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9185ED" w14:textId="77777777" w:rsidR="00E70F58" w:rsidRDefault="00D86592">
      <w:pPr>
        <w:pStyle w:val="Default"/>
        <w:rPr>
          <w:rFonts w:ascii="Calibri" w:eastAsia="Times New Roman" w:hAnsi="Calibri" w:cs="Calibri"/>
          <w:lang w:eastAsia="el-GR" w:bidi="ar-SA"/>
        </w:rPr>
      </w:pPr>
      <w:bookmarkStart w:id="0" w:name="_Toc503274301"/>
      <w:r>
        <w:rPr>
          <w:sz w:val="22"/>
          <w:szCs w:val="22"/>
        </w:rPr>
        <w:br/>
      </w:r>
      <w:r>
        <w:rPr>
          <w:sz w:val="22"/>
          <w:szCs w:val="22"/>
        </w:rPr>
        <w:br/>
      </w:r>
      <w:r>
        <w:rPr>
          <w:lang w:eastAsia="el-GR"/>
        </w:rPr>
        <w:t xml:space="preserve"> </w:t>
      </w:r>
    </w:p>
    <w:p w14:paraId="3BCBDBE5" w14:textId="77777777" w:rsidR="00E70F58" w:rsidRDefault="00D86592">
      <w:pPr>
        <w:suppressAutoHyphens w:val="0"/>
        <w:autoSpaceDE w:val="0"/>
        <w:autoSpaceDN w:val="0"/>
        <w:adjustRightInd w:val="0"/>
        <w:spacing w:after="0"/>
        <w:jc w:val="center"/>
        <w:rPr>
          <w:b/>
          <w:bCs/>
          <w:color w:val="000000"/>
          <w:sz w:val="36"/>
          <w:szCs w:val="36"/>
          <w:lang w:val="el-GR" w:eastAsia="el-GR"/>
        </w:rPr>
      </w:pPr>
      <w:r>
        <w:rPr>
          <w:b/>
          <w:bCs/>
          <w:color w:val="000000"/>
          <w:sz w:val="36"/>
          <w:szCs w:val="36"/>
          <w:lang w:val="el-GR" w:eastAsia="el-GR"/>
        </w:rPr>
        <w:t>ΠΡΟΚΗΡΥΞΗ ΣΥΝΟΠΤΙΚΟΥ ΔΙΑΓΩΝΙΣΜΟΥ ΓΙΑ ΤΗΝ</w:t>
      </w:r>
    </w:p>
    <w:p w14:paraId="16BFB157" w14:textId="77777777" w:rsidR="00E70F58" w:rsidRDefault="00D86592">
      <w:pPr>
        <w:suppressAutoHyphens w:val="0"/>
        <w:autoSpaceDE w:val="0"/>
        <w:autoSpaceDN w:val="0"/>
        <w:adjustRightInd w:val="0"/>
        <w:spacing w:after="0"/>
        <w:jc w:val="center"/>
        <w:rPr>
          <w:color w:val="000000"/>
          <w:sz w:val="36"/>
          <w:szCs w:val="36"/>
          <w:lang w:val="el-GR" w:eastAsia="el-GR"/>
        </w:rPr>
      </w:pPr>
      <w:r>
        <w:rPr>
          <w:b/>
          <w:bCs/>
          <w:color w:val="000000"/>
          <w:sz w:val="36"/>
          <w:szCs w:val="36"/>
          <w:lang w:val="el-GR" w:eastAsia="el-GR"/>
        </w:rPr>
        <w:t>ΑΝΑΘΕΣΗ ΣΥΜΒΑΣΗΣ ΥΠΗΡΕΣΙΩΝ ΓΙΑ ΤΟ ΕΡΓΟ:</w:t>
      </w:r>
    </w:p>
    <w:p w14:paraId="53032594" w14:textId="77777777" w:rsidR="00E70F58" w:rsidRDefault="00E70F58">
      <w:pPr>
        <w:suppressAutoHyphens w:val="0"/>
        <w:autoSpaceDE w:val="0"/>
        <w:autoSpaceDN w:val="0"/>
        <w:adjustRightInd w:val="0"/>
        <w:spacing w:after="0"/>
        <w:jc w:val="center"/>
        <w:rPr>
          <w:color w:val="000000"/>
          <w:sz w:val="23"/>
          <w:szCs w:val="23"/>
          <w:lang w:val="el-GR" w:eastAsia="el-GR"/>
        </w:rPr>
      </w:pPr>
    </w:p>
    <w:p w14:paraId="3AC589D7" w14:textId="77777777" w:rsidR="00E70F58" w:rsidRDefault="00E70F58">
      <w:pPr>
        <w:jc w:val="center"/>
        <w:rPr>
          <w:lang w:val="el-GR"/>
        </w:rPr>
      </w:pPr>
    </w:p>
    <w:p w14:paraId="4745C63C" w14:textId="77777777" w:rsidR="00E70F58" w:rsidRDefault="00D86592">
      <w:pPr>
        <w:jc w:val="center"/>
        <w:rPr>
          <w:b/>
          <w:sz w:val="32"/>
          <w:szCs w:val="32"/>
          <w:lang w:val="el-GR"/>
        </w:rPr>
      </w:pPr>
      <w:proofErr w:type="spellStart"/>
      <w:r>
        <w:rPr>
          <w:b/>
          <w:sz w:val="32"/>
          <w:szCs w:val="32"/>
          <w:lang w:val="el-GR"/>
        </w:rPr>
        <w:t>Υποέργο</w:t>
      </w:r>
      <w:proofErr w:type="spellEnd"/>
      <w:r>
        <w:rPr>
          <w:b/>
          <w:sz w:val="32"/>
          <w:szCs w:val="32"/>
          <w:lang w:val="el-GR"/>
        </w:rPr>
        <w:t xml:space="preserve"> 2 </w:t>
      </w:r>
    </w:p>
    <w:p w14:paraId="5AD2D06D" w14:textId="77777777" w:rsidR="00E70F58" w:rsidRDefault="00E70F58">
      <w:pPr>
        <w:jc w:val="center"/>
        <w:rPr>
          <w:sz w:val="32"/>
          <w:szCs w:val="32"/>
          <w:lang w:val="el-GR"/>
        </w:rPr>
      </w:pPr>
    </w:p>
    <w:p w14:paraId="6492BD43" w14:textId="77777777" w:rsidR="00E70F58" w:rsidRDefault="00D86592">
      <w:pPr>
        <w:spacing w:line="360" w:lineRule="auto"/>
        <w:jc w:val="center"/>
        <w:rPr>
          <w:sz w:val="28"/>
          <w:szCs w:val="28"/>
          <w:lang w:val="el-GR"/>
        </w:rPr>
      </w:pPr>
      <w:r>
        <w:rPr>
          <w:sz w:val="28"/>
          <w:szCs w:val="28"/>
          <w:lang w:val="el-GR"/>
        </w:rPr>
        <w:t>«Εκπόνηση μελέτης χαρτογράφησης των Δικαστηρίων και Εισαγγελιών και δικηγορικών γραφείων της χώρας, Συγγραφή του Οδηγού υλοποίησης της Πράξης και Ανάπτυξη του πληροφοριακού συστήματος υποβολής αιτήσεων»</w:t>
      </w:r>
    </w:p>
    <w:p w14:paraId="6C73A11B" w14:textId="77777777" w:rsidR="00E70F58" w:rsidRDefault="00E70F58">
      <w:pPr>
        <w:jc w:val="center"/>
        <w:rPr>
          <w:bCs/>
          <w:color w:val="000000"/>
          <w:sz w:val="32"/>
          <w:szCs w:val="32"/>
          <w:lang w:val="el-GR" w:eastAsia="el-GR"/>
        </w:rPr>
      </w:pPr>
    </w:p>
    <w:p w14:paraId="2AF88CFC" w14:textId="77777777" w:rsidR="00E70F58" w:rsidRDefault="00D86592">
      <w:pPr>
        <w:jc w:val="center"/>
        <w:rPr>
          <w:b/>
          <w:bCs/>
          <w:color w:val="000000"/>
          <w:sz w:val="32"/>
          <w:szCs w:val="32"/>
          <w:lang w:val="el-GR" w:eastAsia="el-GR"/>
        </w:rPr>
      </w:pPr>
      <w:r>
        <w:rPr>
          <w:b/>
          <w:bCs/>
          <w:color w:val="000000"/>
          <w:sz w:val="32"/>
          <w:szCs w:val="32"/>
          <w:lang w:val="el-GR" w:eastAsia="el-GR"/>
        </w:rPr>
        <w:t xml:space="preserve">της Πράξης </w:t>
      </w:r>
    </w:p>
    <w:p w14:paraId="1C4562E9" w14:textId="77777777" w:rsidR="00E70F58" w:rsidRDefault="00E70F58">
      <w:pPr>
        <w:jc w:val="center"/>
        <w:rPr>
          <w:bCs/>
          <w:color w:val="000000"/>
          <w:sz w:val="32"/>
          <w:szCs w:val="32"/>
          <w:lang w:val="el-GR" w:eastAsia="el-GR"/>
        </w:rPr>
      </w:pPr>
    </w:p>
    <w:p w14:paraId="2CF04370" w14:textId="77777777" w:rsidR="00E70F58" w:rsidRDefault="00D86592">
      <w:pPr>
        <w:spacing w:line="360" w:lineRule="auto"/>
        <w:jc w:val="center"/>
        <w:rPr>
          <w:b/>
          <w:bCs/>
          <w:color w:val="000000"/>
          <w:sz w:val="23"/>
          <w:szCs w:val="23"/>
          <w:lang w:val="el-GR" w:eastAsia="el-GR"/>
        </w:rPr>
      </w:pPr>
      <w:r>
        <w:rPr>
          <w:sz w:val="28"/>
          <w:szCs w:val="28"/>
          <w:lang w:val="el-GR"/>
        </w:rPr>
        <w:t>«Πρακτική άσκηση αποφοίτων νομικών σχολών για την απόκτηση άδειας ασκήσεως επαγγέλματος δικηγόρου»</w:t>
      </w:r>
    </w:p>
    <w:p w14:paraId="1857DB68" w14:textId="77777777" w:rsidR="00E70F58" w:rsidRDefault="00E70F58">
      <w:pPr>
        <w:jc w:val="center"/>
        <w:rPr>
          <w:b/>
          <w:bCs/>
          <w:color w:val="000000"/>
          <w:sz w:val="23"/>
          <w:szCs w:val="23"/>
          <w:lang w:val="el-GR" w:eastAsia="el-GR"/>
        </w:rPr>
      </w:pPr>
    </w:p>
    <w:p w14:paraId="7D88F5B3" w14:textId="77777777" w:rsidR="00E70F58" w:rsidRDefault="00E70F58">
      <w:pPr>
        <w:jc w:val="center"/>
        <w:rPr>
          <w:b/>
          <w:bCs/>
          <w:color w:val="000000"/>
          <w:sz w:val="23"/>
          <w:szCs w:val="23"/>
          <w:lang w:val="el-GR" w:eastAsia="el-GR"/>
        </w:rPr>
      </w:pPr>
    </w:p>
    <w:p w14:paraId="0A46DAD4" w14:textId="77777777" w:rsidR="00E70F58" w:rsidRDefault="00D86592">
      <w:pPr>
        <w:jc w:val="center"/>
        <w:rPr>
          <w:color w:val="000000"/>
          <w:sz w:val="28"/>
          <w:szCs w:val="28"/>
          <w:lang w:val="el-GR" w:eastAsia="el-GR"/>
        </w:rPr>
      </w:pPr>
      <w:r>
        <w:rPr>
          <w:b/>
          <w:bCs/>
          <w:color w:val="000000"/>
          <w:sz w:val="28"/>
          <w:szCs w:val="28"/>
          <w:lang w:val="el-GR" w:eastAsia="el-GR"/>
        </w:rPr>
        <w:t xml:space="preserve">Κωδικός Πράξης ΟΠΣ: </w:t>
      </w:r>
      <w:r>
        <w:rPr>
          <w:b/>
          <w:bCs/>
          <w:color w:val="000000"/>
          <w:sz w:val="28"/>
          <w:szCs w:val="28"/>
          <w:lang w:val="en-US" w:eastAsia="el-GR"/>
        </w:rPr>
        <w:t>MIS</w:t>
      </w:r>
      <w:r>
        <w:rPr>
          <w:b/>
          <w:bCs/>
          <w:color w:val="000000"/>
          <w:sz w:val="28"/>
          <w:szCs w:val="28"/>
          <w:lang w:val="el-GR" w:eastAsia="el-GR"/>
        </w:rPr>
        <w:t xml:space="preserve"> </w:t>
      </w:r>
      <w:r>
        <w:rPr>
          <w:b/>
          <w:bCs/>
          <w:color w:val="000000"/>
          <w:sz w:val="28"/>
          <w:szCs w:val="28"/>
          <w:lang w:val="el-GR"/>
        </w:rPr>
        <w:t>5039505</w:t>
      </w:r>
    </w:p>
    <w:p w14:paraId="5B45A1CC" w14:textId="77777777" w:rsidR="00E70F58" w:rsidRDefault="00E70F58">
      <w:pPr>
        <w:suppressAutoHyphens w:val="0"/>
        <w:autoSpaceDE w:val="0"/>
        <w:autoSpaceDN w:val="0"/>
        <w:adjustRightInd w:val="0"/>
        <w:spacing w:after="0"/>
        <w:jc w:val="center"/>
        <w:rPr>
          <w:b/>
          <w:bCs/>
          <w:color w:val="000000"/>
          <w:sz w:val="23"/>
          <w:szCs w:val="23"/>
          <w:lang w:val="el-GR" w:eastAsia="el-GR"/>
        </w:rPr>
      </w:pPr>
    </w:p>
    <w:p w14:paraId="195D0473" w14:textId="77777777" w:rsidR="00E70F58" w:rsidRDefault="00E70F58">
      <w:pPr>
        <w:suppressAutoHyphens w:val="0"/>
        <w:autoSpaceDE w:val="0"/>
        <w:autoSpaceDN w:val="0"/>
        <w:adjustRightInd w:val="0"/>
        <w:spacing w:after="0"/>
        <w:jc w:val="center"/>
        <w:rPr>
          <w:b/>
          <w:bCs/>
          <w:color w:val="000000"/>
          <w:sz w:val="23"/>
          <w:szCs w:val="23"/>
          <w:lang w:val="el-GR" w:eastAsia="el-GR"/>
        </w:rPr>
      </w:pPr>
    </w:p>
    <w:p w14:paraId="2080747D" w14:textId="77777777" w:rsidR="00E70F58" w:rsidRDefault="00E70F58">
      <w:pPr>
        <w:suppressAutoHyphens w:val="0"/>
        <w:autoSpaceDE w:val="0"/>
        <w:autoSpaceDN w:val="0"/>
        <w:adjustRightInd w:val="0"/>
        <w:spacing w:after="0"/>
        <w:jc w:val="center"/>
        <w:rPr>
          <w:b/>
          <w:bCs/>
          <w:color w:val="000000"/>
          <w:sz w:val="23"/>
          <w:szCs w:val="23"/>
          <w:lang w:val="el-GR" w:eastAsia="el-GR"/>
        </w:rPr>
      </w:pPr>
    </w:p>
    <w:p w14:paraId="7B01A889" w14:textId="772E4483" w:rsidR="00E70F58" w:rsidRDefault="00D86592">
      <w:pPr>
        <w:suppressAutoHyphens w:val="0"/>
        <w:autoSpaceDE w:val="0"/>
        <w:autoSpaceDN w:val="0"/>
        <w:adjustRightInd w:val="0"/>
        <w:spacing w:after="0"/>
        <w:jc w:val="center"/>
        <w:rPr>
          <w:b/>
          <w:bCs/>
          <w:color w:val="000000"/>
          <w:sz w:val="28"/>
          <w:szCs w:val="28"/>
          <w:lang w:val="el-GR" w:eastAsia="el-GR"/>
        </w:rPr>
      </w:pPr>
      <w:r>
        <w:rPr>
          <w:b/>
          <w:bCs/>
          <w:color w:val="000000"/>
          <w:sz w:val="28"/>
          <w:szCs w:val="28"/>
          <w:lang w:val="el-GR" w:eastAsia="el-GR"/>
        </w:rPr>
        <w:t xml:space="preserve">Αριθμός Προκήρυξης: </w:t>
      </w:r>
      <w:r w:rsidR="00E26A1C">
        <w:rPr>
          <w:b/>
          <w:bCs/>
          <w:color w:val="000000"/>
          <w:sz w:val="28"/>
          <w:szCs w:val="28"/>
          <w:lang w:val="el-GR" w:eastAsia="el-GR"/>
        </w:rPr>
        <w:t>173/21-08-2020</w:t>
      </w:r>
    </w:p>
    <w:p w14:paraId="09AB9AC4" w14:textId="3E4DCFFC" w:rsidR="00E70F58" w:rsidRDefault="00E70F58">
      <w:pPr>
        <w:suppressAutoHyphens w:val="0"/>
        <w:autoSpaceDE w:val="0"/>
        <w:autoSpaceDN w:val="0"/>
        <w:adjustRightInd w:val="0"/>
        <w:spacing w:after="0"/>
        <w:jc w:val="center"/>
        <w:rPr>
          <w:color w:val="000000"/>
          <w:sz w:val="23"/>
          <w:szCs w:val="23"/>
          <w:lang w:val="el-GR" w:eastAsia="el-GR"/>
        </w:rPr>
      </w:pPr>
    </w:p>
    <w:p w14:paraId="175D0295" w14:textId="1E351980" w:rsidR="00E70F58" w:rsidRDefault="00D86592">
      <w:pPr>
        <w:suppressAutoHyphens w:val="0"/>
        <w:autoSpaceDE w:val="0"/>
        <w:autoSpaceDN w:val="0"/>
        <w:adjustRightInd w:val="0"/>
        <w:spacing w:after="0"/>
        <w:jc w:val="center"/>
        <w:rPr>
          <w:b/>
          <w:bCs/>
          <w:color w:val="000000"/>
          <w:sz w:val="23"/>
          <w:szCs w:val="23"/>
          <w:lang w:val="el-GR" w:eastAsia="el-GR"/>
        </w:rPr>
      </w:pPr>
      <w:r>
        <w:rPr>
          <w:b/>
          <w:bCs/>
          <w:color w:val="000000"/>
          <w:sz w:val="23"/>
          <w:szCs w:val="23"/>
          <w:lang w:val="el-GR" w:eastAsia="el-GR"/>
        </w:rPr>
        <w:t>Προϋπολογισμός: € 60.000 πλέον ΦΠΑ 24%</w:t>
      </w:r>
    </w:p>
    <w:p w14:paraId="60CB2DF3" w14:textId="67BA3735" w:rsidR="00B91227" w:rsidRDefault="00B91227">
      <w:pPr>
        <w:suppressAutoHyphens w:val="0"/>
        <w:autoSpaceDE w:val="0"/>
        <w:autoSpaceDN w:val="0"/>
        <w:adjustRightInd w:val="0"/>
        <w:spacing w:after="0"/>
        <w:jc w:val="center"/>
        <w:rPr>
          <w:b/>
          <w:bCs/>
          <w:color w:val="000000"/>
          <w:sz w:val="23"/>
          <w:szCs w:val="23"/>
          <w:lang w:val="el-GR" w:eastAsia="el-GR"/>
        </w:rPr>
      </w:pPr>
    </w:p>
    <w:p w14:paraId="6DAEA030" w14:textId="2FC80FE0" w:rsidR="00B91227" w:rsidRDefault="00B91227">
      <w:pPr>
        <w:suppressAutoHyphens w:val="0"/>
        <w:autoSpaceDE w:val="0"/>
        <w:autoSpaceDN w:val="0"/>
        <w:adjustRightInd w:val="0"/>
        <w:spacing w:after="0"/>
        <w:jc w:val="center"/>
        <w:rPr>
          <w:b/>
          <w:bCs/>
          <w:color w:val="000000"/>
          <w:sz w:val="23"/>
          <w:szCs w:val="23"/>
          <w:lang w:val="el-GR" w:eastAsia="el-GR"/>
        </w:rPr>
      </w:pPr>
    </w:p>
    <w:p w14:paraId="5F443444" w14:textId="3319A3FD" w:rsidR="00CC66B7" w:rsidRDefault="00CC66B7">
      <w:pPr>
        <w:suppressAutoHyphens w:val="0"/>
        <w:autoSpaceDE w:val="0"/>
        <w:autoSpaceDN w:val="0"/>
        <w:adjustRightInd w:val="0"/>
        <w:spacing w:after="0"/>
        <w:jc w:val="center"/>
        <w:rPr>
          <w:color w:val="000000"/>
          <w:sz w:val="23"/>
          <w:szCs w:val="23"/>
          <w:lang w:val="el-GR" w:eastAsia="el-GR"/>
        </w:rPr>
      </w:pPr>
    </w:p>
    <w:p w14:paraId="5AB89833" w14:textId="4EF0A283" w:rsidR="00CC66B7" w:rsidRPr="00B369B6" w:rsidRDefault="00CC66B7" w:rsidP="00B369B6">
      <w:pPr>
        <w:rPr>
          <w:sz w:val="23"/>
          <w:szCs w:val="23"/>
          <w:lang w:val="el-GR" w:eastAsia="el-GR"/>
        </w:rPr>
      </w:pPr>
    </w:p>
    <w:p w14:paraId="67C401AE" w14:textId="009751B0" w:rsidR="00CC66B7" w:rsidRPr="00B369B6" w:rsidRDefault="0047003F" w:rsidP="00B369B6">
      <w:pPr>
        <w:rPr>
          <w:sz w:val="23"/>
          <w:szCs w:val="23"/>
          <w:lang w:val="el-GR" w:eastAsia="el-GR"/>
        </w:rPr>
      </w:pPr>
      <w:r w:rsidRPr="00B369B6">
        <w:rPr>
          <w:rFonts w:ascii="Cambria" w:eastAsia="SimSun" w:hAnsi="Cambria" w:cs="Mangal"/>
          <w:noProof/>
          <w:color w:val="000000"/>
          <w:sz w:val="28"/>
          <w:szCs w:val="28"/>
          <w:lang w:val="el-GR" w:eastAsia="el-GR"/>
        </w:rPr>
        <w:drawing>
          <wp:anchor distT="0" distB="0" distL="114300" distR="114300" simplePos="0" relativeHeight="251664384" behindDoc="0" locked="0" layoutInCell="1" allowOverlap="1" wp14:anchorId="01E9B4AF" wp14:editId="360CF91A">
            <wp:simplePos x="0" y="0"/>
            <wp:positionH relativeFrom="margin">
              <wp:posOffset>234067</wp:posOffset>
            </wp:positionH>
            <wp:positionV relativeFrom="paragraph">
              <wp:posOffset>117835</wp:posOffset>
            </wp:positionV>
            <wp:extent cx="2488328" cy="717522"/>
            <wp:effectExtent l="0" t="0" r="7620" b="6985"/>
            <wp:wrapNone/>
            <wp:docPr id="16" name="Εικόνα 16" descr="M:\ΔΙΟΙΚΗΤΙΚΗ ΟΡΓΑΝΩΣΗ\Διοικητικά\ΛΟΓΟΤΥΠΑ ΕΔ ΕΣΠΑ ΥΔ\edespa_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ΔΙΟΙΚΗΤΙΚΗ ΟΡΓΑΝΩΣΗ\Διοικητικά\ΛΟΓΟΤΥΠΑ ΕΔ ΕΣΠΑ ΥΔ\edespa_LOGO-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96" cy="7196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301AB" w14:textId="58318434" w:rsidR="00CC66B7" w:rsidRPr="00B369B6" w:rsidRDefault="00CC66B7" w:rsidP="00B369B6">
      <w:pPr>
        <w:rPr>
          <w:sz w:val="23"/>
          <w:szCs w:val="23"/>
          <w:lang w:val="el-GR" w:eastAsia="el-GR"/>
        </w:rPr>
      </w:pPr>
      <w:r w:rsidRPr="00C71386">
        <w:rPr>
          <w:noProof/>
          <w:sz w:val="28"/>
          <w:szCs w:val="28"/>
          <w:lang w:val="el-GR" w:eastAsia="el-GR"/>
        </w:rPr>
        <w:drawing>
          <wp:anchor distT="0" distB="0" distL="114300" distR="114300" simplePos="0" relativeHeight="251671552" behindDoc="0" locked="0" layoutInCell="1" allowOverlap="1" wp14:anchorId="16652E78" wp14:editId="6C4A3825">
            <wp:simplePos x="0" y="0"/>
            <wp:positionH relativeFrom="column">
              <wp:posOffset>3609340</wp:posOffset>
            </wp:positionH>
            <wp:positionV relativeFrom="paragraph">
              <wp:posOffset>85669</wp:posOffset>
            </wp:positionV>
            <wp:extent cx="2333625" cy="509166"/>
            <wp:effectExtent l="0" t="0" r="0" b="5715"/>
            <wp:wrapSquare wrapText="bothSides"/>
            <wp:docPr id="7" name="Εικόνα 7" descr="C:\Users\kkoliou\AppData\Local\Microsoft\Windows\INetCache\Content.Outlook\P4QGWHF3\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oliou\AppData\Local\Microsoft\Windows\INetCache\Content.Outlook\P4QGWHF3\log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5091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3CE5D" w14:textId="1C7F93CA" w:rsidR="00E70F58" w:rsidRDefault="00D86592">
      <w:pPr>
        <w:pStyle w:val="Contents"/>
      </w:pPr>
      <w:r>
        <w:lastRenderedPageBreak/>
        <w:t>Περιεχόμενα</w:t>
      </w:r>
      <w:bookmarkEnd w:id="0"/>
    </w:p>
    <w:p w14:paraId="6DBBCC2B" w14:textId="77777777" w:rsidR="00233BD4" w:rsidRDefault="00D86592">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r>
        <w:rPr>
          <w:b/>
          <w:bCs/>
          <w:caps/>
        </w:rPr>
        <w:fldChar w:fldCharType="begin"/>
      </w:r>
      <w:r>
        <w:instrText xml:space="preserve"> TOC \o "2-4" \h \z \t "Heading 1;1" </w:instrText>
      </w:r>
      <w:r>
        <w:rPr>
          <w:b/>
          <w:bCs/>
          <w:caps/>
        </w:rPr>
        <w:fldChar w:fldCharType="separate"/>
      </w:r>
      <w:hyperlink w:anchor="_Toc48908012" w:history="1">
        <w:r w:rsidR="00233BD4" w:rsidRPr="00CA31CD">
          <w:rPr>
            <w:rStyle w:val="-"/>
            <w:noProof/>
            <w:lang w:val="el-GR"/>
          </w:rPr>
          <w:t>1.1</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Στοιχεία Αναθέτουσας Αρχής</w:t>
        </w:r>
        <w:r w:rsidR="00233BD4">
          <w:rPr>
            <w:noProof/>
            <w:webHidden/>
          </w:rPr>
          <w:tab/>
        </w:r>
        <w:r w:rsidR="00233BD4">
          <w:rPr>
            <w:noProof/>
            <w:webHidden/>
          </w:rPr>
          <w:fldChar w:fldCharType="begin"/>
        </w:r>
        <w:r w:rsidR="00233BD4">
          <w:rPr>
            <w:noProof/>
            <w:webHidden/>
          </w:rPr>
          <w:instrText xml:space="preserve"> PAGEREF _Toc48908012 \h </w:instrText>
        </w:r>
        <w:r w:rsidR="00233BD4">
          <w:rPr>
            <w:noProof/>
            <w:webHidden/>
          </w:rPr>
        </w:r>
        <w:r w:rsidR="00233BD4">
          <w:rPr>
            <w:noProof/>
            <w:webHidden/>
          </w:rPr>
          <w:fldChar w:fldCharType="separate"/>
        </w:r>
        <w:r w:rsidR="00C00D26">
          <w:rPr>
            <w:noProof/>
            <w:webHidden/>
          </w:rPr>
          <w:t>4</w:t>
        </w:r>
        <w:r w:rsidR="00233BD4">
          <w:rPr>
            <w:noProof/>
            <w:webHidden/>
          </w:rPr>
          <w:fldChar w:fldCharType="end"/>
        </w:r>
      </w:hyperlink>
    </w:p>
    <w:p w14:paraId="58948907"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13" w:history="1">
        <w:r w:rsidR="00233BD4" w:rsidRPr="00CA31CD">
          <w:rPr>
            <w:rStyle w:val="-"/>
            <w:noProof/>
            <w:lang w:val="el-GR"/>
          </w:rPr>
          <w:t>1.2</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Στοιχεία Διαδικασίας-Χρηματοδότηση</w:t>
        </w:r>
        <w:r w:rsidR="00233BD4">
          <w:rPr>
            <w:noProof/>
            <w:webHidden/>
          </w:rPr>
          <w:tab/>
        </w:r>
        <w:r w:rsidR="00233BD4">
          <w:rPr>
            <w:noProof/>
            <w:webHidden/>
          </w:rPr>
          <w:fldChar w:fldCharType="begin"/>
        </w:r>
        <w:r w:rsidR="00233BD4">
          <w:rPr>
            <w:noProof/>
            <w:webHidden/>
          </w:rPr>
          <w:instrText xml:space="preserve"> PAGEREF _Toc48908013 \h </w:instrText>
        </w:r>
        <w:r w:rsidR="00233BD4">
          <w:rPr>
            <w:noProof/>
            <w:webHidden/>
          </w:rPr>
        </w:r>
        <w:r w:rsidR="00233BD4">
          <w:rPr>
            <w:noProof/>
            <w:webHidden/>
          </w:rPr>
          <w:fldChar w:fldCharType="separate"/>
        </w:r>
        <w:r w:rsidR="00C00D26">
          <w:rPr>
            <w:noProof/>
            <w:webHidden/>
          </w:rPr>
          <w:t>4</w:t>
        </w:r>
        <w:r w:rsidR="00233BD4">
          <w:rPr>
            <w:noProof/>
            <w:webHidden/>
          </w:rPr>
          <w:fldChar w:fldCharType="end"/>
        </w:r>
      </w:hyperlink>
    </w:p>
    <w:p w14:paraId="5559B1AD"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14" w:history="1">
        <w:r w:rsidR="00233BD4" w:rsidRPr="00CA31CD">
          <w:rPr>
            <w:rStyle w:val="-"/>
            <w:noProof/>
            <w:lang w:val="el-GR"/>
          </w:rPr>
          <w:t>1.3</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Συνοπτική Περιγραφή φυσικού και οικονομικού αντικειμένου της σύμβασης</w:t>
        </w:r>
        <w:r w:rsidR="00233BD4">
          <w:rPr>
            <w:noProof/>
            <w:webHidden/>
          </w:rPr>
          <w:tab/>
        </w:r>
        <w:r w:rsidR="00233BD4">
          <w:rPr>
            <w:noProof/>
            <w:webHidden/>
          </w:rPr>
          <w:fldChar w:fldCharType="begin"/>
        </w:r>
        <w:r w:rsidR="00233BD4">
          <w:rPr>
            <w:noProof/>
            <w:webHidden/>
          </w:rPr>
          <w:instrText xml:space="preserve"> PAGEREF _Toc48908014 \h </w:instrText>
        </w:r>
        <w:r w:rsidR="00233BD4">
          <w:rPr>
            <w:noProof/>
            <w:webHidden/>
          </w:rPr>
        </w:r>
        <w:r w:rsidR="00233BD4">
          <w:rPr>
            <w:noProof/>
            <w:webHidden/>
          </w:rPr>
          <w:fldChar w:fldCharType="separate"/>
        </w:r>
        <w:r w:rsidR="00C00D26">
          <w:rPr>
            <w:noProof/>
            <w:webHidden/>
          </w:rPr>
          <w:t>5</w:t>
        </w:r>
        <w:r w:rsidR="00233BD4">
          <w:rPr>
            <w:noProof/>
            <w:webHidden/>
          </w:rPr>
          <w:fldChar w:fldCharType="end"/>
        </w:r>
      </w:hyperlink>
    </w:p>
    <w:p w14:paraId="6D021568"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15" w:history="1">
        <w:r w:rsidR="00233BD4" w:rsidRPr="00CA31CD">
          <w:rPr>
            <w:rStyle w:val="-"/>
            <w:noProof/>
            <w:lang w:val="el-GR"/>
          </w:rPr>
          <w:t xml:space="preserve">1.4 </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Θεσμικό πλαίσιο</w:t>
        </w:r>
        <w:r w:rsidR="00233BD4">
          <w:rPr>
            <w:noProof/>
            <w:webHidden/>
          </w:rPr>
          <w:tab/>
        </w:r>
        <w:r w:rsidR="00233BD4">
          <w:rPr>
            <w:noProof/>
            <w:webHidden/>
          </w:rPr>
          <w:fldChar w:fldCharType="begin"/>
        </w:r>
        <w:r w:rsidR="00233BD4">
          <w:rPr>
            <w:noProof/>
            <w:webHidden/>
          </w:rPr>
          <w:instrText xml:space="preserve"> PAGEREF _Toc48908015 \h </w:instrText>
        </w:r>
        <w:r w:rsidR="00233BD4">
          <w:rPr>
            <w:noProof/>
            <w:webHidden/>
          </w:rPr>
        </w:r>
        <w:r w:rsidR="00233BD4">
          <w:rPr>
            <w:noProof/>
            <w:webHidden/>
          </w:rPr>
          <w:fldChar w:fldCharType="separate"/>
        </w:r>
        <w:r w:rsidR="00C00D26">
          <w:rPr>
            <w:noProof/>
            <w:webHidden/>
          </w:rPr>
          <w:t>6</w:t>
        </w:r>
        <w:r w:rsidR="00233BD4">
          <w:rPr>
            <w:noProof/>
            <w:webHidden/>
          </w:rPr>
          <w:fldChar w:fldCharType="end"/>
        </w:r>
      </w:hyperlink>
    </w:p>
    <w:p w14:paraId="03FC35A4"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16" w:history="1">
        <w:r w:rsidR="00233BD4" w:rsidRPr="00CA31CD">
          <w:rPr>
            <w:rStyle w:val="-"/>
            <w:noProof/>
            <w:lang w:val="el-GR"/>
          </w:rPr>
          <w:t>1.5</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Προθεσμία παραλαβής προσφορών και διενέργεια διαγωνισμού</w:t>
        </w:r>
        <w:r w:rsidR="00233BD4">
          <w:rPr>
            <w:noProof/>
            <w:webHidden/>
          </w:rPr>
          <w:tab/>
        </w:r>
        <w:r w:rsidR="00233BD4">
          <w:rPr>
            <w:noProof/>
            <w:webHidden/>
          </w:rPr>
          <w:fldChar w:fldCharType="begin"/>
        </w:r>
        <w:r w:rsidR="00233BD4">
          <w:rPr>
            <w:noProof/>
            <w:webHidden/>
          </w:rPr>
          <w:instrText xml:space="preserve"> PAGEREF _Toc48908016 \h </w:instrText>
        </w:r>
        <w:r w:rsidR="00233BD4">
          <w:rPr>
            <w:noProof/>
            <w:webHidden/>
          </w:rPr>
        </w:r>
        <w:r w:rsidR="00233BD4">
          <w:rPr>
            <w:noProof/>
            <w:webHidden/>
          </w:rPr>
          <w:fldChar w:fldCharType="separate"/>
        </w:r>
        <w:r w:rsidR="00C00D26">
          <w:rPr>
            <w:noProof/>
            <w:webHidden/>
          </w:rPr>
          <w:t>8</w:t>
        </w:r>
        <w:r w:rsidR="00233BD4">
          <w:rPr>
            <w:noProof/>
            <w:webHidden/>
          </w:rPr>
          <w:fldChar w:fldCharType="end"/>
        </w:r>
      </w:hyperlink>
    </w:p>
    <w:p w14:paraId="7DA2759E"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17" w:history="1">
        <w:r w:rsidR="00233BD4" w:rsidRPr="00CA31CD">
          <w:rPr>
            <w:rStyle w:val="-"/>
            <w:noProof/>
            <w:lang w:val="el-GR"/>
          </w:rPr>
          <w:t>1.6</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Δημοσιότητα</w:t>
        </w:r>
        <w:r w:rsidR="00233BD4">
          <w:rPr>
            <w:noProof/>
            <w:webHidden/>
          </w:rPr>
          <w:tab/>
        </w:r>
        <w:r w:rsidR="00233BD4">
          <w:rPr>
            <w:noProof/>
            <w:webHidden/>
          </w:rPr>
          <w:fldChar w:fldCharType="begin"/>
        </w:r>
        <w:r w:rsidR="00233BD4">
          <w:rPr>
            <w:noProof/>
            <w:webHidden/>
          </w:rPr>
          <w:instrText xml:space="preserve"> PAGEREF _Toc48908017 \h </w:instrText>
        </w:r>
        <w:r w:rsidR="00233BD4">
          <w:rPr>
            <w:noProof/>
            <w:webHidden/>
          </w:rPr>
        </w:r>
        <w:r w:rsidR="00233BD4">
          <w:rPr>
            <w:noProof/>
            <w:webHidden/>
          </w:rPr>
          <w:fldChar w:fldCharType="separate"/>
        </w:r>
        <w:r w:rsidR="00C00D26">
          <w:rPr>
            <w:noProof/>
            <w:webHidden/>
          </w:rPr>
          <w:t>8</w:t>
        </w:r>
        <w:r w:rsidR="00233BD4">
          <w:rPr>
            <w:noProof/>
            <w:webHidden/>
          </w:rPr>
          <w:fldChar w:fldCharType="end"/>
        </w:r>
      </w:hyperlink>
    </w:p>
    <w:p w14:paraId="5C873292"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18" w:history="1">
        <w:r w:rsidR="00233BD4" w:rsidRPr="00CA31CD">
          <w:rPr>
            <w:rStyle w:val="-"/>
            <w:noProof/>
            <w:lang w:val="el-GR"/>
          </w:rPr>
          <w:t>1.7</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Αρχές εφαρμοζόμενες στη διαδικασία σύναψης</w:t>
        </w:r>
        <w:r w:rsidR="00233BD4">
          <w:rPr>
            <w:noProof/>
            <w:webHidden/>
          </w:rPr>
          <w:tab/>
        </w:r>
        <w:r w:rsidR="00233BD4">
          <w:rPr>
            <w:noProof/>
            <w:webHidden/>
          </w:rPr>
          <w:fldChar w:fldCharType="begin"/>
        </w:r>
        <w:r w:rsidR="00233BD4">
          <w:rPr>
            <w:noProof/>
            <w:webHidden/>
          </w:rPr>
          <w:instrText xml:space="preserve"> PAGEREF _Toc48908018 \h </w:instrText>
        </w:r>
        <w:r w:rsidR="00233BD4">
          <w:rPr>
            <w:noProof/>
            <w:webHidden/>
          </w:rPr>
        </w:r>
        <w:r w:rsidR="00233BD4">
          <w:rPr>
            <w:noProof/>
            <w:webHidden/>
          </w:rPr>
          <w:fldChar w:fldCharType="separate"/>
        </w:r>
        <w:r w:rsidR="00C00D26">
          <w:rPr>
            <w:noProof/>
            <w:webHidden/>
          </w:rPr>
          <w:t>8</w:t>
        </w:r>
        <w:r w:rsidR="00233BD4">
          <w:rPr>
            <w:noProof/>
            <w:webHidden/>
          </w:rPr>
          <w:fldChar w:fldCharType="end"/>
        </w:r>
      </w:hyperlink>
    </w:p>
    <w:p w14:paraId="49ABF4C3"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19" w:history="1">
        <w:r w:rsidR="00233BD4" w:rsidRPr="00CA31CD">
          <w:rPr>
            <w:rStyle w:val="-"/>
            <w:noProof/>
            <w:lang w:val="el-GR"/>
          </w:rPr>
          <w:t>2.1</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Γενικές Πληροφορίες</w:t>
        </w:r>
        <w:r w:rsidR="00233BD4">
          <w:rPr>
            <w:noProof/>
            <w:webHidden/>
          </w:rPr>
          <w:tab/>
        </w:r>
        <w:r w:rsidR="00233BD4">
          <w:rPr>
            <w:noProof/>
            <w:webHidden/>
          </w:rPr>
          <w:fldChar w:fldCharType="begin"/>
        </w:r>
        <w:r w:rsidR="00233BD4">
          <w:rPr>
            <w:noProof/>
            <w:webHidden/>
          </w:rPr>
          <w:instrText xml:space="preserve"> PAGEREF _Toc48908019 \h </w:instrText>
        </w:r>
        <w:r w:rsidR="00233BD4">
          <w:rPr>
            <w:noProof/>
            <w:webHidden/>
          </w:rPr>
        </w:r>
        <w:r w:rsidR="00233BD4">
          <w:rPr>
            <w:noProof/>
            <w:webHidden/>
          </w:rPr>
          <w:fldChar w:fldCharType="separate"/>
        </w:r>
        <w:r w:rsidR="00C00D26">
          <w:rPr>
            <w:noProof/>
            <w:webHidden/>
          </w:rPr>
          <w:t>9</w:t>
        </w:r>
        <w:r w:rsidR="00233BD4">
          <w:rPr>
            <w:noProof/>
            <w:webHidden/>
          </w:rPr>
          <w:fldChar w:fldCharType="end"/>
        </w:r>
      </w:hyperlink>
    </w:p>
    <w:p w14:paraId="64D9C1FE"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20" w:history="1">
        <w:r w:rsidR="00233BD4" w:rsidRPr="00CA31CD">
          <w:rPr>
            <w:rStyle w:val="-"/>
            <w:noProof/>
          </w:rPr>
          <w:t>2.1.1</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Έγγραφα της σύμβασης</w:t>
        </w:r>
        <w:r w:rsidR="00233BD4">
          <w:rPr>
            <w:noProof/>
            <w:webHidden/>
          </w:rPr>
          <w:tab/>
        </w:r>
        <w:r w:rsidR="00233BD4">
          <w:rPr>
            <w:noProof/>
            <w:webHidden/>
          </w:rPr>
          <w:fldChar w:fldCharType="begin"/>
        </w:r>
        <w:r w:rsidR="00233BD4">
          <w:rPr>
            <w:noProof/>
            <w:webHidden/>
          </w:rPr>
          <w:instrText xml:space="preserve"> PAGEREF _Toc48908020 \h </w:instrText>
        </w:r>
        <w:r w:rsidR="00233BD4">
          <w:rPr>
            <w:noProof/>
            <w:webHidden/>
          </w:rPr>
        </w:r>
        <w:r w:rsidR="00233BD4">
          <w:rPr>
            <w:noProof/>
            <w:webHidden/>
          </w:rPr>
          <w:fldChar w:fldCharType="separate"/>
        </w:r>
        <w:r w:rsidR="00C00D26">
          <w:rPr>
            <w:noProof/>
            <w:webHidden/>
          </w:rPr>
          <w:t>9</w:t>
        </w:r>
        <w:r w:rsidR="00233BD4">
          <w:rPr>
            <w:noProof/>
            <w:webHidden/>
          </w:rPr>
          <w:fldChar w:fldCharType="end"/>
        </w:r>
      </w:hyperlink>
    </w:p>
    <w:p w14:paraId="10F40F5C"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21" w:history="1">
        <w:r w:rsidR="00233BD4" w:rsidRPr="00CA31CD">
          <w:rPr>
            <w:rStyle w:val="-"/>
            <w:noProof/>
          </w:rPr>
          <w:t>2.1.2</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Επικοινωνία - Πρόσβαση στα έγγραφα της Σύμβασης</w:t>
        </w:r>
        <w:r w:rsidR="00233BD4">
          <w:rPr>
            <w:noProof/>
            <w:webHidden/>
          </w:rPr>
          <w:tab/>
        </w:r>
        <w:r w:rsidR="00233BD4">
          <w:rPr>
            <w:noProof/>
            <w:webHidden/>
          </w:rPr>
          <w:fldChar w:fldCharType="begin"/>
        </w:r>
        <w:r w:rsidR="00233BD4">
          <w:rPr>
            <w:noProof/>
            <w:webHidden/>
          </w:rPr>
          <w:instrText xml:space="preserve"> PAGEREF _Toc48908021 \h </w:instrText>
        </w:r>
        <w:r w:rsidR="00233BD4">
          <w:rPr>
            <w:noProof/>
            <w:webHidden/>
          </w:rPr>
        </w:r>
        <w:r w:rsidR="00233BD4">
          <w:rPr>
            <w:noProof/>
            <w:webHidden/>
          </w:rPr>
          <w:fldChar w:fldCharType="separate"/>
        </w:r>
        <w:r w:rsidR="00C00D26">
          <w:rPr>
            <w:noProof/>
            <w:webHidden/>
          </w:rPr>
          <w:t>9</w:t>
        </w:r>
        <w:r w:rsidR="00233BD4">
          <w:rPr>
            <w:noProof/>
            <w:webHidden/>
          </w:rPr>
          <w:fldChar w:fldCharType="end"/>
        </w:r>
      </w:hyperlink>
    </w:p>
    <w:p w14:paraId="7DFDE6FA"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22" w:history="1">
        <w:r w:rsidR="00233BD4" w:rsidRPr="00CA31CD">
          <w:rPr>
            <w:rStyle w:val="-"/>
            <w:noProof/>
          </w:rPr>
          <w:t>2.1.3</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 xml:space="preserve"> Παροχή Διευκρινίσεων</w:t>
        </w:r>
        <w:r w:rsidR="00233BD4">
          <w:rPr>
            <w:noProof/>
            <w:webHidden/>
          </w:rPr>
          <w:tab/>
        </w:r>
        <w:r w:rsidR="00233BD4">
          <w:rPr>
            <w:noProof/>
            <w:webHidden/>
          </w:rPr>
          <w:fldChar w:fldCharType="begin"/>
        </w:r>
        <w:r w:rsidR="00233BD4">
          <w:rPr>
            <w:noProof/>
            <w:webHidden/>
          </w:rPr>
          <w:instrText xml:space="preserve"> PAGEREF _Toc48908022 \h </w:instrText>
        </w:r>
        <w:r w:rsidR="00233BD4">
          <w:rPr>
            <w:noProof/>
            <w:webHidden/>
          </w:rPr>
        </w:r>
        <w:r w:rsidR="00233BD4">
          <w:rPr>
            <w:noProof/>
            <w:webHidden/>
          </w:rPr>
          <w:fldChar w:fldCharType="separate"/>
        </w:r>
        <w:r w:rsidR="00C00D26">
          <w:rPr>
            <w:noProof/>
            <w:webHidden/>
          </w:rPr>
          <w:t>9</w:t>
        </w:r>
        <w:r w:rsidR="00233BD4">
          <w:rPr>
            <w:noProof/>
            <w:webHidden/>
          </w:rPr>
          <w:fldChar w:fldCharType="end"/>
        </w:r>
      </w:hyperlink>
    </w:p>
    <w:p w14:paraId="10930B9F"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23" w:history="1">
        <w:r w:rsidR="00233BD4" w:rsidRPr="00CA31CD">
          <w:rPr>
            <w:rStyle w:val="-"/>
            <w:noProof/>
          </w:rPr>
          <w:t>2.1.4</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Γλώσσα</w:t>
        </w:r>
        <w:r w:rsidR="00233BD4">
          <w:rPr>
            <w:noProof/>
            <w:webHidden/>
          </w:rPr>
          <w:tab/>
        </w:r>
        <w:r w:rsidR="00233BD4">
          <w:rPr>
            <w:noProof/>
            <w:webHidden/>
          </w:rPr>
          <w:fldChar w:fldCharType="begin"/>
        </w:r>
        <w:r w:rsidR="00233BD4">
          <w:rPr>
            <w:noProof/>
            <w:webHidden/>
          </w:rPr>
          <w:instrText xml:space="preserve"> PAGEREF _Toc48908023 \h </w:instrText>
        </w:r>
        <w:r w:rsidR="00233BD4">
          <w:rPr>
            <w:noProof/>
            <w:webHidden/>
          </w:rPr>
        </w:r>
        <w:r w:rsidR="00233BD4">
          <w:rPr>
            <w:noProof/>
            <w:webHidden/>
          </w:rPr>
          <w:fldChar w:fldCharType="separate"/>
        </w:r>
        <w:r w:rsidR="00C00D26">
          <w:rPr>
            <w:noProof/>
            <w:webHidden/>
          </w:rPr>
          <w:t>9</w:t>
        </w:r>
        <w:r w:rsidR="00233BD4">
          <w:rPr>
            <w:noProof/>
            <w:webHidden/>
          </w:rPr>
          <w:fldChar w:fldCharType="end"/>
        </w:r>
      </w:hyperlink>
    </w:p>
    <w:p w14:paraId="74317D8B"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24" w:history="1">
        <w:r w:rsidR="00233BD4" w:rsidRPr="00CA31CD">
          <w:rPr>
            <w:rStyle w:val="-"/>
            <w:noProof/>
          </w:rPr>
          <w:t>2.1.5</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Εγγυήσεις</w:t>
        </w:r>
        <w:r w:rsidR="00233BD4">
          <w:rPr>
            <w:noProof/>
            <w:webHidden/>
          </w:rPr>
          <w:tab/>
        </w:r>
        <w:r w:rsidR="00233BD4">
          <w:rPr>
            <w:noProof/>
            <w:webHidden/>
          </w:rPr>
          <w:fldChar w:fldCharType="begin"/>
        </w:r>
        <w:r w:rsidR="00233BD4">
          <w:rPr>
            <w:noProof/>
            <w:webHidden/>
          </w:rPr>
          <w:instrText xml:space="preserve"> PAGEREF _Toc48908024 \h </w:instrText>
        </w:r>
        <w:r w:rsidR="00233BD4">
          <w:rPr>
            <w:noProof/>
            <w:webHidden/>
          </w:rPr>
        </w:r>
        <w:r w:rsidR="00233BD4">
          <w:rPr>
            <w:noProof/>
            <w:webHidden/>
          </w:rPr>
          <w:fldChar w:fldCharType="separate"/>
        </w:r>
        <w:r w:rsidR="00C00D26">
          <w:rPr>
            <w:noProof/>
            <w:webHidden/>
          </w:rPr>
          <w:t>10</w:t>
        </w:r>
        <w:r w:rsidR="00233BD4">
          <w:rPr>
            <w:noProof/>
            <w:webHidden/>
          </w:rPr>
          <w:fldChar w:fldCharType="end"/>
        </w:r>
      </w:hyperlink>
    </w:p>
    <w:p w14:paraId="29AA32D6"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25" w:history="1">
        <w:r w:rsidR="00233BD4" w:rsidRPr="00CA31CD">
          <w:rPr>
            <w:rStyle w:val="-"/>
            <w:noProof/>
            <w:lang w:val="el-GR"/>
          </w:rPr>
          <w:t>2.2</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Δικαίωμα Συμμετοχής - Κριτήρια Ποιοτικής Επιλογής</w:t>
        </w:r>
        <w:r w:rsidR="00233BD4">
          <w:rPr>
            <w:noProof/>
            <w:webHidden/>
          </w:rPr>
          <w:tab/>
        </w:r>
        <w:r w:rsidR="00233BD4">
          <w:rPr>
            <w:noProof/>
            <w:webHidden/>
          </w:rPr>
          <w:fldChar w:fldCharType="begin"/>
        </w:r>
        <w:r w:rsidR="00233BD4">
          <w:rPr>
            <w:noProof/>
            <w:webHidden/>
          </w:rPr>
          <w:instrText xml:space="preserve"> PAGEREF _Toc48908025 \h </w:instrText>
        </w:r>
        <w:r w:rsidR="00233BD4">
          <w:rPr>
            <w:noProof/>
            <w:webHidden/>
          </w:rPr>
        </w:r>
        <w:r w:rsidR="00233BD4">
          <w:rPr>
            <w:noProof/>
            <w:webHidden/>
          </w:rPr>
          <w:fldChar w:fldCharType="separate"/>
        </w:r>
        <w:r w:rsidR="00C00D26">
          <w:rPr>
            <w:noProof/>
            <w:webHidden/>
          </w:rPr>
          <w:t>10</w:t>
        </w:r>
        <w:r w:rsidR="00233BD4">
          <w:rPr>
            <w:noProof/>
            <w:webHidden/>
          </w:rPr>
          <w:fldChar w:fldCharType="end"/>
        </w:r>
      </w:hyperlink>
    </w:p>
    <w:p w14:paraId="016D009B"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26" w:history="1">
        <w:r w:rsidR="00233BD4" w:rsidRPr="00CA31CD">
          <w:rPr>
            <w:rStyle w:val="-"/>
            <w:noProof/>
          </w:rPr>
          <w:t>2.2.1</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Δικαίωμα συμμετοχής</w:t>
        </w:r>
        <w:r w:rsidR="00233BD4">
          <w:rPr>
            <w:noProof/>
            <w:webHidden/>
          </w:rPr>
          <w:tab/>
        </w:r>
        <w:r w:rsidR="00233BD4">
          <w:rPr>
            <w:noProof/>
            <w:webHidden/>
          </w:rPr>
          <w:fldChar w:fldCharType="begin"/>
        </w:r>
        <w:r w:rsidR="00233BD4">
          <w:rPr>
            <w:noProof/>
            <w:webHidden/>
          </w:rPr>
          <w:instrText xml:space="preserve"> PAGEREF _Toc48908026 \h </w:instrText>
        </w:r>
        <w:r w:rsidR="00233BD4">
          <w:rPr>
            <w:noProof/>
            <w:webHidden/>
          </w:rPr>
        </w:r>
        <w:r w:rsidR="00233BD4">
          <w:rPr>
            <w:noProof/>
            <w:webHidden/>
          </w:rPr>
          <w:fldChar w:fldCharType="separate"/>
        </w:r>
        <w:r w:rsidR="00C00D26">
          <w:rPr>
            <w:noProof/>
            <w:webHidden/>
          </w:rPr>
          <w:t>10</w:t>
        </w:r>
        <w:r w:rsidR="00233BD4">
          <w:rPr>
            <w:noProof/>
            <w:webHidden/>
          </w:rPr>
          <w:fldChar w:fldCharType="end"/>
        </w:r>
      </w:hyperlink>
    </w:p>
    <w:p w14:paraId="4DBCEB03"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27" w:history="1">
        <w:r w:rsidR="00233BD4" w:rsidRPr="00CA31CD">
          <w:rPr>
            <w:rStyle w:val="-"/>
            <w:noProof/>
          </w:rPr>
          <w:t>2.2.2</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Εγγύηση συμμετοχής</w:t>
        </w:r>
        <w:r w:rsidR="00233BD4">
          <w:rPr>
            <w:noProof/>
            <w:webHidden/>
          </w:rPr>
          <w:tab/>
        </w:r>
        <w:r w:rsidR="00233BD4">
          <w:rPr>
            <w:noProof/>
            <w:webHidden/>
          </w:rPr>
          <w:fldChar w:fldCharType="begin"/>
        </w:r>
        <w:r w:rsidR="00233BD4">
          <w:rPr>
            <w:noProof/>
            <w:webHidden/>
          </w:rPr>
          <w:instrText xml:space="preserve"> PAGEREF _Toc48908027 \h </w:instrText>
        </w:r>
        <w:r w:rsidR="00233BD4">
          <w:rPr>
            <w:noProof/>
            <w:webHidden/>
          </w:rPr>
        </w:r>
        <w:r w:rsidR="00233BD4">
          <w:rPr>
            <w:noProof/>
            <w:webHidden/>
          </w:rPr>
          <w:fldChar w:fldCharType="separate"/>
        </w:r>
        <w:r w:rsidR="00C00D26">
          <w:rPr>
            <w:noProof/>
            <w:webHidden/>
          </w:rPr>
          <w:t>11</w:t>
        </w:r>
        <w:r w:rsidR="00233BD4">
          <w:rPr>
            <w:noProof/>
            <w:webHidden/>
          </w:rPr>
          <w:fldChar w:fldCharType="end"/>
        </w:r>
      </w:hyperlink>
    </w:p>
    <w:p w14:paraId="6390AE7A"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28" w:history="1">
        <w:r w:rsidR="00233BD4" w:rsidRPr="00CA31CD">
          <w:rPr>
            <w:rStyle w:val="-"/>
            <w:noProof/>
          </w:rPr>
          <w:t>2.2.3</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Λόγοι αποκλεισμού</w:t>
        </w:r>
        <w:r w:rsidR="00233BD4">
          <w:rPr>
            <w:noProof/>
            <w:webHidden/>
          </w:rPr>
          <w:tab/>
        </w:r>
        <w:r w:rsidR="00233BD4">
          <w:rPr>
            <w:noProof/>
            <w:webHidden/>
          </w:rPr>
          <w:fldChar w:fldCharType="begin"/>
        </w:r>
        <w:r w:rsidR="00233BD4">
          <w:rPr>
            <w:noProof/>
            <w:webHidden/>
          </w:rPr>
          <w:instrText xml:space="preserve"> PAGEREF _Toc48908028 \h </w:instrText>
        </w:r>
        <w:r w:rsidR="00233BD4">
          <w:rPr>
            <w:noProof/>
            <w:webHidden/>
          </w:rPr>
        </w:r>
        <w:r w:rsidR="00233BD4">
          <w:rPr>
            <w:noProof/>
            <w:webHidden/>
          </w:rPr>
          <w:fldChar w:fldCharType="separate"/>
        </w:r>
        <w:r w:rsidR="00C00D26">
          <w:rPr>
            <w:noProof/>
            <w:webHidden/>
          </w:rPr>
          <w:t>11</w:t>
        </w:r>
        <w:r w:rsidR="00233BD4">
          <w:rPr>
            <w:noProof/>
            <w:webHidden/>
          </w:rPr>
          <w:fldChar w:fldCharType="end"/>
        </w:r>
      </w:hyperlink>
    </w:p>
    <w:p w14:paraId="40826233"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29" w:history="1">
        <w:r w:rsidR="00233BD4" w:rsidRPr="00CA31CD">
          <w:rPr>
            <w:rStyle w:val="-"/>
            <w:noProof/>
          </w:rPr>
          <w:t>2.2.4</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Καταλληλότητα άσκησης επαγγελματικής δραστηριότητας</w:t>
        </w:r>
        <w:r w:rsidR="00233BD4">
          <w:rPr>
            <w:noProof/>
            <w:webHidden/>
          </w:rPr>
          <w:tab/>
        </w:r>
        <w:r w:rsidR="00233BD4">
          <w:rPr>
            <w:noProof/>
            <w:webHidden/>
          </w:rPr>
          <w:fldChar w:fldCharType="begin"/>
        </w:r>
        <w:r w:rsidR="00233BD4">
          <w:rPr>
            <w:noProof/>
            <w:webHidden/>
          </w:rPr>
          <w:instrText xml:space="preserve"> PAGEREF _Toc48908029 \h </w:instrText>
        </w:r>
        <w:r w:rsidR="00233BD4">
          <w:rPr>
            <w:noProof/>
            <w:webHidden/>
          </w:rPr>
        </w:r>
        <w:r w:rsidR="00233BD4">
          <w:rPr>
            <w:noProof/>
            <w:webHidden/>
          </w:rPr>
          <w:fldChar w:fldCharType="separate"/>
        </w:r>
        <w:r w:rsidR="00C00D26">
          <w:rPr>
            <w:noProof/>
            <w:webHidden/>
          </w:rPr>
          <w:t>14</w:t>
        </w:r>
        <w:r w:rsidR="00233BD4">
          <w:rPr>
            <w:noProof/>
            <w:webHidden/>
          </w:rPr>
          <w:fldChar w:fldCharType="end"/>
        </w:r>
      </w:hyperlink>
    </w:p>
    <w:p w14:paraId="64FE1D3C"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30" w:history="1">
        <w:r w:rsidR="00233BD4" w:rsidRPr="00CA31CD">
          <w:rPr>
            <w:rStyle w:val="-"/>
            <w:noProof/>
          </w:rPr>
          <w:t>2.2.5</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Οικονομική και χρηματοοικονομική επάρκεια</w:t>
        </w:r>
        <w:r w:rsidR="00233BD4">
          <w:rPr>
            <w:noProof/>
            <w:webHidden/>
          </w:rPr>
          <w:tab/>
        </w:r>
        <w:r w:rsidR="00233BD4">
          <w:rPr>
            <w:noProof/>
            <w:webHidden/>
          </w:rPr>
          <w:fldChar w:fldCharType="begin"/>
        </w:r>
        <w:r w:rsidR="00233BD4">
          <w:rPr>
            <w:noProof/>
            <w:webHidden/>
          </w:rPr>
          <w:instrText xml:space="preserve"> PAGEREF _Toc48908030 \h </w:instrText>
        </w:r>
        <w:r w:rsidR="00233BD4">
          <w:rPr>
            <w:noProof/>
            <w:webHidden/>
          </w:rPr>
        </w:r>
        <w:r w:rsidR="00233BD4">
          <w:rPr>
            <w:noProof/>
            <w:webHidden/>
          </w:rPr>
          <w:fldChar w:fldCharType="separate"/>
        </w:r>
        <w:r w:rsidR="00C00D26">
          <w:rPr>
            <w:noProof/>
            <w:webHidden/>
          </w:rPr>
          <w:t>14</w:t>
        </w:r>
        <w:r w:rsidR="00233BD4">
          <w:rPr>
            <w:noProof/>
            <w:webHidden/>
          </w:rPr>
          <w:fldChar w:fldCharType="end"/>
        </w:r>
      </w:hyperlink>
    </w:p>
    <w:p w14:paraId="03B4776B"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31" w:history="1">
        <w:r w:rsidR="00233BD4" w:rsidRPr="00CA31CD">
          <w:rPr>
            <w:rStyle w:val="-"/>
            <w:noProof/>
          </w:rPr>
          <w:t>2.2.6</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Τεχνική και επαγγελματική ικανότητα</w:t>
        </w:r>
        <w:r w:rsidR="00233BD4">
          <w:rPr>
            <w:noProof/>
            <w:webHidden/>
          </w:rPr>
          <w:tab/>
        </w:r>
        <w:r w:rsidR="00233BD4">
          <w:rPr>
            <w:noProof/>
            <w:webHidden/>
          </w:rPr>
          <w:fldChar w:fldCharType="begin"/>
        </w:r>
        <w:r w:rsidR="00233BD4">
          <w:rPr>
            <w:noProof/>
            <w:webHidden/>
          </w:rPr>
          <w:instrText xml:space="preserve"> PAGEREF _Toc48908031 \h </w:instrText>
        </w:r>
        <w:r w:rsidR="00233BD4">
          <w:rPr>
            <w:noProof/>
            <w:webHidden/>
          </w:rPr>
        </w:r>
        <w:r w:rsidR="00233BD4">
          <w:rPr>
            <w:noProof/>
            <w:webHidden/>
          </w:rPr>
          <w:fldChar w:fldCharType="separate"/>
        </w:r>
        <w:r w:rsidR="00C00D26">
          <w:rPr>
            <w:noProof/>
            <w:webHidden/>
          </w:rPr>
          <w:t>14</w:t>
        </w:r>
        <w:r w:rsidR="00233BD4">
          <w:rPr>
            <w:noProof/>
            <w:webHidden/>
          </w:rPr>
          <w:fldChar w:fldCharType="end"/>
        </w:r>
      </w:hyperlink>
    </w:p>
    <w:p w14:paraId="3D55F792"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32" w:history="1">
        <w:r w:rsidR="00233BD4" w:rsidRPr="00CA31CD">
          <w:rPr>
            <w:rStyle w:val="-"/>
            <w:noProof/>
          </w:rPr>
          <w:t>2.2.7</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Πρότυπα διασφάλισης ποιότητας</w:t>
        </w:r>
        <w:r w:rsidR="00233BD4">
          <w:rPr>
            <w:noProof/>
            <w:webHidden/>
          </w:rPr>
          <w:tab/>
        </w:r>
        <w:r w:rsidR="00233BD4">
          <w:rPr>
            <w:noProof/>
            <w:webHidden/>
          </w:rPr>
          <w:fldChar w:fldCharType="begin"/>
        </w:r>
        <w:r w:rsidR="00233BD4">
          <w:rPr>
            <w:noProof/>
            <w:webHidden/>
          </w:rPr>
          <w:instrText xml:space="preserve"> PAGEREF _Toc48908032 \h </w:instrText>
        </w:r>
        <w:r w:rsidR="00233BD4">
          <w:rPr>
            <w:noProof/>
            <w:webHidden/>
          </w:rPr>
        </w:r>
        <w:r w:rsidR="00233BD4">
          <w:rPr>
            <w:noProof/>
            <w:webHidden/>
          </w:rPr>
          <w:fldChar w:fldCharType="separate"/>
        </w:r>
        <w:r w:rsidR="00C00D26">
          <w:rPr>
            <w:noProof/>
            <w:webHidden/>
          </w:rPr>
          <w:t>15</w:t>
        </w:r>
        <w:r w:rsidR="00233BD4">
          <w:rPr>
            <w:noProof/>
            <w:webHidden/>
          </w:rPr>
          <w:fldChar w:fldCharType="end"/>
        </w:r>
      </w:hyperlink>
    </w:p>
    <w:p w14:paraId="2607829E"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33" w:history="1">
        <w:r w:rsidR="00233BD4" w:rsidRPr="00CA31CD">
          <w:rPr>
            <w:rStyle w:val="-"/>
            <w:noProof/>
          </w:rPr>
          <w:t>2.2.8</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Προκαταρκτική απόδειξη κατά την υποβολή προσφορών</w:t>
        </w:r>
        <w:r w:rsidR="00233BD4">
          <w:rPr>
            <w:noProof/>
            <w:webHidden/>
          </w:rPr>
          <w:tab/>
        </w:r>
        <w:r w:rsidR="00233BD4">
          <w:rPr>
            <w:noProof/>
            <w:webHidden/>
          </w:rPr>
          <w:fldChar w:fldCharType="begin"/>
        </w:r>
        <w:r w:rsidR="00233BD4">
          <w:rPr>
            <w:noProof/>
            <w:webHidden/>
          </w:rPr>
          <w:instrText xml:space="preserve"> PAGEREF _Toc48908033 \h </w:instrText>
        </w:r>
        <w:r w:rsidR="00233BD4">
          <w:rPr>
            <w:noProof/>
            <w:webHidden/>
          </w:rPr>
        </w:r>
        <w:r w:rsidR="00233BD4">
          <w:rPr>
            <w:noProof/>
            <w:webHidden/>
          </w:rPr>
          <w:fldChar w:fldCharType="separate"/>
        </w:r>
        <w:r w:rsidR="00C00D26">
          <w:rPr>
            <w:noProof/>
            <w:webHidden/>
          </w:rPr>
          <w:t>15</w:t>
        </w:r>
        <w:r w:rsidR="00233BD4">
          <w:rPr>
            <w:noProof/>
            <w:webHidden/>
          </w:rPr>
          <w:fldChar w:fldCharType="end"/>
        </w:r>
      </w:hyperlink>
    </w:p>
    <w:p w14:paraId="092AB46E"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34" w:history="1">
        <w:r w:rsidR="00233BD4" w:rsidRPr="00CA31CD">
          <w:rPr>
            <w:rStyle w:val="-"/>
            <w:noProof/>
          </w:rPr>
          <w:t>2.2.9</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Στήριξη στην ικανότητα τρίτων</w:t>
        </w:r>
        <w:r w:rsidR="00233BD4">
          <w:rPr>
            <w:noProof/>
            <w:webHidden/>
          </w:rPr>
          <w:tab/>
        </w:r>
        <w:r w:rsidR="00233BD4">
          <w:rPr>
            <w:noProof/>
            <w:webHidden/>
          </w:rPr>
          <w:fldChar w:fldCharType="begin"/>
        </w:r>
        <w:r w:rsidR="00233BD4">
          <w:rPr>
            <w:noProof/>
            <w:webHidden/>
          </w:rPr>
          <w:instrText xml:space="preserve"> PAGEREF _Toc48908034 \h </w:instrText>
        </w:r>
        <w:r w:rsidR="00233BD4">
          <w:rPr>
            <w:noProof/>
            <w:webHidden/>
          </w:rPr>
        </w:r>
        <w:r w:rsidR="00233BD4">
          <w:rPr>
            <w:noProof/>
            <w:webHidden/>
          </w:rPr>
          <w:fldChar w:fldCharType="separate"/>
        </w:r>
        <w:r w:rsidR="00C00D26">
          <w:rPr>
            <w:noProof/>
            <w:webHidden/>
          </w:rPr>
          <w:t>16</w:t>
        </w:r>
        <w:r w:rsidR="00233BD4">
          <w:rPr>
            <w:noProof/>
            <w:webHidden/>
          </w:rPr>
          <w:fldChar w:fldCharType="end"/>
        </w:r>
      </w:hyperlink>
    </w:p>
    <w:p w14:paraId="465888F2" w14:textId="77777777" w:rsidR="00233BD4" w:rsidRDefault="00720CC8">
      <w:pPr>
        <w:pStyle w:val="34"/>
        <w:tabs>
          <w:tab w:val="left" w:pos="1320"/>
          <w:tab w:val="right" w:leader="dot" w:pos="9628"/>
        </w:tabs>
        <w:rPr>
          <w:rFonts w:asciiTheme="minorHAnsi" w:eastAsiaTheme="minorEastAsia" w:hAnsiTheme="minorHAnsi" w:cstheme="minorBidi"/>
          <w:i w:val="0"/>
          <w:iCs w:val="0"/>
          <w:noProof/>
          <w:sz w:val="22"/>
          <w:szCs w:val="22"/>
          <w:lang w:val="el-GR" w:eastAsia="el-GR"/>
        </w:rPr>
      </w:pPr>
      <w:hyperlink w:anchor="_Toc48908035" w:history="1">
        <w:r w:rsidR="00233BD4" w:rsidRPr="00CA31CD">
          <w:rPr>
            <w:rStyle w:val="-"/>
            <w:noProof/>
          </w:rPr>
          <w:t>2.2.10</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 xml:space="preserve"> Υπεργολαβία</w:t>
        </w:r>
        <w:r w:rsidR="00233BD4">
          <w:rPr>
            <w:noProof/>
            <w:webHidden/>
          </w:rPr>
          <w:tab/>
        </w:r>
        <w:r w:rsidR="00233BD4">
          <w:rPr>
            <w:noProof/>
            <w:webHidden/>
          </w:rPr>
          <w:fldChar w:fldCharType="begin"/>
        </w:r>
        <w:r w:rsidR="00233BD4">
          <w:rPr>
            <w:noProof/>
            <w:webHidden/>
          </w:rPr>
          <w:instrText xml:space="preserve"> PAGEREF _Toc48908035 \h </w:instrText>
        </w:r>
        <w:r w:rsidR="00233BD4">
          <w:rPr>
            <w:noProof/>
            <w:webHidden/>
          </w:rPr>
        </w:r>
        <w:r w:rsidR="00233BD4">
          <w:rPr>
            <w:noProof/>
            <w:webHidden/>
          </w:rPr>
          <w:fldChar w:fldCharType="separate"/>
        </w:r>
        <w:r w:rsidR="00C00D26">
          <w:rPr>
            <w:noProof/>
            <w:webHidden/>
          </w:rPr>
          <w:t>16</w:t>
        </w:r>
        <w:r w:rsidR="00233BD4">
          <w:rPr>
            <w:noProof/>
            <w:webHidden/>
          </w:rPr>
          <w:fldChar w:fldCharType="end"/>
        </w:r>
      </w:hyperlink>
    </w:p>
    <w:p w14:paraId="4D8A9377" w14:textId="77777777" w:rsidR="00233BD4" w:rsidRDefault="00720CC8">
      <w:pPr>
        <w:pStyle w:val="34"/>
        <w:tabs>
          <w:tab w:val="left" w:pos="1320"/>
          <w:tab w:val="right" w:leader="dot" w:pos="9628"/>
        </w:tabs>
        <w:rPr>
          <w:rFonts w:asciiTheme="minorHAnsi" w:eastAsiaTheme="minorEastAsia" w:hAnsiTheme="minorHAnsi" w:cstheme="minorBidi"/>
          <w:i w:val="0"/>
          <w:iCs w:val="0"/>
          <w:noProof/>
          <w:sz w:val="22"/>
          <w:szCs w:val="22"/>
          <w:lang w:val="el-GR" w:eastAsia="el-GR"/>
        </w:rPr>
      </w:pPr>
      <w:hyperlink w:anchor="_Toc48908036" w:history="1">
        <w:r w:rsidR="00233BD4" w:rsidRPr="00CA31CD">
          <w:rPr>
            <w:rStyle w:val="-"/>
            <w:noProof/>
          </w:rPr>
          <w:t>2.2.11</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 xml:space="preserve"> Αποδεικτικά μέσα</w:t>
        </w:r>
        <w:r w:rsidR="00233BD4">
          <w:rPr>
            <w:noProof/>
            <w:webHidden/>
          </w:rPr>
          <w:tab/>
        </w:r>
        <w:r w:rsidR="00233BD4">
          <w:rPr>
            <w:noProof/>
            <w:webHidden/>
          </w:rPr>
          <w:fldChar w:fldCharType="begin"/>
        </w:r>
        <w:r w:rsidR="00233BD4">
          <w:rPr>
            <w:noProof/>
            <w:webHidden/>
          </w:rPr>
          <w:instrText xml:space="preserve"> PAGEREF _Toc48908036 \h </w:instrText>
        </w:r>
        <w:r w:rsidR="00233BD4">
          <w:rPr>
            <w:noProof/>
            <w:webHidden/>
          </w:rPr>
        </w:r>
        <w:r w:rsidR="00233BD4">
          <w:rPr>
            <w:noProof/>
            <w:webHidden/>
          </w:rPr>
          <w:fldChar w:fldCharType="separate"/>
        </w:r>
        <w:r w:rsidR="00C00D26">
          <w:rPr>
            <w:noProof/>
            <w:webHidden/>
          </w:rPr>
          <w:t>16</w:t>
        </w:r>
        <w:r w:rsidR="00233BD4">
          <w:rPr>
            <w:noProof/>
            <w:webHidden/>
          </w:rPr>
          <w:fldChar w:fldCharType="end"/>
        </w:r>
      </w:hyperlink>
    </w:p>
    <w:p w14:paraId="5848171E"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37" w:history="1">
        <w:r w:rsidR="00233BD4" w:rsidRPr="00CA31CD">
          <w:rPr>
            <w:rStyle w:val="-"/>
            <w:noProof/>
            <w:lang w:val="el-GR"/>
          </w:rPr>
          <w:t>2.3</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Κριτήρια Ανάθεσης</w:t>
        </w:r>
        <w:r w:rsidR="00233BD4">
          <w:rPr>
            <w:noProof/>
            <w:webHidden/>
          </w:rPr>
          <w:tab/>
        </w:r>
        <w:r w:rsidR="00233BD4">
          <w:rPr>
            <w:noProof/>
            <w:webHidden/>
          </w:rPr>
          <w:fldChar w:fldCharType="begin"/>
        </w:r>
        <w:r w:rsidR="00233BD4">
          <w:rPr>
            <w:noProof/>
            <w:webHidden/>
          </w:rPr>
          <w:instrText xml:space="preserve"> PAGEREF _Toc48908037 \h </w:instrText>
        </w:r>
        <w:r w:rsidR="00233BD4">
          <w:rPr>
            <w:noProof/>
            <w:webHidden/>
          </w:rPr>
        </w:r>
        <w:r w:rsidR="00233BD4">
          <w:rPr>
            <w:noProof/>
            <w:webHidden/>
          </w:rPr>
          <w:fldChar w:fldCharType="separate"/>
        </w:r>
        <w:r w:rsidR="00C00D26">
          <w:rPr>
            <w:noProof/>
            <w:webHidden/>
          </w:rPr>
          <w:t>21</w:t>
        </w:r>
        <w:r w:rsidR="00233BD4">
          <w:rPr>
            <w:noProof/>
            <w:webHidden/>
          </w:rPr>
          <w:fldChar w:fldCharType="end"/>
        </w:r>
      </w:hyperlink>
    </w:p>
    <w:p w14:paraId="60ABC066"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38" w:history="1">
        <w:r w:rsidR="00233BD4" w:rsidRPr="00CA31CD">
          <w:rPr>
            <w:rStyle w:val="-"/>
            <w:noProof/>
          </w:rPr>
          <w:t>2.3.1</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Κριτήριο ανάθεσης</w:t>
        </w:r>
        <w:r w:rsidR="00233BD4">
          <w:rPr>
            <w:noProof/>
            <w:webHidden/>
          </w:rPr>
          <w:tab/>
        </w:r>
        <w:r w:rsidR="00233BD4">
          <w:rPr>
            <w:noProof/>
            <w:webHidden/>
          </w:rPr>
          <w:fldChar w:fldCharType="begin"/>
        </w:r>
        <w:r w:rsidR="00233BD4">
          <w:rPr>
            <w:noProof/>
            <w:webHidden/>
          </w:rPr>
          <w:instrText xml:space="preserve"> PAGEREF _Toc48908038 \h </w:instrText>
        </w:r>
        <w:r w:rsidR="00233BD4">
          <w:rPr>
            <w:noProof/>
            <w:webHidden/>
          </w:rPr>
        </w:r>
        <w:r w:rsidR="00233BD4">
          <w:rPr>
            <w:noProof/>
            <w:webHidden/>
          </w:rPr>
          <w:fldChar w:fldCharType="separate"/>
        </w:r>
        <w:r w:rsidR="00C00D26">
          <w:rPr>
            <w:noProof/>
            <w:webHidden/>
          </w:rPr>
          <w:t>21</w:t>
        </w:r>
        <w:r w:rsidR="00233BD4">
          <w:rPr>
            <w:noProof/>
            <w:webHidden/>
          </w:rPr>
          <w:fldChar w:fldCharType="end"/>
        </w:r>
      </w:hyperlink>
    </w:p>
    <w:p w14:paraId="3800F57A"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39" w:history="1">
        <w:r w:rsidR="00233BD4" w:rsidRPr="00CA31CD">
          <w:rPr>
            <w:rStyle w:val="-"/>
            <w:noProof/>
          </w:rPr>
          <w:t>2.3.2</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Βαθμολόγηση και κατάταξη προσφορών</w:t>
        </w:r>
        <w:r w:rsidR="00233BD4">
          <w:rPr>
            <w:noProof/>
            <w:webHidden/>
          </w:rPr>
          <w:tab/>
        </w:r>
        <w:r w:rsidR="00233BD4">
          <w:rPr>
            <w:noProof/>
            <w:webHidden/>
          </w:rPr>
          <w:fldChar w:fldCharType="begin"/>
        </w:r>
        <w:r w:rsidR="00233BD4">
          <w:rPr>
            <w:noProof/>
            <w:webHidden/>
          </w:rPr>
          <w:instrText xml:space="preserve"> PAGEREF _Toc48908039 \h </w:instrText>
        </w:r>
        <w:r w:rsidR="00233BD4">
          <w:rPr>
            <w:noProof/>
            <w:webHidden/>
          </w:rPr>
        </w:r>
        <w:r w:rsidR="00233BD4">
          <w:rPr>
            <w:noProof/>
            <w:webHidden/>
          </w:rPr>
          <w:fldChar w:fldCharType="separate"/>
        </w:r>
        <w:r w:rsidR="00C00D26">
          <w:rPr>
            <w:noProof/>
            <w:webHidden/>
          </w:rPr>
          <w:t>22</w:t>
        </w:r>
        <w:r w:rsidR="00233BD4">
          <w:rPr>
            <w:noProof/>
            <w:webHidden/>
          </w:rPr>
          <w:fldChar w:fldCharType="end"/>
        </w:r>
      </w:hyperlink>
    </w:p>
    <w:p w14:paraId="17D61CCB"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40" w:history="1">
        <w:r w:rsidR="00233BD4" w:rsidRPr="00CA31CD">
          <w:rPr>
            <w:rStyle w:val="-"/>
            <w:noProof/>
            <w:lang w:val="el-GR"/>
          </w:rPr>
          <w:t>2.4</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Κατάρτιση - Περιεχόμενο Προσφορών</w:t>
        </w:r>
        <w:r w:rsidR="00233BD4">
          <w:rPr>
            <w:noProof/>
            <w:webHidden/>
          </w:rPr>
          <w:tab/>
        </w:r>
        <w:r w:rsidR="00233BD4">
          <w:rPr>
            <w:noProof/>
            <w:webHidden/>
          </w:rPr>
          <w:fldChar w:fldCharType="begin"/>
        </w:r>
        <w:r w:rsidR="00233BD4">
          <w:rPr>
            <w:noProof/>
            <w:webHidden/>
          </w:rPr>
          <w:instrText xml:space="preserve"> PAGEREF _Toc48908040 \h </w:instrText>
        </w:r>
        <w:r w:rsidR="00233BD4">
          <w:rPr>
            <w:noProof/>
            <w:webHidden/>
          </w:rPr>
        </w:r>
        <w:r w:rsidR="00233BD4">
          <w:rPr>
            <w:noProof/>
            <w:webHidden/>
          </w:rPr>
          <w:fldChar w:fldCharType="separate"/>
        </w:r>
        <w:r w:rsidR="00C00D26">
          <w:rPr>
            <w:noProof/>
            <w:webHidden/>
          </w:rPr>
          <w:t>23</w:t>
        </w:r>
        <w:r w:rsidR="00233BD4">
          <w:rPr>
            <w:noProof/>
            <w:webHidden/>
          </w:rPr>
          <w:fldChar w:fldCharType="end"/>
        </w:r>
      </w:hyperlink>
    </w:p>
    <w:p w14:paraId="0C1B5890"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41" w:history="1">
        <w:r w:rsidR="00233BD4" w:rsidRPr="00CA31CD">
          <w:rPr>
            <w:rStyle w:val="-"/>
            <w:noProof/>
          </w:rPr>
          <w:t>2.4.1</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Γενικοί όροι υποβολής προσφορών</w:t>
        </w:r>
        <w:r w:rsidR="00233BD4">
          <w:rPr>
            <w:noProof/>
            <w:webHidden/>
          </w:rPr>
          <w:tab/>
        </w:r>
        <w:r w:rsidR="00233BD4">
          <w:rPr>
            <w:noProof/>
            <w:webHidden/>
          </w:rPr>
          <w:fldChar w:fldCharType="begin"/>
        </w:r>
        <w:r w:rsidR="00233BD4">
          <w:rPr>
            <w:noProof/>
            <w:webHidden/>
          </w:rPr>
          <w:instrText xml:space="preserve"> PAGEREF _Toc48908041 \h </w:instrText>
        </w:r>
        <w:r w:rsidR="00233BD4">
          <w:rPr>
            <w:noProof/>
            <w:webHidden/>
          </w:rPr>
        </w:r>
        <w:r w:rsidR="00233BD4">
          <w:rPr>
            <w:noProof/>
            <w:webHidden/>
          </w:rPr>
          <w:fldChar w:fldCharType="separate"/>
        </w:r>
        <w:r w:rsidR="00C00D26">
          <w:rPr>
            <w:noProof/>
            <w:webHidden/>
          </w:rPr>
          <w:t>23</w:t>
        </w:r>
        <w:r w:rsidR="00233BD4">
          <w:rPr>
            <w:noProof/>
            <w:webHidden/>
          </w:rPr>
          <w:fldChar w:fldCharType="end"/>
        </w:r>
      </w:hyperlink>
    </w:p>
    <w:p w14:paraId="1021445D"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42" w:history="1">
        <w:r w:rsidR="00233BD4" w:rsidRPr="00CA31CD">
          <w:rPr>
            <w:rStyle w:val="-"/>
            <w:noProof/>
          </w:rPr>
          <w:t>2.4.2</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Χρόνος και Τρόπος υποβολής προσφορών</w:t>
        </w:r>
        <w:r w:rsidR="00233BD4">
          <w:rPr>
            <w:noProof/>
            <w:webHidden/>
          </w:rPr>
          <w:tab/>
        </w:r>
        <w:r w:rsidR="00233BD4">
          <w:rPr>
            <w:noProof/>
            <w:webHidden/>
          </w:rPr>
          <w:fldChar w:fldCharType="begin"/>
        </w:r>
        <w:r w:rsidR="00233BD4">
          <w:rPr>
            <w:noProof/>
            <w:webHidden/>
          </w:rPr>
          <w:instrText xml:space="preserve"> PAGEREF _Toc48908042 \h </w:instrText>
        </w:r>
        <w:r w:rsidR="00233BD4">
          <w:rPr>
            <w:noProof/>
            <w:webHidden/>
          </w:rPr>
        </w:r>
        <w:r w:rsidR="00233BD4">
          <w:rPr>
            <w:noProof/>
            <w:webHidden/>
          </w:rPr>
          <w:fldChar w:fldCharType="separate"/>
        </w:r>
        <w:r w:rsidR="00C00D26">
          <w:rPr>
            <w:noProof/>
            <w:webHidden/>
          </w:rPr>
          <w:t>23</w:t>
        </w:r>
        <w:r w:rsidR="00233BD4">
          <w:rPr>
            <w:noProof/>
            <w:webHidden/>
          </w:rPr>
          <w:fldChar w:fldCharType="end"/>
        </w:r>
      </w:hyperlink>
    </w:p>
    <w:p w14:paraId="6748522A"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43" w:history="1">
        <w:r w:rsidR="00233BD4" w:rsidRPr="00CA31CD">
          <w:rPr>
            <w:rStyle w:val="-"/>
            <w:noProof/>
          </w:rPr>
          <w:t>2.4.3</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Περιεχόμενα Φακέλου «Δικαιολογητικά Συμμετοχής - Τεχνική Προσφορά»</w:t>
        </w:r>
        <w:r w:rsidR="00233BD4">
          <w:rPr>
            <w:noProof/>
            <w:webHidden/>
          </w:rPr>
          <w:tab/>
        </w:r>
        <w:r w:rsidR="00233BD4">
          <w:rPr>
            <w:noProof/>
            <w:webHidden/>
          </w:rPr>
          <w:fldChar w:fldCharType="begin"/>
        </w:r>
        <w:r w:rsidR="00233BD4">
          <w:rPr>
            <w:noProof/>
            <w:webHidden/>
          </w:rPr>
          <w:instrText xml:space="preserve"> PAGEREF _Toc48908043 \h </w:instrText>
        </w:r>
        <w:r w:rsidR="00233BD4">
          <w:rPr>
            <w:noProof/>
            <w:webHidden/>
          </w:rPr>
        </w:r>
        <w:r w:rsidR="00233BD4">
          <w:rPr>
            <w:noProof/>
            <w:webHidden/>
          </w:rPr>
          <w:fldChar w:fldCharType="separate"/>
        </w:r>
        <w:r w:rsidR="00C00D26">
          <w:rPr>
            <w:noProof/>
            <w:webHidden/>
          </w:rPr>
          <w:t>25</w:t>
        </w:r>
        <w:r w:rsidR="00233BD4">
          <w:rPr>
            <w:noProof/>
            <w:webHidden/>
          </w:rPr>
          <w:fldChar w:fldCharType="end"/>
        </w:r>
      </w:hyperlink>
    </w:p>
    <w:p w14:paraId="5C84FFCE"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44" w:history="1">
        <w:r w:rsidR="00233BD4" w:rsidRPr="00CA31CD">
          <w:rPr>
            <w:rStyle w:val="-"/>
            <w:noProof/>
          </w:rPr>
          <w:t>2.4.4</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Περιεχόμενα Φακέλου «Οικονομική Προσφορά» / Τρόπος σύνταξης και υποβολής οικονομικών προσφορών</w:t>
        </w:r>
        <w:r w:rsidR="00233BD4">
          <w:rPr>
            <w:noProof/>
            <w:webHidden/>
          </w:rPr>
          <w:tab/>
        </w:r>
        <w:r w:rsidR="00233BD4">
          <w:rPr>
            <w:noProof/>
            <w:webHidden/>
          </w:rPr>
          <w:fldChar w:fldCharType="begin"/>
        </w:r>
        <w:r w:rsidR="00233BD4">
          <w:rPr>
            <w:noProof/>
            <w:webHidden/>
          </w:rPr>
          <w:instrText xml:space="preserve"> PAGEREF _Toc48908044 \h </w:instrText>
        </w:r>
        <w:r w:rsidR="00233BD4">
          <w:rPr>
            <w:noProof/>
            <w:webHidden/>
          </w:rPr>
        </w:r>
        <w:r w:rsidR="00233BD4">
          <w:rPr>
            <w:noProof/>
            <w:webHidden/>
          </w:rPr>
          <w:fldChar w:fldCharType="separate"/>
        </w:r>
        <w:r w:rsidR="00C00D26">
          <w:rPr>
            <w:noProof/>
            <w:webHidden/>
          </w:rPr>
          <w:t>26</w:t>
        </w:r>
        <w:r w:rsidR="00233BD4">
          <w:rPr>
            <w:noProof/>
            <w:webHidden/>
          </w:rPr>
          <w:fldChar w:fldCharType="end"/>
        </w:r>
      </w:hyperlink>
    </w:p>
    <w:p w14:paraId="755666E9" w14:textId="77777777" w:rsidR="00233BD4" w:rsidRDefault="00720CC8">
      <w:pPr>
        <w:pStyle w:val="34"/>
        <w:tabs>
          <w:tab w:val="right" w:leader="dot" w:pos="9628"/>
        </w:tabs>
        <w:rPr>
          <w:rFonts w:asciiTheme="minorHAnsi" w:eastAsiaTheme="minorEastAsia" w:hAnsiTheme="minorHAnsi" w:cstheme="minorBidi"/>
          <w:i w:val="0"/>
          <w:iCs w:val="0"/>
          <w:noProof/>
          <w:sz w:val="22"/>
          <w:szCs w:val="22"/>
          <w:lang w:val="el-GR" w:eastAsia="el-GR"/>
        </w:rPr>
      </w:pPr>
      <w:hyperlink w:anchor="_Toc48908045" w:history="1">
        <w:r w:rsidR="00233BD4" w:rsidRPr="00CA31CD">
          <w:rPr>
            <w:rStyle w:val="-"/>
            <w:noProof/>
          </w:rPr>
          <w:t>2.4.5 Χρόνος ισχύος των προσφορών</w:t>
        </w:r>
        <w:r w:rsidR="00233BD4">
          <w:rPr>
            <w:noProof/>
            <w:webHidden/>
          </w:rPr>
          <w:tab/>
        </w:r>
        <w:r w:rsidR="00233BD4">
          <w:rPr>
            <w:noProof/>
            <w:webHidden/>
          </w:rPr>
          <w:fldChar w:fldCharType="begin"/>
        </w:r>
        <w:r w:rsidR="00233BD4">
          <w:rPr>
            <w:noProof/>
            <w:webHidden/>
          </w:rPr>
          <w:instrText xml:space="preserve"> PAGEREF _Toc48908045 \h </w:instrText>
        </w:r>
        <w:r w:rsidR="00233BD4">
          <w:rPr>
            <w:noProof/>
            <w:webHidden/>
          </w:rPr>
        </w:r>
        <w:r w:rsidR="00233BD4">
          <w:rPr>
            <w:noProof/>
            <w:webHidden/>
          </w:rPr>
          <w:fldChar w:fldCharType="separate"/>
        </w:r>
        <w:r w:rsidR="00C00D26">
          <w:rPr>
            <w:noProof/>
            <w:webHidden/>
          </w:rPr>
          <w:t>26</w:t>
        </w:r>
        <w:r w:rsidR="00233BD4">
          <w:rPr>
            <w:noProof/>
            <w:webHidden/>
          </w:rPr>
          <w:fldChar w:fldCharType="end"/>
        </w:r>
      </w:hyperlink>
    </w:p>
    <w:p w14:paraId="0EB6FA20"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46" w:history="1">
        <w:r w:rsidR="00233BD4" w:rsidRPr="00CA31CD">
          <w:rPr>
            <w:rStyle w:val="-"/>
            <w:noProof/>
          </w:rPr>
          <w:t>2.4.6</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Λόγοι απόρριψης προσφορών</w:t>
        </w:r>
        <w:r w:rsidR="00233BD4">
          <w:rPr>
            <w:noProof/>
            <w:webHidden/>
          </w:rPr>
          <w:tab/>
        </w:r>
        <w:r w:rsidR="00233BD4">
          <w:rPr>
            <w:noProof/>
            <w:webHidden/>
          </w:rPr>
          <w:fldChar w:fldCharType="begin"/>
        </w:r>
        <w:r w:rsidR="00233BD4">
          <w:rPr>
            <w:noProof/>
            <w:webHidden/>
          </w:rPr>
          <w:instrText xml:space="preserve"> PAGEREF _Toc48908046 \h </w:instrText>
        </w:r>
        <w:r w:rsidR="00233BD4">
          <w:rPr>
            <w:noProof/>
            <w:webHidden/>
          </w:rPr>
        </w:r>
        <w:r w:rsidR="00233BD4">
          <w:rPr>
            <w:noProof/>
            <w:webHidden/>
          </w:rPr>
          <w:fldChar w:fldCharType="separate"/>
        </w:r>
        <w:r w:rsidR="00C00D26">
          <w:rPr>
            <w:noProof/>
            <w:webHidden/>
          </w:rPr>
          <w:t>27</w:t>
        </w:r>
        <w:r w:rsidR="00233BD4">
          <w:rPr>
            <w:noProof/>
            <w:webHidden/>
          </w:rPr>
          <w:fldChar w:fldCharType="end"/>
        </w:r>
      </w:hyperlink>
    </w:p>
    <w:p w14:paraId="1CA64C4F"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47" w:history="1">
        <w:r w:rsidR="00233BD4" w:rsidRPr="00CA31CD">
          <w:rPr>
            <w:rStyle w:val="-"/>
            <w:noProof/>
            <w:lang w:val="el-GR"/>
          </w:rPr>
          <w:t>3.1</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Αποσφράγιση και αξιολόγηση προσφορών</w:t>
        </w:r>
        <w:r w:rsidR="00233BD4">
          <w:rPr>
            <w:noProof/>
            <w:webHidden/>
          </w:rPr>
          <w:tab/>
        </w:r>
        <w:r w:rsidR="00233BD4">
          <w:rPr>
            <w:noProof/>
            <w:webHidden/>
          </w:rPr>
          <w:fldChar w:fldCharType="begin"/>
        </w:r>
        <w:r w:rsidR="00233BD4">
          <w:rPr>
            <w:noProof/>
            <w:webHidden/>
          </w:rPr>
          <w:instrText xml:space="preserve"> PAGEREF _Toc48908047 \h </w:instrText>
        </w:r>
        <w:r w:rsidR="00233BD4">
          <w:rPr>
            <w:noProof/>
            <w:webHidden/>
          </w:rPr>
        </w:r>
        <w:r w:rsidR="00233BD4">
          <w:rPr>
            <w:noProof/>
            <w:webHidden/>
          </w:rPr>
          <w:fldChar w:fldCharType="separate"/>
        </w:r>
        <w:r w:rsidR="00C00D26">
          <w:rPr>
            <w:noProof/>
            <w:webHidden/>
          </w:rPr>
          <w:t>28</w:t>
        </w:r>
        <w:r w:rsidR="00233BD4">
          <w:rPr>
            <w:noProof/>
            <w:webHidden/>
          </w:rPr>
          <w:fldChar w:fldCharType="end"/>
        </w:r>
      </w:hyperlink>
    </w:p>
    <w:p w14:paraId="32CA2C65"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48" w:history="1">
        <w:r w:rsidR="00233BD4" w:rsidRPr="00CA31CD">
          <w:rPr>
            <w:rStyle w:val="-"/>
            <w:noProof/>
          </w:rPr>
          <w:t>3.1.1</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Έναρξη διαδικασίας</w:t>
        </w:r>
        <w:r w:rsidR="00233BD4">
          <w:rPr>
            <w:noProof/>
            <w:webHidden/>
          </w:rPr>
          <w:tab/>
        </w:r>
        <w:r w:rsidR="00233BD4">
          <w:rPr>
            <w:noProof/>
            <w:webHidden/>
          </w:rPr>
          <w:fldChar w:fldCharType="begin"/>
        </w:r>
        <w:r w:rsidR="00233BD4">
          <w:rPr>
            <w:noProof/>
            <w:webHidden/>
          </w:rPr>
          <w:instrText xml:space="preserve"> PAGEREF _Toc48908048 \h </w:instrText>
        </w:r>
        <w:r w:rsidR="00233BD4">
          <w:rPr>
            <w:noProof/>
            <w:webHidden/>
          </w:rPr>
        </w:r>
        <w:r w:rsidR="00233BD4">
          <w:rPr>
            <w:noProof/>
            <w:webHidden/>
          </w:rPr>
          <w:fldChar w:fldCharType="separate"/>
        </w:r>
        <w:r w:rsidR="00C00D26">
          <w:rPr>
            <w:noProof/>
            <w:webHidden/>
          </w:rPr>
          <w:t>28</w:t>
        </w:r>
        <w:r w:rsidR="00233BD4">
          <w:rPr>
            <w:noProof/>
            <w:webHidden/>
          </w:rPr>
          <w:fldChar w:fldCharType="end"/>
        </w:r>
      </w:hyperlink>
    </w:p>
    <w:p w14:paraId="1115F34A"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49" w:history="1">
        <w:r w:rsidR="00233BD4" w:rsidRPr="00CA31CD">
          <w:rPr>
            <w:rStyle w:val="-"/>
            <w:noProof/>
          </w:rPr>
          <w:t>3.1.2</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Τα επιμέρους στάδια έχουν ως εξής</w:t>
        </w:r>
        <w:r w:rsidR="00233BD4">
          <w:rPr>
            <w:noProof/>
            <w:webHidden/>
          </w:rPr>
          <w:tab/>
        </w:r>
        <w:r w:rsidR="00233BD4">
          <w:rPr>
            <w:noProof/>
            <w:webHidden/>
          </w:rPr>
          <w:fldChar w:fldCharType="begin"/>
        </w:r>
        <w:r w:rsidR="00233BD4">
          <w:rPr>
            <w:noProof/>
            <w:webHidden/>
          </w:rPr>
          <w:instrText xml:space="preserve"> PAGEREF _Toc48908049 \h </w:instrText>
        </w:r>
        <w:r w:rsidR="00233BD4">
          <w:rPr>
            <w:noProof/>
            <w:webHidden/>
          </w:rPr>
        </w:r>
        <w:r w:rsidR="00233BD4">
          <w:rPr>
            <w:noProof/>
            <w:webHidden/>
          </w:rPr>
          <w:fldChar w:fldCharType="separate"/>
        </w:r>
        <w:r w:rsidR="00C00D26">
          <w:rPr>
            <w:noProof/>
            <w:webHidden/>
          </w:rPr>
          <w:t>28</w:t>
        </w:r>
        <w:r w:rsidR="00233BD4">
          <w:rPr>
            <w:noProof/>
            <w:webHidden/>
          </w:rPr>
          <w:fldChar w:fldCharType="end"/>
        </w:r>
      </w:hyperlink>
    </w:p>
    <w:p w14:paraId="12231422" w14:textId="77777777" w:rsidR="00233BD4" w:rsidRDefault="00720CC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08050" w:history="1">
        <w:r w:rsidR="00233BD4" w:rsidRPr="00CA31CD">
          <w:rPr>
            <w:rStyle w:val="-"/>
            <w:noProof/>
          </w:rPr>
          <w:t>3.1.3</w:t>
        </w:r>
        <w:r w:rsidR="00233BD4">
          <w:rPr>
            <w:rFonts w:asciiTheme="minorHAnsi" w:eastAsiaTheme="minorEastAsia" w:hAnsiTheme="minorHAnsi" w:cstheme="minorBidi"/>
            <w:i w:val="0"/>
            <w:iCs w:val="0"/>
            <w:noProof/>
            <w:sz w:val="22"/>
            <w:szCs w:val="22"/>
            <w:lang w:val="el-GR" w:eastAsia="el-GR"/>
          </w:rPr>
          <w:tab/>
        </w:r>
        <w:r w:rsidR="00233BD4" w:rsidRPr="00CA31CD">
          <w:rPr>
            <w:rStyle w:val="-"/>
            <w:noProof/>
          </w:rPr>
          <w:t>Επικύρωση αποτελεσμάτων</w:t>
        </w:r>
        <w:r w:rsidR="00233BD4">
          <w:rPr>
            <w:noProof/>
            <w:webHidden/>
          </w:rPr>
          <w:tab/>
        </w:r>
        <w:r w:rsidR="00233BD4">
          <w:rPr>
            <w:noProof/>
            <w:webHidden/>
          </w:rPr>
          <w:fldChar w:fldCharType="begin"/>
        </w:r>
        <w:r w:rsidR="00233BD4">
          <w:rPr>
            <w:noProof/>
            <w:webHidden/>
          </w:rPr>
          <w:instrText xml:space="preserve"> PAGEREF _Toc48908050 \h </w:instrText>
        </w:r>
        <w:r w:rsidR="00233BD4">
          <w:rPr>
            <w:noProof/>
            <w:webHidden/>
          </w:rPr>
        </w:r>
        <w:r w:rsidR="00233BD4">
          <w:rPr>
            <w:noProof/>
            <w:webHidden/>
          </w:rPr>
          <w:fldChar w:fldCharType="separate"/>
        </w:r>
        <w:r w:rsidR="00C00D26">
          <w:rPr>
            <w:noProof/>
            <w:webHidden/>
          </w:rPr>
          <w:t>29</w:t>
        </w:r>
        <w:r w:rsidR="00233BD4">
          <w:rPr>
            <w:noProof/>
            <w:webHidden/>
          </w:rPr>
          <w:fldChar w:fldCharType="end"/>
        </w:r>
      </w:hyperlink>
    </w:p>
    <w:p w14:paraId="66C8234E"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51" w:history="1">
        <w:r w:rsidR="00233BD4" w:rsidRPr="00CA31CD">
          <w:rPr>
            <w:rStyle w:val="-"/>
            <w:noProof/>
            <w:lang w:val="el-GR"/>
          </w:rPr>
          <w:t>3.2</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Πρόσκληση υποβολής δικαιολογητικών προσωρινού αναδόχου - Δικαιολογητικά προσωρινού αναδόχου</w:t>
        </w:r>
        <w:r w:rsidR="00233BD4">
          <w:rPr>
            <w:noProof/>
            <w:webHidden/>
          </w:rPr>
          <w:tab/>
        </w:r>
        <w:r w:rsidR="00233BD4">
          <w:rPr>
            <w:noProof/>
            <w:webHidden/>
          </w:rPr>
          <w:fldChar w:fldCharType="begin"/>
        </w:r>
        <w:r w:rsidR="00233BD4">
          <w:rPr>
            <w:noProof/>
            <w:webHidden/>
          </w:rPr>
          <w:instrText xml:space="preserve"> PAGEREF _Toc48908051 \h </w:instrText>
        </w:r>
        <w:r w:rsidR="00233BD4">
          <w:rPr>
            <w:noProof/>
            <w:webHidden/>
          </w:rPr>
        </w:r>
        <w:r w:rsidR="00233BD4">
          <w:rPr>
            <w:noProof/>
            <w:webHidden/>
          </w:rPr>
          <w:fldChar w:fldCharType="separate"/>
        </w:r>
        <w:r w:rsidR="00C00D26">
          <w:rPr>
            <w:noProof/>
            <w:webHidden/>
          </w:rPr>
          <w:t>29</w:t>
        </w:r>
        <w:r w:rsidR="00233BD4">
          <w:rPr>
            <w:noProof/>
            <w:webHidden/>
          </w:rPr>
          <w:fldChar w:fldCharType="end"/>
        </w:r>
      </w:hyperlink>
    </w:p>
    <w:p w14:paraId="26FF6811"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52" w:history="1">
        <w:r w:rsidR="00233BD4" w:rsidRPr="00CA31CD">
          <w:rPr>
            <w:rStyle w:val="-"/>
            <w:noProof/>
            <w:lang w:val="el-GR"/>
          </w:rPr>
          <w:t>3.3</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Κατακύρωση - σύναψη σύμβασης</w:t>
        </w:r>
        <w:r w:rsidR="00233BD4">
          <w:rPr>
            <w:noProof/>
            <w:webHidden/>
          </w:rPr>
          <w:tab/>
        </w:r>
        <w:r w:rsidR="00233BD4">
          <w:rPr>
            <w:noProof/>
            <w:webHidden/>
          </w:rPr>
          <w:fldChar w:fldCharType="begin"/>
        </w:r>
        <w:r w:rsidR="00233BD4">
          <w:rPr>
            <w:noProof/>
            <w:webHidden/>
          </w:rPr>
          <w:instrText xml:space="preserve"> PAGEREF _Toc48908052 \h </w:instrText>
        </w:r>
        <w:r w:rsidR="00233BD4">
          <w:rPr>
            <w:noProof/>
            <w:webHidden/>
          </w:rPr>
        </w:r>
        <w:r w:rsidR="00233BD4">
          <w:rPr>
            <w:noProof/>
            <w:webHidden/>
          </w:rPr>
          <w:fldChar w:fldCharType="separate"/>
        </w:r>
        <w:r w:rsidR="00C00D26">
          <w:rPr>
            <w:noProof/>
            <w:webHidden/>
          </w:rPr>
          <w:t>31</w:t>
        </w:r>
        <w:r w:rsidR="00233BD4">
          <w:rPr>
            <w:noProof/>
            <w:webHidden/>
          </w:rPr>
          <w:fldChar w:fldCharType="end"/>
        </w:r>
      </w:hyperlink>
    </w:p>
    <w:p w14:paraId="2F4809E7"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53" w:history="1">
        <w:r w:rsidR="00233BD4" w:rsidRPr="00CA31CD">
          <w:rPr>
            <w:rStyle w:val="-"/>
            <w:noProof/>
            <w:lang w:val="el-GR"/>
          </w:rPr>
          <w:t>3.4</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Ενστάσεις</w:t>
        </w:r>
        <w:r w:rsidR="00233BD4">
          <w:rPr>
            <w:noProof/>
            <w:webHidden/>
          </w:rPr>
          <w:tab/>
        </w:r>
        <w:r w:rsidR="00233BD4">
          <w:rPr>
            <w:noProof/>
            <w:webHidden/>
          </w:rPr>
          <w:fldChar w:fldCharType="begin"/>
        </w:r>
        <w:r w:rsidR="00233BD4">
          <w:rPr>
            <w:noProof/>
            <w:webHidden/>
          </w:rPr>
          <w:instrText xml:space="preserve"> PAGEREF _Toc48908053 \h </w:instrText>
        </w:r>
        <w:r w:rsidR="00233BD4">
          <w:rPr>
            <w:noProof/>
            <w:webHidden/>
          </w:rPr>
        </w:r>
        <w:r w:rsidR="00233BD4">
          <w:rPr>
            <w:noProof/>
            <w:webHidden/>
          </w:rPr>
          <w:fldChar w:fldCharType="separate"/>
        </w:r>
        <w:r w:rsidR="00C00D26">
          <w:rPr>
            <w:noProof/>
            <w:webHidden/>
          </w:rPr>
          <w:t>31</w:t>
        </w:r>
        <w:r w:rsidR="00233BD4">
          <w:rPr>
            <w:noProof/>
            <w:webHidden/>
          </w:rPr>
          <w:fldChar w:fldCharType="end"/>
        </w:r>
      </w:hyperlink>
    </w:p>
    <w:p w14:paraId="79B09F75"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54" w:history="1">
        <w:r w:rsidR="00233BD4" w:rsidRPr="00CA31CD">
          <w:rPr>
            <w:rStyle w:val="-"/>
            <w:noProof/>
            <w:lang w:val="el-GR"/>
          </w:rPr>
          <w:t>3.5</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Ματαίωση Διαδικασίας</w:t>
        </w:r>
        <w:r w:rsidR="00233BD4">
          <w:rPr>
            <w:noProof/>
            <w:webHidden/>
          </w:rPr>
          <w:tab/>
        </w:r>
        <w:r w:rsidR="00233BD4">
          <w:rPr>
            <w:noProof/>
            <w:webHidden/>
          </w:rPr>
          <w:fldChar w:fldCharType="begin"/>
        </w:r>
        <w:r w:rsidR="00233BD4">
          <w:rPr>
            <w:noProof/>
            <w:webHidden/>
          </w:rPr>
          <w:instrText xml:space="preserve"> PAGEREF _Toc48908054 \h </w:instrText>
        </w:r>
        <w:r w:rsidR="00233BD4">
          <w:rPr>
            <w:noProof/>
            <w:webHidden/>
          </w:rPr>
        </w:r>
        <w:r w:rsidR="00233BD4">
          <w:rPr>
            <w:noProof/>
            <w:webHidden/>
          </w:rPr>
          <w:fldChar w:fldCharType="separate"/>
        </w:r>
        <w:r w:rsidR="00C00D26">
          <w:rPr>
            <w:noProof/>
            <w:webHidden/>
          </w:rPr>
          <w:t>32</w:t>
        </w:r>
        <w:r w:rsidR="00233BD4">
          <w:rPr>
            <w:noProof/>
            <w:webHidden/>
          </w:rPr>
          <w:fldChar w:fldCharType="end"/>
        </w:r>
      </w:hyperlink>
    </w:p>
    <w:p w14:paraId="07E242B8"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55" w:history="1">
        <w:r w:rsidR="00233BD4" w:rsidRPr="00CA31CD">
          <w:rPr>
            <w:rStyle w:val="-"/>
            <w:noProof/>
            <w:lang w:val="el-GR"/>
          </w:rPr>
          <w:t>4.1</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Εγγυήσεις</w:t>
        </w:r>
        <w:r w:rsidR="00233BD4">
          <w:rPr>
            <w:noProof/>
            <w:webHidden/>
          </w:rPr>
          <w:tab/>
        </w:r>
        <w:r w:rsidR="00233BD4">
          <w:rPr>
            <w:noProof/>
            <w:webHidden/>
          </w:rPr>
          <w:fldChar w:fldCharType="begin"/>
        </w:r>
        <w:r w:rsidR="00233BD4">
          <w:rPr>
            <w:noProof/>
            <w:webHidden/>
          </w:rPr>
          <w:instrText xml:space="preserve"> PAGEREF _Toc48908055 \h </w:instrText>
        </w:r>
        <w:r w:rsidR="00233BD4">
          <w:rPr>
            <w:noProof/>
            <w:webHidden/>
          </w:rPr>
        </w:r>
        <w:r w:rsidR="00233BD4">
          <w:rPr>
            <w:noProof/>
            <w:webHidden/>
          </w:rPr>
          <w:fldChar w:fldCharType="separate"/>
        </w:r>
        <w:r w:rsidR="00C00D26">
          <w:rPr>
            <w:noProof/>
            <w:webHidden/>
          </w:rPr>
          <w:t>33</w:t>
        </w:r>
        <w:r w:rsidR="00233BD4">
          <w:rPr>
            <w:noProof/>
            <w:webHidden/>
          </w:rPr>
          <w:fldChar w:fldCharType="end"/>
        </w:r>
      </w:hyperlink>
    </w:p>
    <w:p w14:paraId="0E264006"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56" w:history="1">
        <w:r w:rsidR="00233BD4" w:rsidRPr="00CA31CD">
          <w:rPr>
            <w:rStyle w:val="-"/>
            <w:noProof/>
            <w:lang w:val="el-GR"/>
          </w:rPr>
          <w:t xml:space="preserve">4.2 </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Συμβατικό Πλαίσιο - Εφαρμοστέα Νομοθεσία</w:t>
        </w:r>
        <w:r w:rsidR="00233BD4">
          <w:rPr>
            <w:noProof/>
            <w:webHidden/>
          </w:rPr>
          <w:tab/>
        </w:r>
        <w:r w:rsidR="00233BD4">
          <w:rPr>
            <w:noProof/>
            <w:webHidden/>
          </w:rPr>
          <w:fldChar w:fldCharType="begin"/>
        </w:r>
        <w:r w:rsidR="00233BD4">
          <w:rPr>
            <w:noProof/>
            <w:webHidden/>
          </w:rPr>
          <w:instrText xml:space="preserve"> PAGEREF _Toc48908056 \h </w:instrText>
        </w:r>
        <w:r w:rsidR="00233BD4">
          <w:rPr>
            <w:noProof/>
            <w:webHidden/>
          </w:rPr>
        </w:r>
        <w:r w:rsidR="00233BD4">
          <w:rPr>
            <w:noProof/>
            <w:webHidden/>
          </w:rPr>
          <w:fldChar w:fldCharType="separate"/>
        </w:r>
        <w:r w:rsidR="00C00D26">
          <w:rPr>
            <w:noProof/>
            <w:webHidden/>
          </w:rPr>
          <w:t>33</w:t>
        </w:r>
        <w:r w:rsidR="00233BD4">
          <w:rPr>
            <w:noProof/>
            <w:webHidden/>
          </w:rPr>
          <w:fldChar w:fldCharType="end"/>
        </w:r>
      </w:hyperlink>
    </w:p>
    <w:p w14:paraId="6C72DBFA"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57" w:history="1">
        <w:r w:rsidR="00233BD4" w:rsidRPr="00CA31CD">
          <w:rPr>
            <w:rStyle w:val="-"/>
            <w:noProof/>
            <w:lang w:val="el-GR"/>
          </w:rPr>
          <w:t>4.3</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Όροι εκτέλεσης της σύμβασης</w:t>
        </w:r>
        <w:r w:rsidR="00233BD4">
          <w:rPr>
            <w:noProof/>
            <w:webHidden/>
          </w:rPr>
          <w:tab/>
        </w:r>
        <w:r w:rsidR="00233BD4">
          <w:rPr>
            <w:noProof/>
            <w:webHidden/>
          </w:rPr>
          <w:fldChar w:fldCharType="begin"/>
        </w:r>
        <w:r w:rsidR="00233BD4">
          <w:rPr>
            <w:noProof/>
            <w:webHidden/>
          </w:rPr>
          <w:instrText xml:space="preserve"> PAGEREF _Toc48908057 \h </w:instrText>
        </w:r>
        <w:r w:rsidR="00233BD4">
          <w:rPr>
            <w:noProof/>
            <w:webHidden/>
          </w:rPr>
        </w:r>
        <w:r w:rsidR="00233BD4">
          <w:rPr>
            <w:noProof/>
            <w:webHidden/>
          </w:rPr>
          <w:fldChar w:fldCharType="separate"/>
        </w:r>
        <w:r w:rsidR="00C00D26">
          <w:rPr>
            <w:noProof/>
            <w:webHidden/>
          </w:rPr>
          <w:t>33</w:t>
        </w:r>
        <w:r w:rsidR="00233BD4">
          <w:rPr>
            <w:noProof/>
            <w:webHidden/>
          </w:rPr>
          <w:fldChar w:fldCharType="end"/>
        </w:r>
      </w:hyperlink>
    </w:p>
    <w:p w14:paraId="0D6DEFB3"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58" w:history="1">
        <w:r w:rsidR="00233BD4" w:rsidRPr="00CA31CD">
          <w:rPr>
            <w:rStyle w:val="-"/>
            <w:noProof/>
            <w:lang w:val="el-GR"/>
          </w:rPr>
          <w:t>4.4</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Τροποποίηση σύμβασης κατά τη διάρκειά της</w:t>
        </w:r>
        <w:r w:rsidR="00233BD4">
          <w:rPr>
            <w:noProof/>
            <w:webHidden/>
          </w:rPr>
          <w:tab/>
        </w:r>
        <w:r w:rsidR="00233BD4">
          <w:rPr>
            <w:noProof/>
            <w:webHidden/>
          </w:rPr>
          <w:fldChar w:fldCharType="begin"/>
        </w:r>
        <w:r w:rsidR="00233BD4">
          <w:rPr>
            <w:noProof/>
            <w:webHidden/>
          </w:rPr>
          <w:instrText xml:space="preserve"> PAGEREF _Toc48908058 \h </w:instrText>
        </w:r>
        <w:r w:rsidR="00233BD4">
          <w:rPr>
            <w:noProof/>
            <w:webHidden/>
          </w:rPr>
        </w:r>
        <w:r w:rsidR="00233BD4">
          <w:rPr>
            <w:noProof/>
            <w:webHidden/>
          </w:rPr>
          <w:fldChar w:fldCharType="separate"/>
        </w:r>
        <w:r w:rsidR="00C00D26">
          <w:rPr>
            <w:noProof/>
            <w:webHidden/>
          </w:rPr>
          <w:t>34</w:t>
        </w:r>
        <w:r w:rsidR="00233BD4">
          <w:rPr>
            <w:noProof/>
            <w:webHidden/>
          </w:rPr>
          <w:fldChar w:fldCharType="end"/>
        </w:r>
      </w:hyperlink>
    </w:p>
    <w:p w14:paraId="4D914C77"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59" w:history="1">
        <w:r w:rsidR="00233BD4" w:rsidRPr="00CA31CD">
          <w:rPr>
            <w:rStyle w:val="-"/>
            <w:noProof/>
            <w:lang w:val="el-GR"/>
          </w:rPr>
          <w:t>4.5</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Δικαίωμα μονομερούς λύσης της σύμβασης</w:t>
        </w:r>
        <w:r w:rsidR="00233BD4">
          <w:rPr>
            <w:noProof/>
            <w:webHidden/>
          </w:rPr>
          <w:tab/>
        </w:r>
        <w:r w:rsidR="00233BD4">
          <w:rPr>
            <w:noProof/>
            <w:webHidden/>
          </w:rPr>
          <w:fldChar w:fldCharType="begin"/>
        </w:r>
        <w:r w:rsidR="00233BD4">
          <w:rPr>
            <w:noProof/>
            <w:webHidden/>
          </w:rPr>
          <w:instrText xml:space="preserve"> PAGEREF _Toc48908059 \h </w:instrText>
        </w:r>
        <w:r w:rsidR="00233BD4">
          <w:rPr>
            <w:noProof/>
            <w:webHidden/>
          </w:rPr>
        </w:r>
        <w:r w:rsidR="00233BD4">
          <w:rPr>
            <w:noProof/>
            <w:webHidden/>
          </w:rPr>
          <w:fldChar w:fldCharType="separate"/>
        </w:r>
        <w:r w:rsidR="00C00D26">
          <w:rPr>
            <w:noProof/>
            <w:webHidden/>
          </w:rPr>
          <w:t>34</w:t>
        </w:r>
        <w:r w:rsidR="00233BD4">
          <w:rPr>
            <w:noProof/>
            <w:webHidden/>
          </w:rPr>
          <w:fldChar w:fldCharType="end"/>
        </w:r>
      </w:hyperlink>
    </w:p>
    <w:p w14:paraId="5A2F5209"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60" w:history="1">
        <w:r w:rsidR="00233BD4" w:rsidRPr="00CA31CD">
          <w:rPr>
            <w:rStyle w:val="-"/>
            <w:noProof/>
            <w:lang w:val="el-GR"/>
          </w:rPr>
          <w:t>5.1</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Τρόπος πληρωμής</w:t>
        </w:r>
        <w:r w:rsidR="00233BD4">
          <w:rPr>
            <w:noProof/>
            <w:webHidden/>
          </w:rPr>
          <w:tab/>
        </w:r>
        <w:r w:rsidR="00233BD4">
          <w:rPr>
            <w:noProof/>
            <w:webHidden/>
          </w:rPr>
          <w:fldChar w:fldCharType="begin"/>
        </w:r>
        <w:r w:rsidR="00233BD4">
          <w:rPr>
            <w:noProof/>
            <w:webHidden/>
          </w:rPr>
          <w:instrText xml:space="preserve"> PAGEREF _Toc48908060 \h </w:instrText>
        </w:r>
        <w:r w:rsidR="00233BD4">
          <w:rPr>
            <w:noProof/>
            <w:webHidden/>
          </w:rPr>
        </w:r>
        <w:r w:rsidR="00233BD4">
          <w:rPr>
            <w:noProof/>
            <w:webHidden/>
          </w:rPr>
          <w:fldChar w:fldCharType="separate"/>
        </w:r>
        <w:r w:rsidR="00C00D26">
          <w:rPr>
            <w:noProof/>
            <w:webHidden/>
          </w:rPr>
          <w:t>35</w:t>
        </w:r>
        <w:r w:rsidR="00233BD4">
          <w:rPr>
            <w:noProof/>
            <w:webHidden/>
          </w:rPr>
          <w:fldChar w:fldCharType="end"/>
        </w:r>
      </w:hyperlink>
    </w:p>
    <w:p w14:paraId="646B172F"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61" w:history="1">
        <w:r w:rsidR="00233BD4" w:rsidRPr="00CA31CD">
          <w:rPr>
            <w:rStyle w:val="-"/>
            <w:noProof/>
            <w:lang w:val="el-GR"/>
          </w:rPr>
          <w:t>5.2</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Κήρυξη οικονομικού φορέα εκπτώτου - Κυρώσεις</w:t>
        </w:r>
        <w:r w:rsidR="00233BD4">
          <w:rPr>
            <w:noProof/>
            <w:webHidden/>
          </w:rPr>
          <w:tab/>
        </w:r>
        <w:r w:rsidR="00233BD4">
          <w:rPr>
            <w:noProof/>
            <w:webHidden/>
          </w:rPr>
          <w:fldChar w:fldCharType="begin"/>
        </w:r>
        <w:r w:rsidR="00233BD4">
          <w:rPr>
            <w:noProof/>
            <w:webHidden/>
          </w:rPr>
          <w:instrText xml:space="preserve"> PAGEREF _Toc48908061 \h </w:instrText>
        </w:r>
        <w:r w:rsidR="00233BD4">
          <w:rPr>
            <w:noProof/>
            <w:webHidden/>
          </w:rPr>
        </w:r>
        <w:r w:rsidR="00233BD4">
          <w:rPr>
            <w:noProof/>
            <w:webHidden/>
          </w:rPr>
          <w:fldChar w:fldCharType="separate"/>
        </w:r>
        <w:r w:rsidR="00C00D26">
          <w:rPr>
            <w:noProof/>
            <w:webHidden/>
          </w:rPr>
          <w:t>35</w:t>
        </w:r>
        <w:r w:rsidR="00233BD4">
          <w:rPr>
            <w:noProof/>
            <w:webHidden/>
          </w:rPr>
          <w:fldChar w:fldCharType="end"/>
        </w:r>
      </w:hyperlink>
    </w:p>
    <w:p w14:paraId="7B653FD6"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62" w:history="1">
        <w:r w:rsidR="00233BD4" w:rsidRPr="00CA31CD">
          <w:rPr>
            <w:rStyle w:val="-"/>
            <w:noProof/>
            <w:lang w:val="el-GR"/>
          </w:rPr>
          <w:t>5.3</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Διοικητικές προσφυγές κατά τη διαδικασία εκτέλεσης των συμβάσεων</w:t>
        </w:r>
        <w:r w:rsidR="00233BD4">
          <w:rPr>
            <w:noProof/>
            <w:webHidden/>
          </w:rPr>
          <w:tab/>
        </w:r>
        <w:r w:rsidR="00233BD4">
          <w:rPr>
            <w:noProof/>
            <w:webHidden/>
          </w:rPr>
          <w:fldChar w:fldCharType="begin"/>
        </w:r>
        <w:r w:rsidR="00233BD4">
          <w:rPr>
            <w:noProof/>
            <w:webHidden/>
          </w:rPr>
          <w:instrText xml:space="preserve"> PAGEREF _Toc48908062 \h </w:instrText>
        </w:r>
        <w:r w:rsidR="00233BD4">
          <w:rPr>
            <w:noProof/>
            <w:webHidden/>
          </w:rPr>
        </w:r>
        <w:r w:rsidR="00233BD4">
          <w:rPr>
            <w:noProof/>
            <w:webHidden/>
          </w:rPr>
          <w:fldChar w:fldCharType="separate"/>
        </w:r>
        <w:r w:rsidR="00C00D26">
          <w:rPr>
            <w:noProof/>
            <w:webHidden/>
          </w:rPr>
          <w:t>36</w:t>
        </w:r>
        <w:r w:rsidR="00233BD4">
          <w:rPr>
            <w:noProof/>
            <w:webHidden/>
          </w:rPr>
          <w:fldChar w:fldCharType="end"/>
        </w:r>
      </w:hyperlink>
    </w:p>
    <w:p w14:paraId="764EE5CE"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63" w:history="1">
        <w:r w:rsidR="00233BD4" w:rsidRPr="00CA31CD">
          <w:rPr>
            <w:rStyle w:val="-"/>
            <w:noProof/>
            <w:lang w:val="el-GR"/>
          </w:rPr>
          <w:t>5.4</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Δικαστική επίλυση διαφορών</w:t>
        </w:r>
        <w:r w:rsidR="00233BD4">
          <w:rPr>
            <w:noProof/>
            <w:webHidden/>
          </w:rPr>
          <w:tab/>
        </w:r>
        <w:r w:rsidR="00233BD4">
          <w:rPr>
            <w:noProof/>
            <w:webHidden/>
          </w:rPr>
          <w:fldChar w:fldCharType="begin"/>
        </w:r>
        <w:r w:rsidR="00233BD4">
          <w:rPr>
            <w:noProof/>
            <w:webHidden/>
          </w:rPr>
          <w:instrText xml:space="preserve"> PAGEREF _Toc48908063 \h </w:instrText>
        </w:r>
        <w:r w:rsidR="00233BD4">
          <w:rPr>
            <w:noProof/>
            <w:webHidden/>
          </w:rPr>
        </w:r>
        <w:r w:rsidR="00233BD4">
          <w:rPr>
            <w:noProof/>
            <w:webHidden/>
          </w:rPr>
          <w:fldChar w:fldCharType="separate"/>
        </w:r>
        <w:r w:rsidR="00C00D26">
          <w:rPr>
            <w:noProof/>
            <w:webHidden/>
          </w:rPr>
          <w:t>36</w:t>
        </w:r>
        <w:r w:rsidR="00233BD4">
          <w:rPr>
            <w:noProof/>
            <w:webHidden/>
          </w:rPr>
          <w:fldChar w:fldCharType="end"/>
        </w:r>
      </w:hyperlink>
    </w:p>
    <w:p w14:paraId="4BD313C9"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64" w:history="1">
        <w:r w:rsidR="00233BD4" w:rsidRPr="00CA31CD">
          <w:rPr>
            <w:rStyle w:val="-"/>
            <w:noProof/>
            <w:lang w:val="el-GR"/>
          </w:rPr>
          <w:t xml:space="preserve">6.1 </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Παρακολούθηση της σύμβασης</w:t>
        </w:r>
        <w:r w:rsidR="00233BD4">
          <w:rPr>
            <w:noProof/>
            <w:webHidden/>
          </w:rPr>
          <w:tab/>
        </w:r>
        <w:r w:rsidR="00233BD4">
          <w:rPr>
            <w:noProof/>
            <w:webHidden/>
          </w:rPr>
          <w:fldChar w:fldCharType="begin"/>
        </w:r>
        <w:r w:rsidR="00233BD4">
          <w:rPr>
            <w:noProof/>
            <w:webHidden/>
          </w:rPr>
          <w:instrText xml:space="preserve"> PAGEREF _Toc48908064 \h </w:instrText>
        </w:r>
        <w:r w:rsidR="00233BD4">
          <w:rPr>
            <w:noProof/>
            <w:webHidden/>
          </w:rPr>
        </w:r>
        <w:r w:rsidR="00233BD4">
          <w:rPr>
            <w:noProof/>
            <w:webHidden/>
          </w:rPr>
          <w:fldChar w:fldCharType="separate"/>
        </w:r>
        <w:r w:rsidR="00C00D26">
          <w:rPr>
            <w:noProof/>
            <w:webHidden/>
          </w:rPr>
          <w:t>37</w:t>
        </w:r>
        <w:r w:rsidR="00233BD4">
          <w:rPr>
            <w:noProof/>
            <w:webHidden/>
          </w:rPr>
          <w:fldChar w:fldCharType="end"/>
        </w:r>
      </w:hyperlink>
    </w:p>
    <w:p w14:paraId="7BAADAE9"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65" w:history="1">
        <w:r w:rsidR="00233BD4" w:rsidRPr="00CA31CD">
          <w:rPr>
            <w:rStyle w:val="-"/>
            <w:noProof/>
            <w:lang w:val="el-GR"/>
          </w:rPr>
          <w:t xml:space="preserve">6.2 </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Διάρκεια σύμβασης</w:t>
        </w:r>
        <w:r w:rsidR="00233BD4">
          <w:rPr>
            <w:noProof/>
            <w:webHidden/>
          </w:rPr>
          <w:tab/>
        </w:r>
        <w:r w:rsidR="00233BD4">
          <w:rPr>
            <w:noProof/>
            <w:webHidden/>
          </w:rPr>
          <w:fldChar w:fldCharType="begin"/>
        </w:r>
        <w:r w:rsidR="00233BD4">
          <w:rPr>
            <w:noProof/>
            <w:webHidden/>
          </w:rPr>
          <w:instrText xml:space="preserve"> PAGEREF _Toc48908065 \h </w:instrText>
        </w:r>
        <w:r w:rsidR="00233BD4">
          <w:rPr>
            <w:noProof/>
            <w:webHidden/>
          </w:rPr>
        </w:r>
        <w:r w:rsidR="00233BD4">
          <w:rPr>
            <w:noProof/>
            <w:webHidden/>
          </w:rPr>
          <w:fldChar w:fldCharType="separate"/>
        </w:r>
        <w:r w:rsidR="00C00D26">
          <w:rPr>
            <w:noProof/>
            <w:webHidden/>
          </w:rPr>
          <w:t>37</w:t>
        </w:r>
        <w:r w:rsidR="00233BD4">
          <w:rPr>
            <w:noProof/>
            <w:webHidden/>
          </w:rPr>
          <w:fldChar w:fldCharType="end"/>
        </w:r>
      </w:hyperlink>
    </w:p>
    <w:p w14:paraId="649D1521"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66" w:history="1">
        <w:r w:rsidR="00233BD4" w:rsidRPr="00CA31CD">
          <w:rPr>
            <w:rStyle w:val="-"/>
            <w:noProof/>
            <w:lang w:val="el-GR"/>
          </w:rPr>
          <w:t>6.3</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Παραλαβή του αντικειμένου της σύμβασης</w:t>
        </w:r>
        <w:r w:rsidR="00233BD4">
          <w:rPr>
            <w:noProof/>
            <w:webHidden/>
          </w:rPr>
          <w:tab/>
        </w:r>
        <w:r w:rsidR="00233BD4">
          <w:rPr>
            <w:noProof/>
            <w:webHidden/>
          </w:rPr>
          <w:fldChar w:fldCharType="begin"/>
        </w:r>
        <w:r w:rsidR="00233BD4">
          <w:rPr>
            <w:noProof/>
            <w:webHidden/>
          </w:rPr>
          <w:instrText xml:space="preserve"> PAGEREF _Toc48908066 \h </w:instrText>
        </w:r>
        <w:r w:rsidR="00233BD4">
          <w:rPr>
            <w:noProof/>
            <w:webHidden/>
          </w:rPr>
        </w:r>
        <w:r w:rsidR="00233BD4">
          <w:rPr>
            <w:noProof/>
            <w:webHidden/>
          </w:rPr>
          <w:fldChar w:fldCharType="separate"/>
        </w:r>
        <w:r w:rsidR="00C00D26">
          <w:rPr>
            <w:noProof/>
            <w:webHidden/>
          </w:rPr>
          <w:t>37</w:t>
        </w:r>
        <w:r w:rsidR="00233BD4">
          <w:rPr>
            <w:noProof/>
            <w:webHidden/>
          </w:rPr>
          <w:fldChar w:fldCharType="end"/>
        </w:r>
      </w:hyperlink>
    </w:p>
    <w:p w14:paraId="79406FD2"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67" w:history="1">
        <w:r w:rsidR="00233BD4" w:rsidRPr="00CA31CD">
          <w:rPr>
            <w:rStyle w:val="-"/>
            <w:noProof/>
            <w:lang w:val="el-GR"/>
          </w:rPr>
          <w:t xml:space="preserve">6.4 </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Απόρριψη παραδοτέων – Αντικατάσταση</w:t>
        </w:r>
        <w:r w:rsidR="00233BD4">
          <w:rPr>
            <w:noProof/>
            <w:webHidden/>
          </w:rPr>
          <w:tab/>
        </w:r>
        <w:r w:rsidR="00233BD4">
          <w:rPr>
            <w:noProof/>
            <w:webHidden/>
          </w:rPr>
          <w:fldChar w:fldCharType="begin"/>
        </w:r>
        <w:r w:rsidR="00233BD4">
          <w:rPr>
            <w:noProof/>
            <w:webHidden/>
          </w:rPr>
          <w:instrText xml:space="preserve"> PAGEREF _Toc48908067 \h </w:instrText>
        </w:r>
        <w:r w:rsidR="00233BD4">
          <w:rPr>
            <w:noProof/>
            <w:webHidden/>
          </w:rPr>
        </w:r>
        <w:r w:rsidR="00233BD4">
          <w:rPr>
            <w:noProof/>
            <w:webHidden/>
          </w:rPr>
          <w:fldChar w:fldCharType="separate"/>
        </w:r>
        <w:r w:rsidR="00C00D26">
          <w:rPr>
            <w:noProof/>
            <w:webHidden/>
          </w:rPr>
          <w:t>38</w:t>
        </w:r>
        <w:r w:rsidR="00233BD4">
          <w:rPr>
            <w:noProof/>
            <w:webHidden/>
          </w:rPr>
          <w:fldChar w:fldCharType="end"/>
        </w:r>
      </w:hyperlink>
    </w:p>
    <w:p w14:paraId="380ECD84" w14:textId="77777777" w:rsidR="00233BD4" w:rsidRDefault="00720CC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08068" w:history="1">
        <w:r w:rsidR="00233BD4" w:rsidRPr="00CA31CD">
          <w:rPr>
            <w:rStyle w:val="-"/>
            <w:noProof/>
            <w:lang w:val="el-GR"/>
          </w:rPr>
          <w:t xml:space="preserve">6.5 </w:t>
        </w:r>
        <w:r w:rsidR="00233BD4">
          <w:rPr>
            <w:rFonts w:asciiTheme="minorHAnsi" w:eastAsiaTheme="minorEastAsia" w:hAnsiTheme="minorHAnsi" w:cstheme="minorBidi"/>
            <w:smallCaps w:val="0"/>
            <w:noProof/>
            <w:sz w:val="22"/>
            <w:szCs w:val="22"/>
            <w:lang w:val="el-GR" w:eastAsia="el-GR"/>
          </w:rPr>
          <w:tab/>
        </w:r>
        <w:r w:rsidR="00233BD4" w:rsidRPr="00CA31CD">
          <w:rPr>
            <w:rStyle w:val="-"/>
            <w:noProof/>
            <w:lang w:val="el-GR"/>
          </w:rPr>
          <w:t>Καταγγελία της σύμβασης- Υποκατάσταση αναδόχου</w:t>
        </w:r>
        <w:r w:rsidR="00233BD4">
          <w:rPr>
            <w:noProof/>
            <w:webHidden/>
          </w:rPr>
          <w:tab/>
        </w:r>
        <w:r w:rsidR="00233BD4">
          <w:rPr>
            <w:noProof/>
            <w:webHidden/>
          </w:rPr>
          <w:fldChar w:fldCharType="begin"/>
        </w:r>
        <w:r w:rsidR="00233BD4">
          <w:rPr>
            <w:noProof/>
            <w:webHidden/>
          </w:rPr>
          <w:instrText xml:space="preserve"> PAGEREF _Toc48908068 \h </w:instrText>
        </w:r>
        <w:r w:rsidR="00233BD4">
          <w:rPr>
            <w:noProof/>
            <w:webHidden/>
          </w:rPr>
        </w:r>
        <w:r w:rsidR="00233BD4">
          <w:rPr>
            <w:noProof/>
            <w:webHidden/>
          </w:rPr>
          <w:fldChar w:fldCharType="separate"/>
        </w:r>
        <w:r w:rsidR="00C00D26">
          <w:rPr>
            <w:noProof/>
            <w:webHidden/>
          </w:rPr>
          <w:t>38</w:t>
        </w:r>
        <w:r w:rsidR="00233BD4">
          <w:rPr>
            <w:noProof/>
            <w:webHidden/>
          </w:rPr>
          <w:fldChar w:fldCharType="end"/>
        </w:r>
      </w:hyperlink>
    </w:p>
    <w:p w14:paraId="2AEF0F1B" w14:textId="77777777" w:rsidR="00233BD4" w:rsidRDefault="00720CC8">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48908069" w:history="1">
        <w:r w:rsidR="00233BD4" w:rsidRPr="00CA31CD">
          <w:rPr>
            <w:rStyle w:val="-"/>
            <w:noProof/>
            <w:lang w:val="el-GR"/>
          </w:rPr>
          <w:t>ΠΑΡΑΡΤΗΜΑ Ι – Αναλυτική Περιγραφή Φυσικού Αντικειμένου της Σύμβασης</w:t>
        </w:r>
        <w:r w:rsidR="00233BD4">
          <w:rPr>
            <w:noProof/>
            <w:webHidden/>
          </w:rPr>
          <w:tab/>
        </w:r>
        <w:r w:rsidR="00233BD4">
          <w:rPr>
            <w:noProof/>
            <w:webHidden/>
          </w:rPr>
          <w:fldChar w:fldCharType="begin"/>
        </w:r>
        <w:r w:rsidR="00233BD4">
          <w:rPr>
            <w:noProof/>
            <w:webHidden/>
          </w:rPr>
          <w:instrText xml:space="preserve"> PAGEREF _Toc48908069 \h </w:instrText>
        </w:r>
        <w:r w:rsidR="00233BD4">
          <w:rPr>
            <w:noProof/>
            <w:webHidden/>
          </w:rPr>
        </w:r>
        <w:r w:rsidR="00233BD4">
          <w:rPr>
            <w:noProof/>
            <w:webHidden/>
          </w:rPr>
          <w:fldChar w:fldCharType="separate"/>
        </w:r>
        <w:r w:rsidR="00C00D26">
          <w:rPr>
            <w:noProof/>
            <w:webHidden/>
          </w:rPr>
          <w:t>39</w:t>
        </w:r>
        <w:r w:rsidR="00233BD4">
          <w:rPr>
            <w:noProof/>
            <w:webHidden/>
          </w:rPr>
          <w:fldChar w:fldCharType="end"/>
        </w:r>
      </w:hyperlink>
    </w:p>
    <w:p w14:paraId="30234398" w14:textId="77777777" w:rsidR="00233BD4" w:rsidRDefault="00720CC8">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48908070" w:history="1">
        <w:r w:rsidR="00233BD4" w:rsidRPr="00CA31CD">
          <w:rPr>
            <w:rStyle w:val="-"/>
            <w:noProof/>
            <w:lang w:val="el-GR"/>
          </w:rPr>
          <w:t>ΠΑΡΑΡΤΗΜΑ II – Υποδείγματα Εγγυητικών Επιστολών</w:t>
        </w:r>
        <w:r w:rsidR="00233BD4">
          <w:rPr>
            <w:noProof/>
            <w:webHidden/>
          </w:rPr>
          <w:tab/>
        </w:r>
        <w:r w:rsidR="00233BD4">
          <w:rPr>
            <w:noProof/>
            <w:webHidden/>
          </w:rPr>
          <w:fldChar w:fldCharType="begin"/>
        </w:r>
        <w:r w:rsidR="00233BD4">
          <w:rPr>
            <w:noProof/>
            <w:webHidden/>
          </w:rPr>
          <w:instrText xml:space="preserve"> PAGEREF _Toc48908070 \h </w:instrText>
        </w:r>
        <w:r w:rsidR="00233BD4">
          <w:rPr>
            <w:noProof/>
            <w:webHidden/>
          </w:rPr>
        </w:r>
        <w:r w:rsidR="00233BD4">
          <w:rPr>
            <w:noProof/>
            <w:webHidden/>
          </w:rPr>
          <w:fldChar w:fldCharType="separate"/>
        </w:r>
        <w:r w:rsidR="00C00D26">
          <w:rPr>
            <w:noProof/>
            <w:webHidden/>
          </w:rPr>
          <w:t>47</w:t>
        </w:r>
        <w:r w:rsidR="00233BD4">
          <w:rPr>
            <w:noProof/>
            <w:webHidden/>
          </w:rPr>
          <w:fldChar w:fldCharType="end"/>
        </w:r>
      </w:hyperlink>
    </w:p>
    <w:p w14:paraId="53E4EE51" w14:textId="77777777" w:rsidR="00233BD4" w:rsidRDefault="00720CC8">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48908071" w:history="1">
        <w:r w:rsidR="00233BD4" w:rsidRPr="00CA31CD">
          <w:rPr>
            <w:rStyle w:val="-"/>
            <w:noProof/>
            <w:lang w:val="el-GR"/>
          </w:rPr>
          <w:t>ΠΑΡΑΡΤΗΜΑ IΙΙ – Σχέδιο Σύμβασης</w:t>
        </w:r>
        <w:r w:rsidR="00233BD4">
          <w:rPr>
            <w:noProof/>
            <w:webHidden/>
          </w:rPr>
          <w:tab/>
        </w:r>
        <w:r w:rsidR="00233BD4">
          <w:rPr>
            <w:noProof/>
            <w:webHidden/>
          </w:rPr>
          <w:fldChar w:fldCharType="begin"/>
        </w:r>
        <w:r w:rsidR="00233BD4">
          <w:rPr>
            <w:noProof/>
            <w:webHidden/>
          </w:rPr>
          <w:instrText xml:space="preserve"> PAGEREF _Toc48908071 \h </w:instrText>
        </w:r>
        <w:r w:rsidR="00233BD4">
          <w:rPr>
            <w:noProof/>
            <w:webHidden/>
          </w:rPr>
        </w:r>
        <w:r w:rsidR="00233BD4">
          <w:rPr>
            <w:noProof/>
            <w:webHidden/>
          </w:rPr>
          <w:fldChar w:fldCharType="separate"/>
        </w:r>
        <w:r w:rsidR="00C00D26">
          <w:rPr>
            <w:noProof/>
            <w:webHidden/>
          </w:rPr>
          <w:t>50</w:t>
        </w:r>
        <w:r w:rsidR="00233BD4">
          <w:rPr>
            <w:noProof/>
            <w:webHidden/>
          </w:rPr>
          <w:fldChar w:fldCharType="end"/>
        </w:r>
      </w:hyperlink>
    </w:p>
    <w:p w14:paraId="109779F0" w14:textId="77777777" w:rsidR="00233BD4" w:rsidRDefault="00720CC8">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48908072" w:history="1">
        <w:r w:rsidR="00233BD4" w:rsidRPr="00CA31CD">
          <w:rPr>
            <w:rStyle w:val="-"/>
            <w:noProof/>
            <w:lang w:val="el-GR"/>
          </w:rPr>
          <w:t>ΠΑΡΑΡΤΗΜΑ I</w:t>
        </w:r>
        <w:r w:rsidR="00233BD4" w:rsidRPr="00CA31CD">
          <w:rPr>
            <w:rStyle w:val="-"/>
            <w:noProof/>
            <w:lang w:val="en-US"/>
          </w:rPr>
          <w:t>V</w:t>
        </w:r>
        <w:r w:rsidR="00233BD4" w:rsidRPr="00CA31CD">
          <w:rPr>
            <w:rStyle w:val="-"/>
            <w:noProof/>
            <w:lang w:val="el-GR"/>
          </w:rPr>
          <w:t xml:space="preserve"> – Υπόδειγμα Βιογραφικού Σημειώματος Μελών της Ομάδας Έργου</w:t>
        </w:r>
        <w:r w:rsidR="00233BD4">
          <w:rPr>
            <w:noProof/>
            <w:webHidden/>
          </w:rPr>
          <w:tab/>
        </w:r>
        <w:r w:rsidR="00233BD4">
          <w:rPr>
            <w:noProof/>
            <w:webHidden/>
          </w:rPr>
          <w:fldChar w:fldCharType="begin"/>
        </w:r>
        <w:r w:rsidR="00233BD4">
          <w:rPr>
            <w:noProof/>
            <w:webHidden/>
          </w:rPr>
          <w:instrText xml:space="preserve"> PAGEREF _Toc48908072 \h </w:instrText>
        </w:r>
        <w:r w:rsidR="00233BD4">
          <w:rPr>
            <w:noProof/>
            <w:webHidden/>
          </w:rPr>
        </w:r>
        <w:r w:rsidR="00233BD4">
          <w:rPr>
            <w:noProof/>
            <w:webHidden/>
          </w:rPr>
          <w:fldChar w:fldCharType="separate"/>
        </w:r>
        <w:r w:rsidR="00C00D26">
          <w:rPr>
            <w:noProof/>
            <w:webHidden/>
          </w:rPr>
          <w:t>62</w:t>
        </w:r>
        <w:r w:rsidR="00233BD4">
          <w:rPr>
            <w:noProof/>
            <w:webHidden/>
          </w:rPr>
          <w:fldChar w:fldCharType="end"/>
        </w:r>
      </w:hyperlink>
    </w:p>
    <w:p w14:paraId="1E2D9DDE" w14:textId="77777777" w:rsidR="00233BD4" w:rsidRDefault="00720CC8">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48908073" w:history="1">
        <w:r w:rsidR="00233BD4" w:rsidRPr="00CA31CD">
          <w:rPr>
            <w:rStyle w:val="-"/>
            <w:noProof/>
            <w:lang w:val="el-GR"/>
          </w:rPr>
          <w:t>ΠΑΡΑΡΤΗΜΑ V - Υπόδειγμα Οικονομικής Προσφοράς</w:t>
        </w:r>
        <w:r w:rsidR="00233BD4">
          <w:rPr>
            <w:noProof/>
            <w:webHidden/>
          </w:rPr>
          <w:tab/>
        </w:r>
        <w:r w:rsidR="00233BD4">
          <w:rPr>
            <w:noProof/>
            <w:webHidden/>
          </w:rPr>
          <w:fldChar w:fldCharType="begin"/>
        </w:r>
        <w:r w:rsidR="00233BD4">
          <w:rPr>
            <w:noProof/>
            <w:webHidden/>
          </w:rPr>
          <w:instrText xml:space="preserve"> PAGEREF _Toc48908073 \h </w:instrText>
        </w:r>
        <w:r w:rsidR="00233BD4">
          <w:rPr>
            <w:noProof/>
            <w:webHidden/>
          </w:rPr>
        </w:r>
        <w:r w:rsidR="00233BD4">
          <w:rPr>
            <w:noProof/>
            <w:webHidden/>
          </w:rPr>
          <w:fldChar w:fldCharType="separate"/>
        </w:r>
        <w:r w:rsidR="00C00D26">
          <w:rPr>
            <w:noProof/>
            <w:webHidden/>
          </w:rPr>
          <w:t>64</w:t>
        </w:r>
        <w:r w:rsidR="00233BD4">
          <w:rPr>
            <w:noProof/>
            <w:webHidden/>
          </w:rPr>
          <w:fldChar w:fldCharType="end"/>
        </w:r>
      </w:hyperlink>
    </w:p>
    <w:p w14:paraId="570E1188" w14:textId="77777777" w:rsidR="00233BD4" w:rsidRDefault="00720CC8">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48908074" w:history="1">
        <w:r w:rsidR="00233BD4" w:rsidRPr="00CA31CD">
          <w:rPr>
            <w:rStyle w:val="-"/>
            <w:noProof/>
            <w:lang w:val="el-GR"/>
          </w:rPr>
          <w:t xml:space="preserve">ΠΑΡΑΡΤΗΜΑ </w:t>
        </w:r>
        <w:r w:rsidR="00233BD4" w:rsidRPr="00CA31CD">
          <w:rPr>
            <w:rStyle w:val="-"/>
            <w:noProof/>
            <w:lang w:val="en-US"/>
          </w:rPr>
          <w:t>V</w:t>
        </w:r>
        <w:r w:rsidR="00233BD4" w:rsidRPr="00CA31CD">
          <w:rPr>
            <w:rStyle w:val="-"/>
            <w:noProof/>
            <w:lang w:val="el-GR"/>
          </w:rPr>
          <w:t>I –ΤΕΥΔ</w:t>
        </w:r>
        <w:r w:rsidR="00233BD4">
          <w:rPr>
            <w:noProof/>
            <w:webHidden/>
          </w:rPr>
          <w:tab/>
        </w:r>
        <w:r w:rsidR="00233BD4">
          <w:rPr>
            <w:noProof/>
            <w:webHidden/>
          </w:rPr>
          <w:fldChar w:fldCharType="begin"/>
        </w:r>
        <w:r w:rsidR="00233BD4">
          <w:rPr>
            <w:noProof/>
            <w:webHidden/>
          </w:rPr>
          <w:instrText xml:space="preserve"> PAGEREF _Toc48908074 \h </w:instrText>
        </w:r>
        <w:r w:rsidR="00233BD4">
          <w:rPr>
            <w:noProof/>
            <w:webHidden/>
          </w:rPr>
        </w:r>
        <w:r w:rsidR="00233BD4">
          <w:rPr>
            <w:noProof/>
            <w:webHidden/>
          </w:rPr>
          <w:fldChar w:fldCharType="separate"/>
        </w:r>
        <w:r w:rsidR="00C00D26">
          <w:rPr>
            <w:noProof/>
            <w:webHidden/>
          </w:rPr>
          <w:t>65</w:t>
        </w:r>
        <w:r w:rsidR="00233BD4">
          <w:rPr>
            <w:noProof/>
            <w:webHidden/>
          </w:rPr>
          <w:fldChar w:fldCharType="end"/>
        </w:r>
      </w:hyperlink>
    </w:p>
    <w:p w14:paraId="6AB21AD0" w14:textId="77777777" w:rsidR="00E70F58" w:rsidRDefault="00D86592">
      <w:pPr>
        <w:rPr>
          <w:rFonts w:eastAsia="MS Mincho" w:cs="Times New Roman"/>
          <w:b/>
          <w:bCs/>
          <w:caps/>
          <w:sz w:val="20"/>
          <w:szCs w:val="22"/>
          <w:lang w:val="el-GR"/>
        </w:rPr>
      </w:pPr>
      <w:r>
        <w:fldChar w:fldCharType="end"/>
      </w:r>
    </w:p>
    <w:p w14:paraId="4DBB9DEA" w14:textId="77777777" w:rsidR="00E70F58" w:rsidRDefault="00D86592">
      <w:pPr>
        <w:pStyle w:val="1"/>
        <w:numPr>
          <w:ilvl w:val="0"/>
          <w:numId w:val="3"/>
        </w:numPr>
        <w:tabs>
          <w:tab w:val="left" w:pos="567"/>
        </w:tabs>
        <w:ind w:left="567" w:hanging="567"/>
        <w:rPr>
          <w:lang w:val="el-GR"/>
        </w:rPr>
      </w:pPr>
      <w:bookmarkStart w:id="1" w:name="_Toc503274302"/>
      <w:r>
        <w:rPr>
          <w:rFonts w:ascii="Calibri" w:hAnsi="Calibri"/>
          <w:lang w:val="el-GR"/>
        </w:rPr>
        <w:lastRenderedPageBreak/>
        <w:t>ΑΝΑΘΕΤΟΥΣΑ ΑΡΧΗ ΚΑΙ ΑΝΤΙΚΕΙΜΕΝΟ ΣΥΜΒΑΣΗΣ</w:t>
      </w:r>
      <w:bookmarkEnd w:id="1"/>
    </w:p>
    <w:p w14:paraId="31A5F99E" w14:textId="77777777" w:rsidR="00E70F58" w:rsidRDefault="00D86592">
      <w:pPr>
        <w:pStyle w:val="20"/>
      </w:pPr>
      <w:bookmarkStart w:id="2" w:name="_Toc503274303"/>
      <w:bookmarkStart w:id="3" w:name="_Toc48908012"/>
      <w:r>
        <w:rPr>
          <w:rFonts w:ascii="Calibri" w:hAnsi="Calibri"/>
          <w:lang w:val="el-GR"/>
        </w:rPr>
        <w:t>1.1</w:t>
      </w:r>
      <w:r>
        <w:rPr>
          <w:rFonts w:ascii="Calibri" w:hAnsi="Calibri"/>
          <w:lang w:val="el-GR"/>
        </w:rPr>
        <w:tab/>
        <w:t>Στοιχεία Αναθέτουσας Αρχής</w:t>
      </w:r>
      <w:bookmarkEnd w:id="2"/>
      <w:bookmarkEnd w:id="3"/>
      <w:r>
        <w:rPr>
          <w:rFonts w:ascii="Calibri" w:hAnsi="Calibri"/>
          <w:lang w:val="el-GR"/>
        </w:rPr>
        <w:t xml:space="preserve"> </w:t>
      </w:r>
    </w:p>
    <w:p w14:paraId="4765F38C" w14:textId="77777777" w:rsidR="00E70F58" w:rsidRDefault="00E70F58">
      <w:pPr>
        <w:pStyle w:val="normalwithoutspacing"/>
        <w:rPr>
          <w:b/>
        </w:rPr>
      </w:pPr>
    </w:p>
    <w:tbl>
      <w:tblPr>
        <w:tblW w:w="0" w:type="auto"/>
        <w:tblInd w:w="108" w:type="dxa"/>
        <w:tblLayout w:type="fixed"/>
        <w:tblLook w:val="0000" w:firstRow="0" w:lastRow="0" w:firstColumn="0" w:lastColumn="0" w:noHBand="0" w:noVBand="0"/>
      </w:tblPr>
      <w:tblGrid>
        <w:gridCol w:w="5245"/>
        <w:gridCol w:w="4349"/>
      </w:tblGrid>
      <w:tr w:rsidR="00E70F58" w:rsidRPr="00E26A1C" w14:paraId="505230B2" w14:textId="77777777">
        <w:tc>
          <w:tcPr>
            <w:tcW w:w="5245" w:type="dxa"/>
            <w:tcBorders>
              <w:top w:val="single" w:sz="4" w:space="0" w:color="000000"/>
              <w:left w:val="single" w:sz="4" w:space="0" w:color="000000"/>
              <w:bottom w:val="single" w:sz="4" w:space="0" w:color="000000"/>
            </w:tcBorders>
            <w:shd w:val="clear" w:color="auto" w:fill="auto"/>
          </w:tcPr>
          <w:p w14:paraId="2D3D10D6" w14:textId="77777777" w:rsidR="00E70F58" w:rsidRDefault="00D86592">
            <w:pPr>
              <w:pStyle w:val="normalwithoutspacing"/>
            </w:pPr>
            <w: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1ABBA674" w14:textId="77777777" w:rsidR="00E70F58" w:rsidRDefault="00D86592">
            <w:pPr>
              <w:spacing w:after="0"/>
              <w:ind w:right="146"/>
              <w:rPr>
                <w:rFonts w:cs="Times New Roman"/>
                <w:b/>
                <w:sz w:val="20"/>
                <w:szCs w:val="20"/>
                <w:lang w:val="el-GR" w:eastAsia="el-GR"/>
              </w:rPr>
            </w:pPr>
            <w:r>
              <w:rPr>
                <w:rFonts w:cs="Times New Roman"/>
                <w:b/>
                <w:sz w:val="20"/>
                <w:szCs w:val="20"/>
                <w:lang w:val="el-GR" w:eastAsia="el-GR"/>
              </w:rPr>
              <w:t>ΥΠΟΥΡΓΕΙΟ ΔΙΚΑΙΟΣΥΝΗΣ</w:t>
            </w:r>
          </w:p>
          <w:p w14:paraId="2BED7946" w14:textId="77777777" w:rsidR="00E70F58" w:rsidRDefault="00D86592">
            <w:pPr>
              <w:spacing w:after="0"/>
              <w:rPr>
                <w:rFonts w:cs="Times New Roman"/>
                <w:b/>
                <w:sz w:val="20"/>
                <w:szCs w:val="20"/>
                <w:lang w:val="el-GR" w:eastAsia="el-GR"/>
              </w:rPr>
            </w:pPr>
            <w:r>
              <w:rPr>
                <w:rFonts w:cs="Times New Roman"/>
                <w:b/>
                <w:sz w:val="20"/>
                <w:szCs w:val="20"/>
                <w:lang w:val="el-GR" w:eastAsia="el-GR"/>
              </w:rPr>
              <w:t>ΕΙΔΙΚΗ ΥΠΗΡΕΣΙΑ «Επιτελική Δομή ΕΣΠΑ ΥΔ»</w:t>
            </w:r>
          </w:p>
        </w:tc>
      </w:tr>
      <w:tr w:rsidR="00E70F58" w14:paraId="0E8A5668" w14:textId="77777777">
        <w:tc>
          <w:tcPr>
            <w:tcW w:w="5245" w:type="dxa"/>
            <w:tcBorders>
              <w:top w:val="single" w:sz="4" w:space="0" w:color="000000"/>
              <w:left w:val="single" w:sz="4" w:space="0" w:color="000000"/>
              <w:bottom w:val="single" w:sz="4" w:space="0" w:color="000000"/>
            </w:tcBorders>
            <w:shd w:val="clear" w:color="auto" w:fill="auto"/>
          </w:tcPr>
          <w:p w14:paraId="7C22F454" w14:textId="77777777" w:rsidR="00E70F58" w:rsidRDefault="00D86592">
            <w:pPr>
              <w:pStyle w:val="normalwithoutspacing"/>
            </w:pPr>
            <w: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4042849" w14:textId="77777777" w:rsidR="00E70F58" w:rsidRDefault="00D86592">
            <w:pPr>
              <w:pStyle w:val="normalwithoutspacing"/>
              <w:snapToGrid w:val="0"/>
            </w:pPr>
            <w:r>
              <w:rPr>
                <w:rFonts w:cs="Times New Roman"/>
                <w:sz w:val="20"/>
                <w:szCs w:val="20"/>
                <w:lang w:eastAsia="el-GR"/>
              </w:rPr>
              <w:t xml:space="preserve">Λ. </w:t>
            </w:r>
            <w:proofErr w:type="spellStart"/>
            <w:r>
              <w:rPr>
                <w:rFonts w:cs="Times New Roman"/>
                <w:sz w:val="20"/>
                <w:szCs w:val="20"/>
                <w:lang w:eastAsia="el-GR"/>
              </w:rPr>
              <w:t>Κηφισίας</w:t>
            </w:r>
            <w:proofErr w:type="spellEnd"/>
            <w:r>
              <w:rPr>
                <w:rFonts w:cs="Times New Roman"/>
                <w:sz w:val="20"/>
                <w:szCs w:val="20"/>
                <w:lang w:eastAsia="el-GR"/>
              </w:rPr>
              <w:t xml:space="preserve"> 124 &amp; Ιατρίδου 2</w:t>
            </w:r>
          </w:p>
        </w:tc>
      </w:tr>
      <w:tr w:rsidR="00E70F58" w14:paraId="1325A26D" w14:textId="77777777">
        <w:tc>
          <w:tcPr>
            <w:tcW w:w="5245" w:type="dxa"/>
            <w:tcBorders>
              <w:top w:val="single" w:sz="4" w:space="0" w:color="000000"/>
              <w:left w:val="single" w:sz="4" w:space="0" w:color="000000"/>
              <w:bottom w:val="single" w:sz="4" w:space="0" w:color="000000"/>
            </w:tcBorders>
            <w:shd w:val="clear" w:color="auto" w:fill="auto"/>
          </w:tcPr>
          <w:p w14:paraId="6C219E1C" w14:textId="77777777" w:rsidR="00E70F58" w:rsidRDefault="00D86592">
            <w:pPr>
              <w:pStyle w:val="normalwithoutspacing"/>
            </w:pPr>
            <w: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0BB7934" w14:textId="77777777" w:rsidR="00E70F58" w:rsidRDefault="00D86592">
            <w:pPr>
              <w:pStyle w:val="normalwithoutspacing"/>
              <w:snapToGrid w:val="0"/>
            </w:pPr>
            <w:r>
              <w:rPr>
                <w:rFonts w:cs="Times New Roman"/>
                <w:sz w:val="20"/>
                <w:szCs w:val="20"/>
                <w:lang w:eastAsia="el-GR"/>
              </w:rPr>
              <w:t>Αθήνα</w:t>
            </w:r>
          </w:p>
        </w:tc>
      </w:tr>
      <w:tr w:rsidR="00E70F58" w14:paraId="0DB8ABC7" w14:textId="77777777">
        <w:tc>
          <w:tcPr>
            <w:tcW w:w="5245" w:type="dxa"/>
            <w:tcBorders>
              <w:top w:val="single" w:sz="4" w:space="0" w:color="000000"/>
              <w:left w:val="single" w:sz="4" w:space="0" w:color="000000"/>
              <w:bottom w:val="single" w:sz="4" w:space="0" w:color="000000"/>
            </w:tcBorders>
            <w:shd w:val="clear" w:color="auto" w:fill="auto"/>
          </w:tcPr>
          <w:p w14:paraId="25D4DD9B" w14:textId="77777777" w:rsidR="00E70F58" w:rsidRDefault="00D86592">
            <w:pPr>
              <w:pStyle w:val="normalwithoutspacing"/>
            </w:pPr>
            <w: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2464B03" w14:textId="77777777" w:rsidR="00E70F58" w:rsidRDefault="00D86592">
            <w:pPr>
              <w:pStyle w:val="normalwithoutspacing"/>
              <w:snapToGrid w:val="0"/>
            </w:pPr>
            <w:r>
              <w:rPr>
                <w:rFonts w:cs="Times New Roman"/>
                <w:sz w:val="20"/>
                <w:szCs w:val="20"/>
                <w:lang w:eastAsia="el-GR"/>
              </w:rPr>
              <w:t>11526</w:t>
            </w:r>
          </w:p>
        </w:tc>
      </w:tr>
      <w:tr w:rsidR="00E70F58" w14:paraId="3EF50D6D" w14:textId="77777777">
        <w:tc>
          <w:tcPr>
            <w:tcW w:w="5245" w:type="dxa"/>
            <w:tcBorders>
              <w:top w:val="single" w:sz="4" w:space="0" w:color="000000"/>
              <w:left w:val="single" w:sz="4" w:space="0" w:color="000000"/>
              <w:bottom w:val="single" w:sz="4" w:space="0" w:color="000000"/>
            </w:tcBorders>
            <w:shd w:val="clear" w:color="auto" w:fill="auto"/>
          </w:tcPr>
          <w:p w14:paraId="00A2A42C" w14:textId="77777777" w:rsidR="00E70F58" w:rsidRDefault="00D86592">
            <w:pPr>
              <w:pStyle w:val="normalwithoutspacing"/>
            </w:pPr>
            <w: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A80EC45" w14:textId="77777777" w:rsidR="00E70F58" w:rsidRDefault="00D86592">
            <w:pPr>
              <w:pStyle w:val="normalwithoutspacing"/>
              <w:snapToGrid w:val="0"/>
              <w:rPr>
                <w:lang w:val="en-US"/>
              </w:rPr>
            </w:pPr>
            <w:r>
              <w:rPr>
                <w:rFonts w:cs="Times New Roman"/>
                <w:sz w:val="20"/>
                <w:szCs w:val="20"/>
                <w:lang w:eastAsia="el-GR"/>
              </w:rPr>
              <w:t>210693044</w:t>
            </w:r>
            <w:r>
              <w:rPr>
                <w:rFonts w:cs="Times New Roman"/>
                <w:sz w:val="20"/>
                <w:szCs w:val="20"/>
                <w:lang w:val="en-US" w:eastAsia="el-GR"/>
              </w:rPr>
              <w:t>0</w:t>
            </w:r>
          </w:p>
        </w:tc>
      </w:tr>
      <w:tr w:rsidR="00E70F58" w14:paraId="6945312F" w14:textId="77777777">
        <w:tc>
          <w:tcPr>
            <w:tcW w:w="5245" w:type="dxa"/>
            <w:tcBorders>
              <w:top w:val="single" w:sz="4" w:space="0" w:color="000000"/>
              <w:left w:val="single" w:sz="4" w:space="0" w:color="000000"/>
              <w:bottom w:val="single" w:sz="4" w:space="0" w:color="000000"/>
            </w:tcBorders>
            <w:shd w:val="clear" w:color="auto" w:fill="auto"/>
          </w:tcPr>
          <w:p w14:paraId="5A10E570" w14:textId="77777777" w:rsidR="00E70F58" w:rsidRDefault="00D86592">
            <w:pPr>
              <w:pStyle w:val="normalwithoutspacing"/>
            </w:pPr>
            <w:r>
              <w:t>Φαξ</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53EE788" w14:textId="77777777" w:rsidR="00E70F58" w:rsidRDefault="00D86592">
            <w:pPr>
              <w:pStyle w:val="normalwithoutspacing"/>
              <w:snapToGrid w:val="0"/>
            </w:pPr>
            <w:r>
              <w:rPr>
                <w:sz w:val="20"/>
                <w:szCs w:val="20"/>
              </w:rPr>
              <w:t>+30 2106930451</w:t>
            </w:r>
          </w:p>
        </w:tc>
      </w:tr>
      <w:tr w:rsidR="00E70F58" w14:paraId="45DAF06F" w14:textId="77777777">
        <w:tc>
          <w:tcPr>
            <w:tcW w:w="5245" w:type="dxa"/>
            <w:tcBorders>
              <w:top w:val="single" w:sz="4" w:space="0" w:color="000000"/>
              <w:left w:val="single" w:sz="4" w:space="0" w:color="000000"/>
              <w:bottom w:val="single" w:sz="4" w:space="0" w:color="000000"/>
            </w:tcBorders>
            <w:shd w:val="clear" w:color="auto" w:fill="auto"/>
          </w:tcPr>
          <w:p w14:paraId="1E7CBDAE" w14:textId="77777777" w:rsidR="00E70F58" w:rsidRDefault="00D86592">
            <w:pPr>
              <w:pStyle w:val="normalwithoutspacing"/>
            </w:pPr>
            <w: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32857B60" w14:textId="77777777" w:rsidR="00E70F58" w:rsidRDefault="00720CC8">
            <w:pPr>
              <w:pStyle w:val="normalwithoutspacing"/>
              <w:snapToGrid w:val="0"/>
            </w:pPr>
            <w:hyperlink r:id="rId13" w:history="1">
              <w:r w:rsidR="00D86592">
                <w:rPr>
                  <w:rStyle w:val="-"/>
                  <w:sz w:val="20"/>
                  <w:szCs w:val="20"/>
                  <w:lang w:val="en-US"/>
                </w:rPr>
                <w:t>justedespa@mou.gr</w:t>
              </w:r>
            </w:hyperlink>
          </w:p>
        </w:tc>
      </w:tr>
      <w:tr w:rsidR="00E70F58" w14:paraId="67378AF2" w14:textId="77777777">
        <w:tc>
          <w:tcPr>
            <w:tcW w:w="5245" w:type="dxa"/>
            <w:tcBorders>
              <w:top w:val="single" w:sz="4" w:space="0" w:color="000000"/>
              <w:left w:val="single" w:sz="4" w:space="0" w:color="000000"/>
              <w:bottom w:val="single" w:sz="4" w:space="0" w:color="000000"/>
            </w:tcBorders>
            <w:shd w:val="clear" w:color="auto" w:fill="auto"/>
          </w:tcPr>
          <w:p w14:paraId="7B46B500" w14:textId="77777777" w:rsidR="00E70F58" w:rsidRDefault="00D86592">
            <w:pPr>
              <w:pStyle w:val="normalwithoutspacing"/>
              <w:rPr>
                <w:lang w:val="en-GB"/>
              </w:rPr>
            </w:pPr>
            <w: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29AC9AB" w14:textId="77777777" w:rsidR="00E70F58" w:rsidRDefault="00D86592">
            <w:pPr>
              <w:pStyle w:val="normalwithoutspacing"/>
              <w:snapToGrid w:val="0"/>
            </w:pPr>
            <w:r>
              <w:rPr>
                <w:sz w:val="20"/>
                <w:szCs w:val="20"/>
              </w:rPr>
              <w:t>Π.</w:t>
            </w:r>
            <w:r>
              <w:rPr>
                <w:sz w:val="20"/>
                <w:szCs w:val="20"/>
                <w:lang w:val="en-US"/>
              </w:rPr>
              <w:t xml:space="preserve"> </w:t>
            </w:r>
            <w:proofErr w:type="spellStart"/>
            <w:r>
              <w:rPr>
                <w:sz w:val="20"/>
                <w:szCs w:val="20"/>
              </w:rPr>
              <w:t>Χαχής</w:t>
            </w:r>
            <w:proofErr w:type="spellEnd"/>
            <w:r>
              <w:rPr>
                <w:sz w:val="20"/>
                <w:szCs w:val="20"/>
              </w:rPr>
              <w:t xml:space="preserve"> Μ.</w:t>
            </w:r>
            <w:r>
              <w:rPr>
                <w:sz w:val="20"/>
                <w:szCs w:val="20"/>
                <w:lang w:val="en-US"/>
              </w:rPr>
              <w:t xml:space="preserve"> </w:t>
            </w:r>
            <w:r>
              <w:rPr>
                <w:sz w:val="20"/>
                <w:szCs w:val="20"/>
              </w:rPr>
              <w:t>Καϊάφα</w:t>
            </w:r>
          </w:p>
        </w:tc>
      </w:tr>
      <w:tr w:rsidR="00E70F58" w:rsidRPr="00E26A1C" w14:paraId="422F46DA" w14:textId="77777777">
        <w:tc>
          <w:tcPr>
            <w:tcW w:w="5245" w:type="dxa"/>
            <w:tcBorders>
              <w:top w:val="single" w:sz="4" w:space="0" w:color="000000"/>
              <w:left w:val="single" w:sz="4" w:space="0" w:color="000000"/>
              <w:bottom w:val="single" w:sz="4" w:space="0" w:color="000000"/>
            </w:tcBorders>
            <w:shd w:val="clear" w:color="auto" w:fill="auto"/>
          </w:tcPr>
          <w:p w14:paraId="58DA6058" w14:textId="77777777" w:rsidR="00E70F58" w:rsidRDefault="00D86592">
            <w:pPr>
              <w:pStyle w:val="normalwithoutspacing"/>
            </w:pPr>
            <w: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CAF0887" w14:textId="77777777" w:rsidR="00E70F58" w:rsidRDefault="00720CC8">
            <w:pPr>
              <w:spacing w:after="0"/>
              <w:rPr>
                <w:rStyle w:val="-"/>
                <w:sz w:val="20"/>
                <w:szCs w:val="20"/>
                <w:lang w:val="el-GR"/>
              </w:rPr>
            </w:pPr>
            <w:hyperlink r:id="rId14" w:history="1">
              <w:r w:rsidR="00D86592">
                <w:rPr>
                  <w:rStyle w:val="-"/>
                  <w:sz w:val="20"/>
                  <w:szCs w:val="20"/>
                </w:rPr>
                <w:t>https</w:t>
              </w:r>
              <w:r w:rsidR="00D86592">
                <w:rPr>
                  <w:rStyle w:val="-"/>
                  <w:sz w:val="20"/>
                  <w:szCs w:val="20"/>
                  <w:lang w:val="el-GR"/>
                </w:rPr>
                <w:t>://</w:t>
              </w:r>
              <w:r w:rsidR="00D86592">
                <w:rPr>
                  <w:rStyle w:val="-"/>
                  <w:sz w:val="20"/>
                  <w:szCs w:val="20"/>
                </w:rPr>
                <w:t>www</w:t>
              </w:r>
              <w:r w:rsidR="00D86592">
                <w:rPr>
                  <w:rStyle w:val="-"/>
                  <w:sz w:val="20"/>
                  <w:szCs w:val="20"/>
                  <w:lang w:val="el-GR"/>
                </w:rPr>
                <w:t>.</w:t>
              </w:r>
              <w:r w:rsidR="00D86592">
                <w:rPr>
                  <w:rStyle w:val="-"/>
                  <w:sz w:val="20"/>
                  <w:szCs w:val="20"/>
                </w:rPr>
                <w:t>justedespa</w:t>
              </w:r>
              <w:r w:rsidR="00D86592">
                <w:rPr>
                  <w:rStyle w:val="-"/>
                  <w:sz w:val="20"/>
                  <w:szCs w:val="20"/>
                  <w:lang w:val="el-GR"/>
                </w:rPr>
                <w:t>.</w:t>
              </w:r>
              <w:r w:rsidR="00D86592">
                <w:rPr>
                  <w:rStyle w:val="-"/>
                  <w:sz w:val="20"/>
                  <w:szCs w:val="20"/>
                </w:rPr>
                <w:t>gr</w:t>
              </w:r>
            </w:hyperlink>
            <w:r w:rsidR="00D86592">
              <w:rPr>
                <w:rStyle w:val="-"/>
                <w:sz w:val="20"/>
                <w:szCs w:val="20"/>
                <w:lang w:val="el-GR"/>
              </w:rPr>
              <w:t xml:space="preserve">; </w:t>
            </w:r>
            <w:hyperlink r:id="rId15" w:history="1">
              <w:r w:rsidR="00D86592">
                <w:rPr>
                  <w:rStyle w:val="-"/>
                  <w:sz w:val="20"/>
                  <w:szCs w:val="20"/>
                </w:rPr>
                <w:t>https</w:t>
              </w:r>
              <w:r w:rsidR="00D86592">
                <w:rPr>
                  <w:rStyle w:val="-"/>
                  <w:sz w:val="20"/>
                  <w:szCs w:val="20"/>
                  <w:lang w:val="el-GR"/>
                </w:rPr>
                <w:t>://</w:t>
              </w:r>
              <w:r w:rsidR="00D86592">
                <w:rPr>
                  <w:rStyle w:val="-"/>
                  <w:sz w:val="20"/>
                  <w:szCs w:val="20"/>
                </w:rPr>
                <w:t>www</w:t>
              </w:r>
              <w:r w:rsidR="00D86592">
                <w:rPr>
                  <w:rStyle w:val="-"/>
                  <w:sz w:val="20"/>
                  <w:szCs w:val="20"/>
                  <w:lang w:val="el-GR"/>
                </w:rPr>
                <w:t>.</w:t>
              </w:r>
              <w:r w:rsidR="00D86592">
                <w:rPr>
                  <w:rStyle w:val="-"/>
                  <w:sz w:val="20"/>
                  <w:szCs w:val="20"/>
                </w:rPr>
                <w:t>ministryofjustice</w:t>
              </w:r>
              <w:r w:rsidR="00D86592">
                <w:rPr>
                  <w:rStyle w:val="-"/>
                  <w:sz w:val="20"/>
                  <w:szCs w:val="20"/>
                  <w:lang w:val="el-GR"/>
                </w:rPr>
                <w:t>.</w:t>
              </w:r>
              <w:r w:rsidR="00D86592">
                <w:rPr>
                  <w:rStyle w:val="-"/>
                  <w:sz w:val="20"/>
                  <w:szCs w:val="20"/>
                </w:rPr>
                <w:t>gr</w:t>
              </w:r>
            </w:hyperlink>
          </w:p>
          <w:p w14:paraId="2E16F7DB" w14:textId="42C12EF5" w:rsidR="00E70F58" w:rsidRDefault="00E70F58">
            <w:pPr>
              <w:rPr>
                <w:lang w:val="el-GR"/>
              </w:rPr>
            </w:pPr>
          </w:p>
        </w:tc>
      </w:tr>
    </w:tbl>
    <w:p w14:paraId="2ABDFF2D" w14:textId="77777777" w:rsidR="00E70F58" w:rsidRDefault="00E70F58">
      <w:pPr>
        <w:pStyle w:val="normalwithoutspacing"/>
      </w:pPr>
    </w:p>
    <w:p w14:paraId="55F31CFD" w14:textId="77777777" w:rsidR="00E70F58" w:rsidRDefault="00D86592">
      <w:pPr>
        <w:pStyle w:val="normalwithoutspacing"/>
      </w:pPr>
      <w:r>
        <w:rPr>
          <w:b/>
        </w:rPr>
        <w:t xml:space="preserve">Είδος Αναθέτουσας Αρχής </w:t>
      </w:r>
    </w:p>
    <w:p w14:paraId="6477C39F" w14:textId="516249E4" w:rsidR="00E70F58" w:rsidRDefault="00D86592">
      <w:pPr>
        <w:pStyle w:val="normalwithoutspacing"/>
      </w:pPr>
      <w:r>
        <w:t>Η Αναθέτουσα Αρχή είναι Ειδική Υπηρεσία Υπουργείου και ανήκει στην Γενική Κυβέρνηση (</w:t>
      </w:r>
      <w:proofErr w:type="spellStart"/>
      <w:r>
        <w:t>Υποτομέας</w:t>
      </w:r>
      <w:proofErr w:type="spellEnd"/>
      <w:r>
        <w:t xml:space="preserve"> Κεντρικής Κυβέρνησης). Κύριος του έργου είναι το Υπουργείο Δικαιοσύνης.</w:t>
      </w:r>
      <w:r>
        <w:rPr>
          <w:rFonts w:eastAsia="Calibri"/>
        </w:rPr>
        <w:t xml:space="preserve">  </w:t>
      </w:r>
    </w:p>
    <w:p w14:paraId="6198A1D2" w14:textId="77777777" w:rsidR="00E70F58" w:rsidRDefault="00D86592">
      <w:pPr>
        <w:pStyle w:val="normalwithoutspacing"/>
      </w:pPr>
      <w:r>
        <w:rPr>
          <w:b/>
        </w:rPr>
        <w:t>Κύρια δραστηριότητα Α.Α.</w:t>
      </w:r>
      <w:r>
        <w:rPr>
          <w:rStyle w:val="FootnoteTextChar"/>
          <w:rFonts w:cs="Calibri"/>
          <w:b/>
          <w:szCs w:val="22"/>
        </w:rPr>
        <w:t xml:space="preserve"> </w:t>
      </w:r>
    </w:p>
    <w:p w14:paraId="3784E72E" w14:textId="42B99E7F" w:rsidR="00E70F58" w:rsidRDefault="00D86592">
      <w:pPr>
        <w:pStyle w:val="normalwithoutspacing"/>
      </w:pPr>
      <w:r>
        <w:t>Η κύρια δραστηριότητα της Αναθέτουσας Αρχής είναι η υποστήριξη του Υπουργείου Δικαιοσύνης και των φορέων που εποπτεύονται από αυτό με στόχο:</w:t>
      </w:r>
    </w:p>
    <w:p w14:paraId="00A5AD27" w14:textId="77777777" w:rsidR="00E70F58" w:rsidRDefault="00D86592" w:rsidP="002A1106">
      <w:pPr>
        <w:numPr>
          <w:ilvl w:val="0"/>
          <w:numId w:val="8"/>
        </w:numPr>
        <w:suppressAutoHyphens w:val="0"/>
        <w:spacing w:after="100" w:afterAutospacing="1"/>
        <w:rPr>
          <w:lang w:val="el-GR"/>
        </w:rPr>
      </w:pPr>
      <w:r>
        <w:rPr>
          <w:lang w:val="el-GR"/>
        </w:rPr>
        <w:t>Την αποτύπωση, ιεράρχηση, εξειδίκευση των αναγκών στο σύνολο των τομέων πολιτικής του Υπουργείου που σχετίζονται με τα Επιχειρησιακά Προγράμματα ΕΣΠΑ και γενικότερα των Ευρωπαϊκών Διαρθρωτικών και Επενδυτικών Ταμείων της Ευρωπαϊκής Ένωσης (ΕΔΕΤ).</w:t>
      </w:r>
    </w:p>
    <w:p w14:paraId="6EF051AF" w14:textId="77777777" w:rsidR="00E70F58" w:rsidRDefault="00D86592" w:rsidP="002A1106">
      <w:pPr>
        <w:numPr>
          <w:ilvl w:val="0"/>
          <w:numId w:val="8"/>
        </w:numPr>
        <w:suppressAutoHyphens w:val="0"/>
        <w:spacing w:before="100" w:beforeAutospacing="1" w:after="100" w:afterAutospacing="1"/>
        <w:rPr>
          <w:lang w:val="el-GR"/>
        </w:rPr>
      </w:pPr>
      <w:r>
        <w:rPr>
          <w:lang w:val="el-GR"/>
        </w:rPr>
        <w:t>Την ενίσχυση της διοικητικής ικανότητας των Υπηρεσιών του σε σχέση με τα Επιχειρησιακά Προγράμματα του ΕΣΠΑ.</w:t>
      </w:r>
    </w:p>
    <w:p w14:paraId="0ADBF6FE" w14:textId="339F2A5F" w:rsidR="000E6245" w:rsidRPr="000E6245" w:rsidRDefault="000E6245" w:rsidP="00B369B6">
      <w:pPr>
        <w:suppressAutoHyphens w:val="0"/>
        <w:spacing w:before="100" w:beforeAutospacing="1" w:after="100" w:afterAutospacing="1"/>
        <w:rPr>
          <w:lang w:val="el-GR"/>
        </w:rPr>
      </w:pPr>
      <w:r w:rsidRPr="00B369B6">
        <w:rPr>
          <w:lang w:val="el-GR"/>
        </w:rPr>
        <w:t>Η κύρια δραστηριότητα του Κυρίου του έργου (Υπουργείο Δικαιοσύνης) είναι η εξασφάλιση της έγκαιρης και αποτελεσματικής απονομής Δικαιοσύνης, ο σχεδιασμός και η προώθηση πολιτικών που σκοπούν στην καθιέρωση της αρχής της διαφάνειας και της προστασίας των ανθρωπίνων δικαιωμάτων.</w:t>
      </w:r>
    </w:p>
    <w:p w14:paraId="147AA056" w14:textId="77777777" w:rsidR="00E70F58" w:rsidRDefault="00D86592">
      <w:pPr>
        <w:pStyle w:val="normalwithoutspacing"/>
      </w:pPr>
      <w:r>
        <w:rPr>
          <w:b/>
        </w:rPr>
        <w:t xml:space="preserve">Στοιχεία Επικοινωνίας </w:t>
      </w:r>
    </w:p>
    <w:p w14:paraId="3F65C8B3" w14:textId="77777777" w:rsidR="00E70F58" w:rsidRDefault="00D86592">
      <w:pPr>
        <w:pStyle w:val="normalwithoutspacing"/>
        <w:ind w:left="567" w:hanging="567"/>
      </w:pPr>
      <w:r>
        <w:t xml:space="preserve">α)    Τα έγγραφα της σύμβασης είναι διαθέσιμα για ελεύθερη, πλήρη, άμεση &amp; δωρεάν ηλεκτρονική πρόσβαση στην διεύθυνση (URL) : </w:t>
      </w:r>
      <w:hyperlink r:id="rId16" w:history="1">
        <w:r>
          <w:rPr>
            <w:rStyle w:val="-"/>
          </w:rPr>
          <w:t>https://justedespa.gr/nea/</w:t>
        </w:r>
      </w:hyperlink>
      <w:r>
        <w:t xml:space="preserve"> </w:t>
      </w:r>
    </w:p>
    <w:p w14:paraId="3ED1637A" w14:textId="77777777" w:rsidR="00E70F58" w:rsidRDefault="00D86592">
      <w:pPr>
        <w:pStyle w:val="normalwithoutspacing"/>
        <w:ind w:left="567" w:hanging="567"/>
      </w:pPr>
      <w:r>
        <w:t>β)</w:t>
      </w:r>
      <w:r>
        <w:tab/>
        <w:t xml:space="preserve">Οι προσφορές πρέπει να υποβάλλονται στη διεύθυνση  Λ. </w:t>
      </w:r>
      <w:proofErr w:type="spellStart"/>
      <w:r>
        <w:t>Κηφισίας</w:t>
      </w:r>
      <w:proofErr w:type="spellEnd"/>
      <w:r>
        <w:t xml:space="preserve"> 124 &amp; Ιατρίδου 2</w:t>
      </w:r>
    </w:p>
    <w:p w14:paraId="01E2211B" w14:textId="660252D7" w:rsidR="00E70F58" w:rsidRDefault="00D86592">
      <w:pPr>
        <w:pStyle w:val="normalwithoutspacing"/>
      </w:pPr>
      <w:r>
        <w:t>γ)   Περαιτέρω πληροφορίες είναι διαθέσιμες από τον ανωτέρω αρμόδιο για πληροφορίες στην</w:t>
      </w:r>
      <w:r>
        <w:rPr>
          <w:kern w:val="1"/>
        </w:rPr>
        <w:t xml:space="preserve"> προαναφερθείσα διεύθυνση</w:t>
      </w:r>
      <w:r>
        <w:t xml:space="preserve"> και στο τηλέφωνο : 2106930444</w:t>
      </w:r>
      <w:r>
        <w:rPr>
          <w:rFonts w:cs="Times New Roman"/>
          <w:sz w:val="20"/>
          <w:szCs w:val="20"/>
          <w:lang w:eastAsia="el-GR"/>
        </w:rPr>
        <w:t xml:space="preserve"> </w:t>
      </w:r>
    </w:p>
    <w:p w14:paraId="5B1CBDDB" w14:textId="77777777" w:rsidR="00E70F58" w:rsidRDefault="00D86592">
      <w:pPr>
        <w:pStyle w:val="20"/>
        <w:rPr>
          <w:lang w:val="el-GR"/>
        </w:rPr>
      </w:pPr>
      <w:bookmarkStart w:id="4" w:name="_Toc503274304"/>
      <w:bookmarkStart w:id="5" w:name="_Toc48908013"/>
      <w:r>
        <w:rPr>
          <w:rFonts w:ascii="Calibri" w:hAnsi="Calibri"/>
          <w:lang w:val="el-GR"/>
        </w:rPr>
        <w:t>1.2</w:t>
      </w:r>
      <w:r>
        <w:rPr>
          <w:rFonts w:ascii="Calibri" w:hAnsi="Calibri"/>
          <w:lang w:val="el-GR"/>
        </w:rPr>
        <w:tab/>
        <w:t>Στοιχεία Διαδικασίας-Χρηματοδότηση</w:t>
      </w:r>
      <w:bookmarkEnd w:id="4"/>
      <w:bookmarkEnd w:id="5"/>
    </w:p>
    <w:p w14:paraId="78AC6B7A" w14:textId="77777777" w:rsidR="00E70F58" w:rsidRDefault="00D86592">
      <w:pPr>
        <w:rPr>
          <w:lang w:val="el-GR"/>
        </w:rPr>
      </w:pPr>
      <w:r>
        <w:rPr>
          <w:b/>
          <w:lang w:val="el-GR"/>
        </w:rPr>
        <w:t xml:space="preserve">Είδος διαδικασίας </w:t>
      </w:r>
    </w:p>
    <w:p w14:paraId="09A40DE7" w14:textId="77777777" w:rsidR="00E70F58" w:rsidRDefault="00D86592">
      <w:pPr>
        <w:pStyle w:val="normalwithoutspacing"/>
      </w:pPr>
      <w:r>
        <w:rPr>
          <w:szCs w:val="22"/>
        </w:rPr>
        <w:t xml:space="preserve">Ο διαγωνισμός θα διεξαχθεί με την ανοικτή διαδικασία των άρθρων 117, 120 και 121 του ν. 4412/16 </w:t>
      </w:r>
      <w:r>
        <w:rPr>
          <w:bCs/>
          <w:szCs w:val="22"/>
        </w:rPr>
        <w:t xml:space="preserve">(Συνοπτικός Διαγωνισμός). </w:t>
      </w:r>
    </w:p>
    <w:p w14:paraId="75B5FDA7" w14:textId="77777777" w:rsidR="00E70F58" w:rsidRDefault="00E70F58">
      <w:pPr>
        <w:pStyle w:val="normalwithoutspacing"/>
        <w:rPr>
          <w:b/>
        </w:rPr>
      </w:pPr>
    </w:p>
    <w:p w14:paraId="15210951" w14:textId="77777777" w:rsidR="007518D0" w:rsidRDefault="007518D0">
      <w:pPr>
        <w:pStyle w:val="normalwithoutspacing"/>
        <w:rPr>
          <w:b/>
        </w:rPr>
      </w:pPr>
    </w:p>
    <w:p w14:paraId="61D0EC59" w14:textId="77777777" w:rsidR="00E70F58" w:rsidRDefault="00D86592">
      <w:pPr>
        <w:pStyle w:val="normalwithoutspacing"/>
      </w:pPr>
      <w:r>
        <w:rPr>
          <w:b/>
        </w:rPr>
        <w:t>Χρηματοδότηση της σύμβασης</w:t>
      </w:r>
    </w:p>
    <w:p w14:paraId="2707F5C4" w14:textId="1F6C403B" w:rsidR="00E70F58" w:rsidRDefault="00D86592">
      <w:pPr>
        <w:pStyle w:val="normalwithoutspacing"/>
      </w:pPr>
      <w:r>
        <w:lastRenderedPageBreak/>
        <w:t xml:space="preserve">Η σύμβαση περιλαμβάνεται στο </w:t>
      </w:r>
      <w:proofErr w:type="spellStart"/>
      <w:r>
        <w:t>Υποέργο</w:t>
      </w:r>
      <w:proofErr w:type="spellEnd"/>
      <w:r>
        <w:t xml:space="preserve"> 2 της Πράξης: </w:t>
      </w:r>
      <w:r>
        <w:rPr>
          <w:b/>
          <w:bCs/>
          <w:color w:val="000000"/>
        </w:rPr>
        <w:t>«Πρακτική άσκηση αποφοίτων νομικών σχολών για την απόκτηση άδειας ασκήσεως επαγγέλματος δικηγόρου»</w:t>
      </w:r>
      <w:r>
        <w:t xml:space="preserve"> η οποία έχει ενταχθεί στο Επιχειρησιακό Πρόγραμμα «</w:t>
      </w:r>
      <w:r>
        <w:rPr>
          <w:b/>
          <w:bCs/>
          <w:color w:val="000000"/>
        </w:rPr>
        <w:t>ΑΝΤΑΓΩΝΙΣΤΙΚΟΤΗΤΑ, ΕΠΙΧΕΙΡΗΜΑΤΙΚΟΤΗΤΑ ΚΑΙ ΚΑΙΝΟΤΟΜΙΑ</w:t>
      </w:r>
      <w:r>
        <w:t xml:space="preserve">» με βάση την απόφαση ένταξης του ΟΠΣ ΕΣΠΑ με Α/Α 3409/1120/Α3/24-05-2019 (ΑΔΑ ΩΔ7Ο465ΧΙ8-ΡΛΡ), όπως τροποποιήθηκε  με τη Α/Α 253/56Β3/21-01-2020 (ΑΔΑ Ψ24Ι46ΜΤΛΡ-3Ι3) και έχει λάβει κωδικό MIS </w:t>
      </w:r>
      <w:r>
        <w:rPr>
          <w:b/>
        </w:rPr>
        <w:t>5039505</w:t>
      </w:r>
      <w:r>
        <w:rPr>
          <w:b/>
          <w:bCs/>
          <w:color w:val="000000"/>
        </w:rPr>
        <w:t xml:space="preserve">. </w:t>
      </w:r>
      <w:r>
        <w:t>Η παρούσα σύμβαση χρηματοδοτείται από την Ευρωπαϊκή Ένωση (</w:t>
      </w:r>
      <w:r w:rsidRPr="00B369B6">
        <w:t>Ευρωπαϊκό Κοινωνικό Ταμείο</w:t>
      </w:r>
      <w:r>
        <w:t>) και από εθνικούς πόρους μέσω του ΠΔΕ.</w:t>
      </w:r>
    </w:p>
    <w:p w14:paraId="776C1519" w14:textId="77777777" w:rsidR="00E70F58" w:rsidRDefault="00D86592">
      <w:pPr>
        <w:pStyle w:val="20"/>
        <w:rPr>
          <w:lang w:val="el-GR"/>
        </w:rPr>
      </w:pPr>
      <w:bookmarkStart w:id="6" w:name="_Toc503274305"/>
      <w:bookmarkStart w:id="7" w:name="_Toc48908014"/>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6"/>
      <w:bookmarkEnd w:id="7"/>
      <w:r>
        <w:rPr>
          <w:rFonts w:ascii="Calibri" w:hAnsi="Calibri"/>
          <w:lang w:val="el-GR"/>
        </w:rPr>
        <w:t xml:space="preserve"> </w:t>
      </w:r>
    </w:p>
    <w:p w14:paraId="0872696E" w14:textId="77777777" w:rsidR="00E70F58" w:rsidRDefault="00D86592">
      <w:pPr>
        <w:rPr>
          <w:lang w:val="el-GR"/>
        </w:rPr>
      </w:pPr>
      <w:r>
        <w:rPr>
          <w:lang w:val="el-GR"/>
        </w:rPr>
        <w:t>Αντικείμενο της σύμβασης  είναι υλοποίηση από τον Ανάδοχο των ακόλουθων εργασιών :</w:t>
      </w:r>
    </w:p>
    <w:p w14:paraId="2843527E" w14:textId="77777777" w:rsidR="00E70F58" w:rsidRDefault="00D86592" w:rsidP="002A1106">
      <w:pPr>
        <w:pStyle w:val="afc"/>
        <w:numPr>
          <w:ilvl w:val="0"/>
          <w:numId w:val="17"/>
        </w:numPr>
        <w:rPr>
          <w:lang w:val="el-GR"/>
        </w:rPr>
      </w:pPr>
      <w:r>
        <w:rPr>
          <w:lang w:val="el-GR"/>
        </w:rPr>
        <w:t xml:space="preserve">Εκπόνηση μελέτης χαρτογράφησης των Δικαστηρίων και Εισαγγελιών της χώρας καθώς και των δικηγορικών γραφείων </w:t>
      </w:r>
    </w:p>
    <w:p w14:paraId="39C061B9" w14:textId="77777777" w:rsidR="00E70F58" w:rsidRDefault="00D86592" w:rsidP="002A1106">
      <w:pPr>
        <w:pStyle w:val="afc"/>
        <w:numPr>
          <w:ilvl w:val="0"/>
          <w:numId w:val="17"/>
        </w:numPr>
        <w:rPr>
          <w:lang w:val="el-GR"/>
        </w:rPr>
      </w:pPr>
      <w:r>
        <w:rPr>
          <w:lang w:val="el-GR"/>
        </w:rPr>
        <w:t>Συγγραφή του Οδηγού υλοποίησης της Πράξης και</w:t>
      </w:r>
    </w:p>
    <w:p w14:paraId="2471C7A8" w14:textId="77777777" w:rsidR="00E70F58" w:rsidRDefault="00D86592" w:rsidP="002A1106">
      <w:pPr>
        <w:pStyle w:val="afc"/>
        <w:numPr>
          <w:ilvl w:val="0"/>
          <w:numId w:val="17"/>
        </w:numPr>
        <w:rPr>
          <w:lang w:val="el-GR"/>
        </w:rPr>
      </w:pPr>
      <w:r>
        <w:rPr>
          <w:lang w:val="el-GR"/>
        </w:rPr>
        <w:t xml:space="preserve">Ανάπτυξη του πληροφοριακού συστήματος υποβολής αιτήσεων των ωφελούμενων για την συμμετοχή στην Πράξη  </w:t>
      </w:r>
      <w:r>
        <w:rPr>
          <w:bCs/>
          <w:color w:val="000000"/>
          <w:lang w:val="el-GR"/>
        </w:rPr>
        <w:t>«Πρακτική άσκηση αποφοίτων νομικών σχολών για την απόκτηση άδειας ασκήσεως επαγγέλματος δικηγόρου»</w:t>
      </w:r>
      <w:r>
        <w:rPr>
          <w:lang w:val="el-GR"/>
        </w:rPr>
        <w:t xml:space="preserve"> </w:t>
      </w:r>
    </w:p>
    <w:p w14:paraId="3C053C84" w14:textId="77777777" w:rsidR="00E70F58" w:rsidRDefault="00D86592">
      <w:r>
        <w:rPr>
          <w:lang w:val="el-GR"/>
        </w:rPr>
        <w:t>Οι προαναφερόμενες εργασίες αποτελούν μία ενιαία ενότητα ενεργειών που υλοποιείται ταυτόχρονα και εμπεριέχει αλληλεπιδράσεις μεταξύ των επιμέρους εργασιών. Συγκεκριμένα</w:t>
      </w:r>
      <w:r>
        <w:t xml:space="preserve">: </w:t>
      </w:r>
    </w:p>
    <w:p w14:paraId="2FEF6E8B" w14:textId="77777777" w:rsidR="00E70F58" w:rsidRDefault="00D86592" w:rsidP="002A1106">
      <w:pPr>
        <w:pStyle w:val="afc"/>
        <w:numPr>
          <w:ilvl w:val="0"/>
          <w:numId w:val="20"/>
        </w:numPr>
        <w:suppressAutoHyphens w:val="0"/>
        <w:spacing w:line="276" w:lineRule="auto"/>
        <w:rPr>
          <w:lang w:val="el-GR"/>
        </w:rPr>
      </w:pPr>
      <w:r>
        <w:rPr>
          <w:lang w:val="el-GR"/>
        </w:rPr>
        <w:t xml:space="preserve">Η μελέτη χαρτογράφησης, παράγει αποτελέσματα που λαμβάνονται υπόψη στην σύνταξη του οδηγού υλοποίησης και ενσωματώνονται στη Βάση Δεδομένων του πληροφοριακού συστήματος. </w:t>
      </w:r>
    </w:p>
    <w:p w14:paraId="0F709521" w14:textId="77777777" w:rsidR="00E70F58" w:rsidRDefault="00D86592" w:rsidP="002A1106">
      <w:pPr>
        <w:pStyle w:val="afc"/>
        <w:numPr>
          <w:ilvl w:val="0"/>
          <w:numId w:val="20"/>
        </w:numPr>
        <w:suppressAutoHyphens w:val="0"/>
        <w:spacing w:line="276" w:lineRule="auto"/>
        <w:rPr>
          <w:lang w:val="el-GR"/>
        </w:rPr>
      </w:pPr>
      <w:r>
        <w:rPr>
          <w:lang w:val="el-GR"/>
        </w:rPr>
        <w:t>Ο οδηγός υλοποίησης, αποτυπώνει διαδικασίες βάσει των οποίων θα σχεδιαστεί και θα υλοποιηθεί το πληροφοριακό σύστημα αιτήσεων, ενώ παράλληλα προβλέπει τις διαδικασίες που θα ακολουθούνται στο πληροφοριακό σύστημα για την υποβολή αιτήσεων των ωφελούμενων.</w:t>
      </w:r>
    </w:p>
    <w:p w14:paraId="6D15C32A" w14:textId="77777777" w:rsidR="00E70F58" w:rsidRDefault="00D86592" w:rsidP="002A1106">
      <w:pPr>
        <w:pStyle w:val="afc"/>
        <w:numPr>
          <w:ilvl w:val="0"/>
          <w:numId w:val="20"/>
        </w:numPr>
        <w:suppressAutoHyphens w:val="0"/>
        <w:spacing w:line="276" w:lineRule="auto"/>
        <w:rPr>
          <w:lang w:val="el-GR"/>
        </w:rPr>
      </w:pPr>
      <w:r>
        <w:rPr>
          <w:lang w:val="el-GR"/>
        </w:rPr>
        <w:t>Η ανάπτυξη του πληροφοριακού συστήματος υποβολής αιτήσεων, ενσωματώνει τόσο τις κατευθυντήριες γραμμές του οδηγού υλοποίησης, όσο και τις πληροφορίες που καταγράφονται κατά την εκπόνηση της μελέτης χαρτογράφησης.</w:t>
      </w:r>
    </w:p>
    <w:p w14:paraId="4627BCDA" w14:textId="78889830" w:rsidR="009F4C4E" w:rsidRDefault="00D86592">
      <w:pPr>
        <w:rPr>
          <w:lang w:val="el-GR"/>
        </w:rPr>
      </w:pPr>
      <w:r>
        <w:rPr>
          <w:lang w:val="el-GR"/>
        </w:rPr>
        <w:t>Λόγω της ιδιαιτερότητας των αλληλεπιδράσεων των εργασιών</w:t>
      </w:r>
      <w:r w:rsidR="00EB62F7">
        <w:rPr>
          <w:lang w:val="el-GR"/>
        </w:rPr>
        <w:t xml:space="preserve"> (μη </w:t>
      </w:r>
      <w:proofErr w:type="spellStart"/>
      <w:r w:rsidR="00EB62F7">
        <w:rPr>
          <w:lang w:val="el-GR"/>
        </w:rPr>
        <w:t>σειριακότητα</w:t>
      </w:r>
      <w:proofErr w:type="spellEnd"/>
      <w:r w:rsidR="00EB62F7">
        <w:rPr>
          <w:lang w:val="el-GR"/>
        </w:rPr>
        <w:t xml:space="preserve"> των παραδοτέων)</w:t>
      </w:r>
      <w:r>
        <w:rPr>
          <w:lang w:val="el-GR"/>
        </w:rPr>
        <w:t xml:space="preserve">, οι οποίες επιβάλλεται να υλοποιηθούν στο ίδιο χρονικό διάστημα, επιλέχθηκε να μην γίνει υποδιαίρεση του αντικειμένου των εργασιών σε τρία διαφορετικά τμήματα, αλλά να ενσωματωθούν σε μία σύμβαση. </w:t>
      </w:r>
    </w:p>
    <w:p w14:paraId="76ED1A97" w14:textId="5BCD98D0" w:rsidR="00E70F58" w:rsidRPr="009F4C4E" w:rsidRDefault="009F4C4E">
      <w:pPr>
        <w:rPr>
          <w:lang w:val="el-GR"/>
        </w:rPr>
      </w:pPr>
      <w:r>
        <w:rPr>
          <w:lang w:val="el-GR"/>
        </w:rPr>
        <w:t xml:space="preserve">Καθώς τα παραδοτέα των δράσεων της χαρτογράφησης </w:t>
      </w:r>
      <w:r w:rsidR="00C22BB7">
        <w:rPr>
          <w:lang w:val="el-GR"/>
        </w:rPr>
        <w:t>και του οδηγού υλοποίησης, εκπονούνται παράλληλα, τροφοδοτώντας</w:t>
      </w:r>
      <w:r w:rsidR="005B379F">
        <w:rPr>
          <w:lang w:val="el-GR"/>
        </w:rPr>
        <w:t xml:space="preserve"> δυναμικά και</w:t>
      </w:r>
      <w:r w:rsidR="00C22BB7">
        <w:rPr>
          <w:lang w:val="el-GR"/>
        </w:rPr>
        <w:t xml:space="preserve"> σε μια </w:t>
      </w:r>
      <w:r w:rsidR="00C22BB7">
        <w:rPr>
          <w:lang w:val="en-US"/>
        </w:rPr>
        <w:t>on</w:t>
      </w:r>
      <w:r w:rsidR="00C22BB7" w:rsidRPr="005D2842">
        <w:rPr>
          <w:lang w:val="el-GR"/>
        </w:rPr>
        <w:t xml:space="preserve"> </w:t>
      </w:r>
      <w:r w:rsidR="00C22BB7">
        <w:rPr>
          <w:lang w:val="en-US"/>
        </w:rPr>
        <w:t>going</w:t>
      </w:r>
      <w:r w:rsidR="00C22BB7" w:rsidRPr="005D2842">
        <w:rPr>
          <w:lang w:val="el-GR"/>
        </w:rPr>
        <w:t xml:space="preserve"> </w:t>
      </w:r>
      <w:r w:rsidR="005B379F">
        <w:rPr>
          <w:lang w:val="el-GR"/>
        </w:rPr>
        <w:t xml:space="preserve">διαδικασία </w:t>
      </w:r>
      <w:r w:rsidR="00D86592">
        <w:rPr>
          <w:lang w:val="el-GR"/>
        </w:rPr>
        <w:t xml:space="preserve"> </w:t>
      </w:r>
      <w:r w:rsidR="005B379F">
        <w:rPr>
          <w:lang w:val="el-GR"/>
        </w:rPr>
        <w:t xml:space="preserve">τα παραδοτέα της δράσης </w:t>
      </w:r>
      <w:r w:rsidR="0043326E">
        <w:rPr>
          <w:lang w:val="el-GR"/>
        </w:rPr>
        <w:t xml:space="preserve">ανάπτυξης του πληροφοριακού συστήματος </w:t>
      </w:r>
      <w:r w:rsidR="00420F1D">
        <w:rPr>
          <w:lang w:val="el-GR"/>
        </w:rPr>
        <w:t xml:space="preserve">, όπως αποτυπώνεται και στο χρονοδιάγραμμα υλοποίησης (πίνακας </w:t>
      </w:r>
      <w:r w:rsidR="00824848">
        <w:rPr>
          <w:lang w:val="en-US"/>
        </w:rPr>
        <w:t>G</w:t>
      </w:r>
      <w:r w:rsidR="00420F1D">
        <w:rPr>
          <w:lang w:val="en-US"/>
        </w:rPr>
        <w:t>ant</w:t>
      </w:r>
      <w:r w:rsidR="00824848">
        <w:rPr>
          <w:lang w:val="en-US"/>
        </w:rPr>
        <w:t>t</w:t>
      </w:r>
      <w:r w:rsidR="00824848" w:rsidRPr="005D2842">
        <w:rPr>
          <w:lang w:val="el-GR"/>
        </w:rPr>
        <w:t>)</w:t>
      </w:r>
      <w:r w:rsidR="00B63A93">
        <w:rPr>
          <w:lang w:val="el-GR"/>
        </w:rPr>
        <w:t>κρίνεται σκόπιμο</w:t>
      </w:r>
      <w:r w:rsidR="00E431DC">
        <w:rPr>
          <w:lang w:val="el-GR"/>
        </w:rPr>
        <w:t>,</w:t>
      </w:r>
      <w:r w:rsidR="00B63A93">
        <w:rPr>
          <w:lang w:val="el-GR"/>
        </w:rPr>
        <w:t xml:space="preserve"> για</w:t>
      </w:r>
      <w:r w:rsidR="005629C1">
        <w:rPr>
          <w:lang w:val="el-GR"/>
        </w:rPr>
        <w:t xml:space="preserve"> </w:t>
      </w:r>
      <w:r w:rsidR="00E431DC">
        <w:rPr>
          <w:lang w:val="el-GR"/>
        </w:rPr>
        <w:t xml:space="preserve">τη </w:t>
      </w:r>
      <w:r w:rsidR="005629C1">
        <w:rPr>
          <w:lang w:val="el-GR"/>
        </w:rPr>
        <w:t>βέλτισ</w:t>
      </w:r>
      <w:r w:rsidR="00E431DC">
        <w:rPr>
          <w:lang w:val="el-GR"/>
        </w:rPr>
        <w:t>τ</w:t>
      </w:r>
      <w:r w:rsidR="005629C1">
        <w:rPr>
          <w:lang w:val="el-GR"/>
        </w:rPr>
        <w:t xml:space="preserve">η </w:t>
      </w:r>
      <w:r w:rsidR="00E431DC">
        <w:rPr>
          <w:lang w:val="el-GR"/>
        </w:rPr>
        <w:t xml:space="preserve">ποιότητα της παρεχόμενης υπηρεσίας, καθώς και της </w:t>
      </w:r>
      <w:r w:rsidR="00B63A93">
        <w:rPr>
          <w:lang w:val="el-GR"/>
        </w:rPr>
        <w:t xml:space="preserve">επιτάχυνσης του έργου στο σύνολο του, </w:t>
      </w:r>
      <w:r w:rsidR="00E431DC">
        <w:rPr>
          <w:lang w:val="el-GR"/>
        </w:rPr>
        <w:t xml:space="preserve">η διενέργεια του </w:t>
      </w:r>
      <w:r w:rsidR="00D9361C">
        <w:rPr>
          <w:lang w:val="el-GR"/>
        </w:rPr>
        <w:t>διαγωνισμού σε ενιαία σύμβαση.</w:t>
      </w:r>
    </w:p>
    <w:p w14:paraId="01220846" w14:textId="77777777" w:rsidR="00E70F58" w:rsidRDefault="00D86592">
      <w:pPr>
        <w:pStyle w:val="af1"/>
        <w:spacing w:after="120"/>
        <w:rPr>
          <w:lang w:val="el-GR"/>
        </w:rPr>
      </w:pPr>
      <w:r>
        <w:rPr>
          <w:lang w:val="el-GR"/>
        </w:rPr>
        <w:t xml:space="preserve">Οι παρεχόμενες υπηρεσίες κατατάσσονται στους ακόλουθους κωδικούς του Κοινού Λεξιλογίου δημοσίων συμβάσεων (CPV) :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0"/>
        <w:gridCol w:w="7631"/>
      </w:tblGrid>
      <w:tr w:rsidR="00E70F58" w:rsidRPr="00E26A1C" w14:paraId="7771AB15" w14:textId="77777777">
        <w:trPr>
          <w:trHeight w:val="255"/>
          <w:jc w:val="center"/>
        </w:trPr>
        <w:tc>
          <w:tcPr>
            <w:tcW w:w="1300" w:type="dxa"/>
            <w:shd w:val="clear" w:color="auto" w:fill="auto"/>
            <w:noWrap/>
            <w:tcMar>
              <w:top w:w="10" w:type="dxa"/>
              <w:left w:w="10" w:type="dxa"/>
              <w:bottom w:w="0" w:type="dxa"/>
              <w:right w:w="10" w:type="dxa"/>
            </w:tcMar>
            <w:vAlign w:val="bottom"/>
            <w:hideMark/>
          </w:tcPr>
          <w:p w14:paraId="11A40AD2" w14:textId="77777777" w:rsidR="00E70F58" w:rsidRPr="00B369B6" w:rsidRDefault="00D86592">
            <w:pPr>
              <w:rPr>
                <w:rFonts w:asciiTheme="minorHAnsi" w:hAnsiTheme="minorHAnsi" w:cstheme="minorHAnsi"/>
                <w:szCs w:val="22"/>
              </w:rPr>
            </w:pPr>
            <w:r w:rsidRPr="00B369B6">
              <w:rPr>
                <w:rFonts w:asciiTheme="minorHAnsi" w:hAnsiTheme="minorHAnsi" w:cstheme="minorHAnsi"/>
                <w:szCs w:val="22"/>
              </w:rPr>
              <w:t>71241000-9</w:t>
            </w:r>
          </w:p>
        </w:tc>
        <w:tc>
          <w:tcPr>
            <w:tcW w:w="7631" w:type="dxa"/>
            <w:shd w:val="clear" w:color="auto" w:fill="auto"/>
            <w:noWrap/>
            <w:tcMar>
              <w:top w:w="10" w:type="dxa"/>
              <w:left w:w="10" w:type="dxa"/>
              <w:bottom w:w="0" w:type="dxa"/>
              <w:right w:w="10" w:type="dxa"/>
            </w:tcMar>
            <w:vAlign w:val="bottom"/>
            <w:hideMark/>
          </w:tcPr>
          <w:p w14:paraId="5D3FE644" w14:textId="77777777" w:rsidR="00E70F58" w:rsidRPr="00B369B6" w:rsidRDefault="00D86592">
            <w:pPr>
              <w:rPr>
                <w:rFonts w:asciiTheme="minorHAnsi" w:hAnsiTheme="minorHAnsi" w:cstheme="minorHAnsi"/>
                <w:szCs w:val="22"/>
                <w:lang w:val="el-GR"/>
              </w:rPr>
            </w:pPr>
            <w:r w:rsidRPr="00B369B6">
              <w:rPr>
                <w:rFonts w:asciiTheme="minorHAnsi" w:hAnsiTheme="minorHAnsi" w:cstheme="minorHAnsi"/>
                <w:szCs w:val="22"/>
                <w:lang w:val="el-GR"/>
              </w:rPr>
              <w:t>Μελέτες σκοπιμότητας, υπηρεσίες παροχής συμβουλών, υπηρεσίες αναλύσεων</w:t>
            </w:r>
          </w:p>
        </w:tc>
      </w:tr>
      <w:tr w:rsidR="00E70F58" w:rsidRPr="00E26A1C" w14:paraId="508D8D72" w14:textId="77777777">
        <w:trPr>
          <w:trHeight w:val="255"/>
          <w:jc w:val="center"/>
        </w:trPr>
        <w:tc>
          <w:tcPr>
            <w:tcW w:w="1300" w:type="dxa"/>
            <w:shd w:val="clear" w:color="auto" w:fill="auto"/>
            <w:noWrap/>
            <w:tcMar>
              <w:top w:w="10" w:type="dxa"/>
              <w:left w:w="10" w:type="dxa"/>
              <w:bottom w:w="0" w:type="dxa"/>
              <w:right w:w="10" w:type="dxa"/>
            </w:tcMar>
            <w:vAlign w:val="bottom"/>
            <w:hideMark/>
          </w:tcPr>
          <w:p w14:paraId="5EBD4E32" w14:textId="77777777" w:rsidR="00E70F58" w:rsidRPr="00B369B6" w:rsidRDefault="00D86592">
            <w:pPr>
              <w:rPr>
                <w:rFonts w:asciiTheme="minorHAnsi" w:hAnsiTheme="minorHAnsi" w:cstheme="minorHAnsi"/>
                <w:szCs w:val="22"/>
                <w:lang w:val="el-GR"/>
              </w:rPr>
            </w:pPr>
            <w:r w:rsidRPr="00B369B6">
              <w:rPr>
                <w:rFonts w:asciiTheme="minorHAnsi" w:hAnsiTheme="minorHAnsi" w:cstheme="minorHAnsi"/>
                <w:szCs w:val="22"/>
              </w:rPr>
              <w:t>79411000-8</w:t>
            </w:r>
          </w:p>
        </w:tc>
        <w:tc>
          <w:tcPr>
            <w:tcW w:w="7631" w:type="dxa"/>
            <w:shd w:val="clear" w:color="auto" w:fill="auto"/>
            <w:noWrap/>
            <w:tcMar>
              <w:top w:w="10" w:type="dxa"/>
              <w:left w:w="10" w:type="dxa"/>
              <w:bottom w:w="0" w:type="dxa"/>
              <w:right w:w="10" w:type="dxa"/>
            </w:tcMar>
            <w:vAlign w:val="bottom"/>
            <w:hideMark/>
          </w:tcPr>
          <w:p w14:paraId="1F6DC0E3" w14:textId="77777777" w:rsidR="00E70F58" w:rsidRPr="00B369B6" w:rsidRDefault="00D86592">
            <w:pPr>
              <w:rPr>
                <w:rFonts w:asciiTheme="minorHAnsi" w:hAnsiTheme="minorHAnsi" w:cstheme="minorHAnsi"/>
                <w:szCs w:val="22"/>
                <w:lang w:val="el-GR"/>
              </w:rPr>
            </w:pPr>
            <w:r w:rsidRPr="00B369B6">
              <w:rPr>
                <w:rFonts w:asciiTheme="minorHAnsi" w:hAnsiTheme="minorHAnsi" w:cstheme="minorHAnsi"/>
                <w:szCs w:val="22"/>
                <w:lang w:val="el-GR"/>
              </w:rPr>
              <w:t>Υπηρεσίες παροχής συμβουλών σε θέματα γενικής διαχείρισης</w:t>
            </w:r>
          </w:p>
        </w:tc>
      </w:tr>
      <w:tr w:rsidR="00E70F58" w:rsidRPr="00E26A1C" w14:paraId="48D5C580" w14:textId="77777777">
        <w:trPr>
          <w:trHeight w:val="255"/>
          <w:jc w:val="center"/>
        </w:trPr>
        <w:tc>
          <w:tcPr>
            <w:tcW w:w="1300" w:type="dxa"/>
            <w:shd w:val="clear" w:color="auto" w:fill="auto"/>
            <w:noWrap/>
            <w:tcMar>
              <w:top w:w="10" w:type="dxa"/>
              <w:left w:w="10" w:type="dxa"/>
              <w:bottom w:w="0" w:type="dxa"/>
              <w:right w:w="10" w:type="dxa"/>
            </w:tcMar>
            <w:vAlign w:val="bottom"/>
            <w:hideMark/>
          </w:tcPr>
          <w:p w14:paraId="6178251B" w14:textId="77777777" w:rsidR="00E70F58" w:rsidRPr="00B369B6" w:rsidRDefault="00D86592">
            <w:pPr>
              <w:rPr>
                <w:rFonts w:asciiTheme="minorHAnsi" w:hAnsiTheme="minorHAnsi" w:cstheme="minorHAnsi"/>
                <w:szCs w:val="22"/>
                <w:lang w:val="el-GR"/>
              </w:rPr>
            </w:pPr>
            <w:r w:rsidRPr="00B369B6">
              <w:rPr>
                <w:rFonts w:asciiTheme="minorHAnsi" w:hAnsiTheme="minorHAnsi" w:cstheme="minorHAnsi"/>
                <w:szCs w:val="22"/>
              </w:rPr>
              <w:t>72212333-2</w:t>
            </w:r>
          </w:p>
        </w:tc>
        <w:tc>
          <w:tcPr>
            <w:tcW w:w="7631" w:type="dxa"/>
            <w:shd w:val="clear" w:color="auto" w:fill="auto"/>
            <w:noWrap/>
            <w:tcMar>
              <w:top w:w="10" w:type="dxa"/>
              <w:left w:w="10" w:type="dxa"/>
              <w:bottom w:w="0" w:type="dxa"/>
              <w:right w:w="10" w:type="dxa"/>
            </w:tcMar>
            <w:vAlign w:val="bottom"/>
            <w:hideMark/>
          </w:tcPr>
          <w:p w14:paraId="59345CB7" w14:textId="77777777" w:rsidR="00E70F58" w:rsidRPr="00B369B6" w:rsidRDefault="00D86592">
            <w:pPr>
              <w:rPr>
                <w:rFonts w:asciiTheme="minorHAnsi" w:hAnsiTheme="minorHAnsi" w:cstheme="minorHAnsi"/>
                <w:szCs w:val="22"/>
                <w:lang w:val="el-GR"/>
              </w:rPr>
            </w:pPr>
            <w:r w:rsidRPr="00B369B6">
              <w:rPr>
                <w:rFonts w:asciiTheme="minorHAnsi" w:hAnsiTheme="minorHAnsi" w:cstheme="minorHAnsi"/>
                <w:szCs w:val="22"/>
                <w:lang w:val="el-GR"/>
              </w:rPr>
              <w:t>Υπηρεσίες ανάπτυξης λογισμικού διαχείρισης επαφών</w:t>
            </w:r>
          </w:p>
        </w:tc>
      </w:tr>
      <w:tr w:rsidR="00E70F58" w:rsidRPr="00E26A1C" w14:paraId="538FFB1C" w14:textId="77777777">
        <w:trPr>
          <w:trHeight w:val="255"/>
          <w:jc w:val="center"/>
        </w:trPr>
        <w:tc>
          <w:tcPr>
            <w:tcW w:w="1300" w:type="dxa"/>
            <w:shd w:val="clear" w:color="auto" w:fill="auto"/>
            <w:noWrap/>
            <w:tcMar>
              <w:top w:w="10" w:type="dxa"/>
              <w:left w:w="10" w:type="dxa"/>
              <w:bottom w:w="0" w:type="dxa"/>
              <w:right w:w="10" w:type="dxa"/>
            </w:tcMar>
            <w:vAlign w:val="bottom"/>
          </w:tcPr>
          <w:p w14:paraId="4C06A45A" w14:textId="796C4C02" w:rsidR="00E70F58" w:rsidRPr="005D2842" w:rsidRDefault="00E70F58">
            <w:pPr>
              <w:rPr>
                <w:rFonts w:asciiTheme="minorHAnsi" w:hAnsiTheme="minorHAnsi" w:cstheme="minorHAnsi"/>
                <w:szCs w:val="22"/>
                <w:lang w:val="el-GR"/>
              </w:rPr>
            </w:pPr>
          </w:p>
        </w:tc>
        <w:tc>
          <w:tcPr>
            <w:tcW w:w="7631" w:type="dxa"/>
            <w:shd w:val="clear" w:color="auto" w:fill="auto"/>
            <w:noWrap/>
            <w:tcMar>
              <w:top w:w="10" w:type="dxa"/>
              <w:left w:w="10" w:type="dxa"/>
              <w:bottom w:w="0" w:type="dxa"/>
              <w:right w:w="10" w:type="dxa"/>
            </w:tcMar>
            <w:vAlign w:val="bottom"/>
          </w:tcPr>
          <w:p w14:paraId="35DBFD44" w14:textId="67A1767F" w:rsidR="00E70F58" w:rsidRPr="00B369B6" w:rsidRDefault="00E70F58">
            <w:pPr>
              <w:rPr>
                <w:rFonts w:asciiTheme="minorHAnsi" w:hAnsiTheme="minorHAnsi" w:cstheme="minorHAnsi"/>
                <w:szCs w:val="22"/>
                <w:lang w:val="el-GR"/>
              </w:rPr>
            </w:pPr>
          </w:p>
        </w:tc>
      </w:tr>
    </w:tbl>
    <w:p w14:paraId="55A1401B" w14:textId="77777777" w:rsidR="00E70F58" w:rsidRDefault="00E70F58">
      <w:pPr>
        <w:pStyle w:val="normalwithoutspacing"/>
      </w:pPr>
    </w:p>
    <w:p w14:paraId="26252AF8" w14:textId="6B2217D2" w:rsidR="00E70F58" w:rsidRPr="00DF574F" w:rsidRDefault="00D86592">
      <w:pPr>
        <w:pStyle w:val="normalwithoutspacing"/>
      </w:pPr>
      <w:r>
        <w:t>Η εκτιμώμενη αξία της σύμβασης ανέρχεται στο ποσό των εβδομήντα τεσσάρων χιλιάδων τετρακοσίων  € (</w:t>
      </w:r>
      <w:bookmarkStart w:id="8" w:name="_GoBack"/>
      <w:r>
        <w:t>74.400€) συμπεριλαμβανομένου ΦΠΑ 24 % (προϋπολογισμός χωρίς ΦΠΑ: € 60.000  ΦΠΑ : € 14.400)</w:t>
      </w:r>
      <w:r w:rsidR="00033FF7">
        <w:t xml:space="preserve">. </w:t>
      </w:r>
      <w:bookmarkEnd w:id="8"/>
      <w:r w:rsidR="00033FF7">
        <w:t>Οι προσφορές υποβάλλονται για το σύνολο των υπηρεσιών όπως αναφέρονται ειδικότερα στην συνημμένη τεχνική περιγραφή και στον ενδεικτικό προϋπολογισμό.</w:t>
      </w:r>
    </w:p>
    <w:p w14:paraId="7AEE39CB" w14:textId="77777777" w:rsidR="00E70F58" w:rsidRDefault="00D86592">
      <w:pPr>
        <w:rPr>
          <w:lang w:val="el-GR"/>
        </w:rPr>
      </w:pPr>
      <w:r>
        <w:rPr>
          <w:lang w:val="el-GR"/>
        </w:rPr>
        <w:t xml:space="preserve">Η διάρκεια της σύμβασης ορίζεται  σε τρεις μήνες. </w:t>
      </w:r>
    </w:p>
    <w:p w14:paraId="202C0873" w14:textId="77777777" w:rsidR="00E70F58" w:rsidRDefault="00D86592">
      <w:pPr>
        <w:rPr>
          <w:lang w:val="el-GR"/>
        </w:rPr>
      </w:pPr>
      <w:r>
        <w:rPr>
          <w:lang w:val="el-GR"/>
        </w:rPr>
        <w:lastRenderedPageBreak/>
        <w:t xml:space="preserve">Αναλυτική περιγραφή του φυσικού και οικονομικού αντικειμένου της σύμβασης δίδεται στο ΠΑΡΑΡΤΗΜΑ Ι της παρούσας διακήρυξης. </w:t>
      </w:r>
    </w:p>
    <w:p w14:paraId="544CE63D" w14:textId="77777777" w:rsidR="00E70F58" w:rsidRDefault="00D86592">
      <w:pPr>
        <w:rPr>
          <w:lang w:val="el-GR"/>
        </w:rPr>
      </w:pPr>
      <w:bookmarkStart w:id="9" w:name="_Toc503274306"/>
      <w:r>
        <w:rPr>
          <w:lang w:val="el-GR"/>
        </w:rPr>
        <w:t>Η σύμβαση θα ανατεθεί με το κριτήριο της πλέον συμφέρουσας από οικονομική άποψη προσφοράς, βάσει της βέλτιστης σχέσης  ποιότητας – τιμής.</w:t>
      </w:r>
    </w:p>
    <w:p w14:paraId="2529906C" w14:textId="77777777" w:rsidR="00E70F58" w:rsidRDefault="00D86592">
      <w:pPr>
        <w:pStyle w:val="20"/>
        <w:rPr>
          <w:rFonts w:ascii="Calibri" w:hAnsi="Calibri"/>
          <w:lang w:val="el-GR"/>
        </w:rPr>
      </w:pPr>
      <w:bookmarkStart w:id="10" w:name="_Toc48908015"/>
      <w:r>
        <w:rPr>
          <w:rFonts w:ascii="Calibri" w:hAnsi="Calibri"/>
          <w:lang w:val="el-GR"/>
        </w:rPr>
        <w:t xml:space="preserve">1.4 </w:t>
      </w:r>
      <w:r>
        <w:rPr>
          <w:rFonts w:ascii="Calibri" w:hAnsi="Calibri"/>
          <w:lang w:val="el-GR"/>
        </w:rPr>
        <w:tab/>
        <w:t>Θεσμικό πλαίσιο</w:t>
      </w:r>
      <w:bookmarkEnd w:id="9"/>
      <w:bookmarkEnd w:id="10"/>
      <w:r>
        <w:rPr>
          <w:rFonts w:ascii="Calibri" w:hAnsi="Calibri"/>
          <w:lang w:val="el-GR"/>
        </w:rPr>
        <w:t xml:space="preserve"> </w:t>
      </w:r>
    </w:p>
    <w:p w14:paraId="4696460B" w14:textId="77777777" w:rsidR="00E70F58" w:rsidRDefault="00D86592">
      <w:pPr>
        <w:rPr>
          <w:lang w:val="el-GR"/>
        </w:rPr>
      </w:pPr>
      <w:r>
        <w:rPr>
          <w:lang w:val="el-GR"/>
        </w:rPr>
        <w:t xml:space="preserve">Η ανάθεση και εκτέλεση της σύμβασης </w:t>
      </w:r>
      <w:proofErr w:type="spellStart"/>
      <w:r>
        <w:rPr>
          <w:lang w:val="el-GR"/>
        </w:rPr>
        <w:t>διέπεται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14:paraId="0E09E06D" w14:textId="77777777" w:rsidR="00E70F58" w:rsidRDefault="00D86592" w:rsidP="002A1106">
      <w:pPr>
        <w:numPr>
          <w:ilvl w:val="0"/>
          <w:numId w:val="6"/>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 όπως τροποποιήθηκε και ισχύει.</w:t>
      </w:r>
    </w:p>
    <w:p w14:paraId="2BF37391" w14:textId="77777777" w:rsidR="00E70F58" w:rsidRDefault="00D86592" w:rsidP="002A1106">
      <w:pPr>
        <w:numPr>
          <w:ilvl w:val="0"/>
          <w:numId w:val="6"/>
        </w:numPr>
        <w:ind w:left="284" w:hanging="284"/>
        <w:rPr>
          <w:lang w:val="el-GR"/>
        </w:rPr>
      </w:pPr>
      <w:r>
        <w:rPr>
          <w:color w:val="000000"/>
          <w:lang w:val="el-GR"/>
        </w:rPr>
        <w:t>του ν. 4314/2014 (Α' 265)</w:t>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14:paraId="35A53D78" w14:textId="77777777" w:rsidR="00E70F58" w:rsidRDefault="00D86592" w:rsidP="002A1106">
      <w:pPr>
        <w:numPr>
          <w:ilvl w:val="0"/>
          <w:numId w:val="6"/>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14:paraId="1F33FC7D" w14:textId="77777777" w:rsidR="00E70F58" w:rsidRDefault="00D86592" w:rsidP="002A1106">
      <w:pPr>
        <w:numPr>
          <w:ilvl w:val="0"/>
          <w:numId w:val="6"/>
        </w:numPr>
        <w:ind w:left="284" w:hanging="284"/>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xml:space="preserve"> 318/1992 (Α΄161) και λοιπές ρυθμίσεις</w:t>
      </w:r>
      <w:r>
        <w:rPr>
          <w:lang w:val="el-GR"/>
        </w:rPr>
        <w:t xml:space="preserve">» και ειδικότερα τις διατάξεις του άρθρου 1, </w:t>
      </w:r>
      <w:r>
        <w:rPr>
          <w:b/>
          <w:bCs/>
          <w:lang w:val="el-GR"/>
        </w:rPr>
        <w:t xml:space="preserve"> </w:t>
      </w:r>
    </w:p>
    <w:p w14:paraId="2869FD5C" w14:textId="77777777" w:rsidR="00E70F58" w:rsidRDefault="00D86592" w:rsidP="002A1106">
      <w:pPr>
        <w:numPr>
          <w:ilvl w:val="0"/>
          <w:numId w:val="6"/>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24B4C680" w14:textId="77777777" w:rsidR="00E70F58" w:rsidRDefault="00D86592" w:rsidP="002A1106">
      <w:pPr>
        <w:numPr>
          <w:ilvl w:val="0"/>
          <w:numId w:val="6"/>
        </w:numPr>
        <w:ind w:left="284" w:hanging="284"/>
        <w:rPr>
          <w:lang w:val="el-GR"/>
        </w:rPr>
      </w:pPr>
      <w:r>
        <w:rPr>
          <w:lang w:val="el-GR"/>
        </w:rPr>
        <w:t xml:space="preserve">του ν. </w:t>
      </w:r>
      <w:r>
        <w:rPr>
          <w:szCs w:val="22"/>
          <w:lang w:val="el-GR"/>
        </w:rPr>
        <w:t>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14:paraId="462FD0BA" w14:textId="77777777" w:rsidR="00E70F58" w:rsidRDefault="00D86592" w:rsidP="002A1106">
      <w:pPr>
        <w:numPr>
          <w:ilvl w:val="0"/>
          <w:numId w:val="6"/>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14:paraId="33673A33" w14:textId="77777777" w:rsidR="00E70F58" w:rsidRDefault="00D86592" w:rsidP="002A1106">
      <w:pPr>
        <w:numPr>
          <w:ilvl w:val="0"/>
          <w:numId w:val="6"/>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14:paraId="1A308D12" w14:textId="77777777" w:rsidR="00E70F58" w:rsidRDefault="00D86592" w:rsidP="002A1106">
      <w:pPr>
        <w:numPr>
          <w:ilvl w:val="0"/>
          <w:numId w:val="6"/>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14:paraId="53A0BD82" w14:textId="77777777" w:rsidR="00E70F58" w:rsidRDefault="00D86592" w:rsidP="002A1106">
      <w:pPr>
        <w:numPr>
          <w:ilvl w:val="0"/>
          <w:numId w:val="6"/>
        </w:numPr>
        <w:ind w:left="284" w:hanging="284"/>
        <w:rPr>
          <w:lang w:val="el-GR"/>
        </w:rPr>
      </w:pPr>
      <w:r>
        <w:rPr>
          <w:lang w:val="el-GR"/>
        </w:rPr>
        <w:t>του ν. 2121/1993 (Α' 25) “</w:t>
      </w:r>
      <w:r>
        <w:rPr>
          <w:rStyle w:val="aa"/>
          <w:b w:val="0"/>
          <w:bCs w:val="0"/>
          <w:i/>
          <w:iCs/>
          <w:color w:val="000000"/>
          <w:szCs w:val="22"/>
          <w:lang w:val="el-GR"/>
        </w:rPr>
        <w:t>Πνευματική Ιδιοκτησία, Συγγενικά Δικαιώματα και Πολιτιστικά Θέματα</w:t>
      </w:r>
      <w:r>
        <w:rPr>
          <w:rStyle w:val="aa"/>
          <w:b w:val="0"/>
          <w:bCs w:val="0"/>
          <w:color w:val="000000"/>
          <w:szCs w:val="22"/>
          <w:lang w:val="el-GR"/>
        </w:rPr>
        <w:t xml:space="preserve">”, </w:t>
      </w:r>
    </w:p>
    <w:p w14:paraId="5893197D" w14:textId="77777777" w:rsidR="00E70F58" w:rsidRDefault="00D86592" w:rsidP="002A1106">
      <w:pPr>
        <w:numPr>
          <w:ilvl w:val="0"/>
          <w:numId w:val="6"/>
        </w:numPr>
        <w:ind w:left="284" w:hanging="284"/>
        <w:rPr>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14:paraId="1E45B484" w14:textId="77777777" w:rsidR="00E70F58" w:rsidRDefault="00D86592" w:rsidP="002A1106">
      <w:pPr>
        <w:numPr>
          <w:ilvl w:val="0"/>
          <w:numId w:val="6"/>
        </w:numPr>
        <w:ind w:left="284" w:hanging="284"/>
        <w:rPr>
          <w:lang w:val="el-GR"/>
        </w:rPr>
      </w:pPr>
      <w:r>
        <w:rPr>
          <w:bCs/>
          <w:iCs/>
          <w:lang w:val="el-GR"/>
        </w:rPr>
        <w:t xml:space="preserve">του </w:t>
      </w:r>
      <w:proofErr w:type="spellStart"/>
      <w:r>
        <w:rPr>
          <w:bCs/>
          <w:iCs/>
          <w:lang w:val="el-GR"/>
        </w:rPr>
        <w:t>π.δ.</w:t>
      </w:r>
      <w:proofErr w:type="spellEnd"/>
      <w:r>
        <w:rPr>
          <w:bCs/>
          <w:iCs/>
          <w:lang w:val="el-GR"/>
        </w:rPr>
        <w:t xml:space="preserve"> 80/2016 (Α΄145</w:t>
      </w:r>
      <w:r>
        <w:rPr>
          <w:lang w:val="el-GR"/>
        </w:rPr>
        <w:t xml:space="preserve">) “Ανάληψη υποχρεώσεων από τους </w:t>
      </w:r>
      <w:proofErr w:type="spellStart"/>
      <w:r>
        <w:rPr>
          <w:lang w:val="el-GR"/>
        </w:rPr>
        <w:t>Διατάκτες</w:t>
      </w:r>
      <w:proofErr w:type="spellEnd"/>
      <w:r>
        <w:rPr>
          <w:lang w:val="el-GR"/>
        </w:rPr>
        <w:t>”</w:t>
      </w:r>
    </w:p>
    <w:p w14:paraId="732AF934" w14:textId="377BA298" w:rsidR="00E70F58" w:rsidRPr="000D4EE9" w:rsidRDefault="00D86592" w:rsidP="002A1106">
      <w:pPr>
        <w:numPr>
          <w:ilvl w:val="0"/>
          <w:numId w:val="6"/>
        </w:numPr>
        <w:ind w:left="284" w:hanging="284"/>
        <w:rPr>
          <w:lang w:val="el-GR"/>
        </w:rPr>
      </w:pPr>
      <w:r>
        <w:rPr>
          <w:szCs w:val="22"/>
          <w:lang w:val="el-GR"/>
        </w:rPr>
        <w:t xml:space="preserve">της με </w:t>
      </w:r>
      <w:proofErr w:type="spellStart"/>
      <w:r>
        <w:rPr>
          <w:szCs w:val="22"/>
          <w:lang w:val="el-GR"/>
        </w:rPr>
        <w:t>αρ</w:t>
      </w:r>
      <w:proofErr w:type="spellEnd"/>
      <w:r>
        <w:rPr>
          <w:szCs w:val="22"/>
          <w:lang w:val="el-GR"/>
        </w:rPr>
        <w:t xml:space="preserve">. 57654 (Β’ 1781/23.5.2017) Απόφασης του Υπουργού Οικονομίας και Ανάπτυξης </w:t>
      </w:r>
      <w:r>
        <w:rPr>
          <w:lang w:val="el-GR"/>
        </w:rPr>
        <w:t>«</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14:paraId="7539A421" w14:textId="77777777" w:rsidR="000D4EE9" w:rsidRPr="0027732E" w:rsidRDefault="000D4EE9" w:rsidP="002A1106">
      <w:pPr>
        <w:numPr>
          <w:ilvl w:val="0"/>
          <w:numId w:val="6"/>
        </w:numPr>
        <w:rPr>
          <w:color w:val="000000"/>
          <w:lang w:val="el-GR"/>
        </w:rPr>
      </w:pPr>
      <w:r w:rsidRPr="0027732E">
        <w:rPr>
          <w:color w:val="000000"/>
          <w:lang w:val="el-GR"/>
        </w:rPr>
        <w:t>Τον ν. 3471/2006 «Προστασία δεδομένων προσωπικού χαρακτήρα και της ιδιωτικής ζωής στον τομέα των ηλεκτρονικών επικοινωνιών»,</w:t>
      </w:r>
    </w:p>
    <w:p w14:paraId="3F5A6C0A" w14:textId="77777777" w:rsidR="000D4EE9" w:rsidRPr="0027732E" w:rsidRDefault="000D4EE9" w:rsidP="002A1106">
      <w:pPr>
        <w:numPr>
          <w:ilvl w:val="0"/>
          <w:numId w:val="6"/>
        </w:numPr>
        <w:rPr>
          <w:color w:val="000000"/>
          <w:lang w:val="el-GR"/>
        </w:rPr>
      </w:pPr>
      <w:r w:rsidRPr="0027732E">
        <w:rPr>
          <w:color w:val="000000"/>
          <w:lang w:val="el-GR"/>
        </w:rPr>
        <w:t>Τον ν. 4013/2011 (Α’ 204) «Σύσταση ενιαίας Ανεξάρτητης Αρχής Δημοσίων Συμβάσεων και Κεντρικού Ηλεκτρονικού Μητρώου Δημοσίων Συμβάσεων…»,</w:t>
      </w:r>
    </w:p>
    <w:p w14:paraId="0AEFA4C3" w14:textId="77777777" w:rsidR="000D4EE9" w:rsidRPr="00B01F86" w:rsidRDefault="000D4EE9" w:rsidP="002A1106">
      <w:pPr>
        <w:numPr>
          <w:ilvl w:val="0"/>
          <w:numId w:val="6"/>
        </w:numPr>
        <w:rPr>
          <w:color w:val="000000"/>
          <w:lang w:val="el-GR"/>
        </w:rPr>
      </w:pPr>
      <w:r w:rsidRPr="00B01F86">
        <w:rPr>
          <w:color w:val="000000"/>
          <w:lang w:val="el-GR"/>
        </w:rPr>
        <w:t>Τον ν.  4155/2013 (ΦΕΚ 120 Α/29-5-2013) «Εθνικό Σύστημα Ηλεκτρονικών Δημοσίων Συμβάσεων και άλλες διατάξεις»,</w:t>
      </w:r>
    </w:p>
    <w:p w14:paraId="26907A40" w14:textId="77777777" w:rsidR="000D4EE9" w:rsidRPr="00B01F86" w:rsidRDefault="000D4EE9" w:rsidP="002A1106">
      <w:pPr>
        <w:numPr>
          <w:ilvl w:val="0"/>
          <w:numId w:val="6"/>
        </w:numPr>
        <w:rPr>
          <w:color w:val="000000"/>
          <w:lang w:val="el-GR"/>
        </w:rPr>
      </w:pPr>
      <w:r w:rsidRPr="00B01F86">
        <w:rPr>
          <w:color w:val="000000"/>
          <w:lang w:val="el-GR"/>
        </w:rPr>
        <w:t xml:space="preserve">Τον ν.3469/2006 (Α’ 131) «Εθνικό Τυπογραφείο, </w:t>
      </w:r>
      <w:proofErr w:type="spellStart"/>
      <w:r w:rsidRPr="00B01F86">
        <w:rPr>
          <w:color w:val="000000"/>
          <w:lang w:val="el-GR"/>
        </w:rPr>
        <w:t>Εφημερίς</w:t>
      </w:r>
      <w:proofErr w:type="spellEnd"/>
      <w:r w:rsidRPr="00B01F86">
        <w:rPr>
          <w:color w:val="000000"/>
          <w:lang w:val="el-GR"/>
        </w:rPr>
        <w:t xml:space="preserve"> της Κυβερνήσεως και λοιπές διατάξεις»,</w:t>
      </w:r>
    </w:p>
    <w:p w14:paraId="0FAE9F94" w14:textId="77777777" w:rsidR="000D4EE9" w:rsidRPr="00B01F86" w:rsidRDefault="000D4EE9" w:rsidP="002A1106">
      <w:pPr>
        <w:numPr>
          <w:ilvl w:val="0"/>
          <w:numId w:val="6"/>
        </w:numPr>
        <w:rPr>
          <w:color w:val="000000"/>
          <w:lang w:val="el-GR"/>
        </w:rPr>
      </w:pPr>
      <w:r w:rsidRPr="00B01F86">
        <w:rPr>
          <w:color w:val="000000"/>
          <w:lang w:val="el-GR"/>
        </w:rPr>
        <w:t>Τον ν. 2859/2000 (Α’ 248) «Κύρωση Κώδικα Φόρου Προστιθέμενης Αξίας»,</w:t>
      </w:r>
    </w:p>
    <w:p w14:paraId="392C9854" w14:textId="77777777" w:rsidR="000D4EE9" w:rsidRPr="00B01F86" w:rsidRDefault="000D4EE9" w:rsidP="002A1106">
      <w:pPr>
        <w:numPr>
          <w:ilvl w:val="0"/>
          <w:numId w:val="6"/>
        </w:numPr>
        <w:rPr>
          <w:color w:val="000000"/>
          <w:lang w:val="el-GR"/>
        </w:rPr>
      </w:pPr>
      <w:r w:rsidRPr="00B01F86">
        <w:rPr>
          <w:color w:val="000000"/>
          <w:lang w:val="el-GR"/>
        </w:rPr>
        <w:t>Τον ν.2690/1999 (Α' 45) “Κύρωση του Κώδικα Διοικητικής Διαδικασίας και άλλες διατάξεις” και ιδίως των άρθρων 7 και 13 έως 15,</w:t>
      </w:r>
    </w:p>
    <w:p w14:paraId="7EDCA4C1" w14:textId="77777777" w:rsidR="000D4EE9" w:rsidRPr="00B01F86" w:rsidRDefault="000D4EE9" w:rsidP="002A1106">
      <w:pPr>
        <w:numPr>
          <w:ilvl w:val="0"/>
          <w:numId w:val="6"/>
        </w:numPr>
        <w:rPr>
          <w:color w:val="000000"/>
          <w:lang w:val="el-GR"/>
        </w:rPr>
      </w:pPr>
      <w:r w:rsidRPr="00B01F86">
        <w:rPr>
          <w:color w:val="000000"/>
          <w:lang w:val="el-GR"/>
        </w:rPr>
        <w:t xml:space="preserve">Το </w:t>
      </w:r>
      <w:proofErr w:type="spellStart"/>
      <w:r w:rsidRPr="00B01F86">
        <w:rPr>
          <w:color w:val="000000"/>
          <w:lang w:val="el-GR"/>
        </w:rPr>
        <w:t>π.δ</w:t>
      </w:r>
      <w:proofErr w:type="spellEnd"/>
      <w:r w:rsidRPr="00B01F86">
        <w:rPr>
          <w:color w:val="000000"/>
          <w:lang w:val="el-GR"/>
        </w:rPr>
        <w:t xml:space="preserve"> 39/2017 (Ά '64) «Κανονισμός εξέτασης Προδικαστικών Προσφυγών ενώπιον της Αρχής Εξέτασης Προδικαστικών Προσφυγών»,</w:t>
      </w:r>
    </w:p>
    <w:p w14:paraId="71A982EF" w14:textId="77777777" w:rsidR="000D4EE9" w:rsidRPr="00B01F86" w:rsidRDefault="000D4EE9" w:rsidP="002A1106">
      <w:pPr>
        <w:numPr>
          <w:ilvl w:val="0"/>
          <w:numId w:val="6"/>
        </w:numPr>
        <w:rPr>
          <w:color w:val="000000"/>
          <w:lang w:val="el-GR"/>
        </w:rPr>
      </w:pPr>
      <w:r w:rsidRPr="00B01F86">
        <w:rPr>
          <w:color w:val="000000"/>
          <w:lang w:val="el-GR"/>
        </w:rPr>
        <w:t xml:space="preserve">Την υπ’ αριθ. 56902/215/02.06.2017 (Β' 1924) απόφαση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με την οποία τροποποιείται η με </w:t>
      </w:r>
      <w:proofErr w:type="spellStart"/>
      <w:r w:rsidRPr="00B01F86">
        <w:rPr>
          <w:color w:val="000000"/>
          <w:lang w:val="el-GR"/>
        </w:rPr>
        <w:t>αρ</w:t>
      </w:r>
      <w:proofErr w:type="spellEnd"/>
      <w:r w:rsidRPr="00B01F86">
        <w:rPr>
          <w:color w:val="000000"/>
          <w:lang w:val="el-GR"/>
        </w:rPr>
        <w:t>. Π1/2390/16.10.2013 (Β' 2677) Απόφαση του Υπουργού Ανάπτυξης και Ανταγωνιστικότητας,</w:t>
      </w:r>
    </w:p>
    <w:p w14:paraId="0F1110B9" w14:textId="77777777" w:rsidR="000D4EE9" w:rsidRPr="00B01F86" w:rsidRDefault="000D4EE9" w:rsidP="002A1106">
      <w:pPr>
        <w:numPr>
          <w:ilvl w:val="0"/>
          <w:numId w:val="6"/>
        </w:numPr>
        <w:rPr>
          <w:color w:val="000000"/>
          <w:lang w:val="el-GR"/>
        </w:rPr>
      </w:pPr>
      <w:r w:rsidRPr="00B01F86">
        <w:rPr>
          <w:color w:val="000000"/>
          <w:lang w:val="el-GR"/>
        </w:rPr>
        <w:t xml:space="preserve">Την Υπουργική Απόφαση 137675/EΥΘΥ 1016/19.12.2018 (ΦΕΚ 5968/Β/31.12.18) «Αντικατάσταση της υπ’ </w:t>
      </w:r>
      <w:proofErr w:type="spellStart"/>
      <w:r w:rsidRPr="00B01F86">
        <w:rPr>
          <w:color w:val="000000"/>
          <w:lang w:val="el-GR"/>
        </w:rPr>
        <w:t>αριθμ</w:t>
      </w:r>
      <w:proofErr w:type="spellEnd"/>
      <w:r w:rsidRPr="00B01F86">
        <w:rPr>
          <w:color w:val="000000"/>
          <w:lang w:val="el-GR"/>
        </w:rPr>
        <w:t xml:space="preserve">. 110427/EΥΘΥ/1020/20.10.2016 (ΦΕΚ Β΄ 3521) υπουργικής απόφασης με τίτλο «Τροποποίηση και αντικατάσταση της υπ’ </w:t>
      </w:r>
      <w:proofErr w:type="spellStart"/>
      <w:r w:rsidRPr="00B01F86">
        <w:rPr>
          <w:color w:val="000000"/>
          <w:lang w:val="el-GR"/>
        </w:rPr>
        <w:t>αριθμ</w:t>
      </w:r>
      <w:proofErr w:type="spellEnd"/>
      <w:r w:rsidRPr="00B01F86">
        <w:rPr>
          <w:color w:val="000000"/>
          <w:lang w:val="el-GR"/>
        </w:rPr>
        <w:t xml:space="preserve">. 81986/ΕΥΘΥ712/31.7.2015 (ΦΕΚ Β΄ 1822) υπουργικής απόφασης “Εθνικοί κανόνες </w:t>
      </w:r>
      <w:proofErr w:type="spellStart"/>
      <w:r w:rsidRPr="00B01F86">
        <w:rPr>
          <w:color w:val="000000"/>
          <w:lang w:val="el-GR"/>
        </w:rPr>
        <w:t>επιλεξιμότητας</w:t>
      </w:r>
      <w:proofErr w:type="spellEnd"/>
      <w:r w:rsidRPr="00B01F86">
        <w:rPr>
          <w:color w:val="000000"/>
          <w:lang w:val="el-GR"/>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w:t>
      </w:r>
      <w:proofErr w:type="spellStart"/>
      <w:r w:rsidRPr="00B01F86">
        <w:rPr>
          <w:color w:val="000000"/>
          <w:lang w:val="el-GR"/>
        </w:rPr>
        <w:t>πράξεων”».Αντικατάσταση</w:t>
      </w:r>
      <w:proofErr w:type="spellEnd"/>
      <w:r w:rsidRPr="00B01F86">
        <w:rPr>
          <w:color w:val="000000"/>
          <w:lang w:val="el-GR"/>
        </w:rPr>
        <w:t xml:space="preserve"> της YA 110427/EΥΘΥ/1020/20.10.2016 (ΦΕΚ Β΄3521) για τους Εθνικούς κανόνες </w:t>
      </w:r>
      <w:proofErr w:type="spellStart"/>
      <w:r w:rsidRPr="00B01F86">
        <w:rPr>
          <w:color w:val="000000"/>
          <w:lang w:val="el-GR"/>
        </w:rPr>
        <w:t>επιλεξιμότητας</w:t>
      </w:r>
      <w:proofErr w:type="spellEnd"/>
      <w:r w:rsidRPr="00B01F86">
        <w:rPr>
          <w:color w:val="000000"/>
          <w:lang w:val="el-GR"/>
        </w:rPr>
        <w:t xml:space="preserve"> δαπανών - Ελέγχους νομιμότητας δημοσίων συμβάσεων ΕΣΠΑ 2014-2020 (ΥΠΑΣΥΔ)»,</w:t>
      </w:r>
    </w:p>
    <w:p w14:paraId="1CBB5377" w14:textId="77777777" w:rsidR="000D4EE9" w:rsidRPr="00B01F86" w:rsidRDefault="000D4EE9" w:rsidP="002A1106">
      <w:pPr>
        <w:numPr>
          <w:ilvl w:val="0"/>
          <w:numId w:val="6"/>
        </w:numPr>
        <w:rPr>
          <w:color w:val="000000"/>
          <w:lang w:val="el-GR"/>
        </w:rPr>
      </w:pPr>
      <w:r w:rsidRPr="00B01F86">
        <w:rPr>
          <w:color w:val="000000"/>
          <w:lang w:val="el-GR"/>
        </w:rPr>
        <w:t xml:space="preserve">Το με Α.Π. 12078/ΕΥΘΥ/1150/25.11.2015 έγγραφο της ΕΥΘΥ με θέμα: «Περιγραφή του Συστήματος Διαχείρισης και Ελέγχου για τα ΕΠ του ΕΣΠΑ 2014-2020 που χρηματοδοτούνται από το ΕΤΠΑ, το ΕΚΤ και το ΤΣ στο πλαίσιο του Στόχου: Επενδύσεις στην Ανάπτυξη και την Απασχόληση», </w:t>
      </w:r>
      <w:r>
        <w:rPr>
          <w:color w:val="000000"/>
          <w:lang w:val="el-GR"/>
        </w:rPr>
        <w:t xml:space="preserve">όπως </w:t>
      </w:r>
      <w:r w:rsidRPr="00B01F86">
        <w:rPr>
          <w:color w:val="000000"/>
          <w:lang w:val="el-GR"/>
        </w:rPr>
        <w:t xml:space="preserve"> ισχύει</w:t>
      </w:r>
    </w:p>
    <w:p w14:paraId="597DAFEE" w14:textId="77777777" w:rsidR="000D4EE9" w:rsidRPr="004950D9" w:rsidRDefault="000D4EE9" w:rsidP="002A1106">
      <w:pPr>
        <w:numPr>
          <w:ilvl w:val="0"/>
          <w:numId w:val="6"/>
        </w:numPr>
        <w:rPr>
          <w:color w:val="000000"/>
          <w:lang w:val="el-GR"/>
        </w:rPr>
      </w:pPr>
      <w:r w:rsidRPr="00B01F86">
        <w:rPr>
          <w:color w:val="000000"/>
          <w:lang w:val="el-GR"/>
        </w:rPr>
        <w:t xml:space="preserve">Την με </w:t>
      </w:r>
      <w:proofErr w:type="spellStart"/>
      <w:r w:rsidRPr="00B01F86">
        <w:rPr>
          <w:color w:val="000000"/>
          <w:lang w:val="el-GR"/>
        </w:rPr>
        <w:t>αρ</w:t>
      </w:r>
      <w:proofErr w:type="spellEnd"/>
      <w:r w:rsidRPr="00B01F86">
        <w:rPr>
          <w:color w:val="000000"/>
          <w:lang w:val="el-GR"/>
        </w:rPr>
        <w:t xml:space="preserve">. </w:t>
      </w:r>
      <w:proofErr w:type="spellStart"/>
      <w:r w:rsidRPr="00B01F86">
        <w:rPr>
          <w:color w:val="000000"/>
          <w:lang w:val="el-GR"/>
        </w:rPr>
        <w:t>πρωτ</w:t>
      </w:r>
      <w:proofErr w:type="spellEnd"/>
      <w:r w:rsidRPr="00B01F86">
        <w:rPr>
          <w:color w:val="000000"/>
          <w:lang w:val="el-GR"/>
        </w:rPr>
        <w:t>. 46274/ΕΥΘΥ 482/27.4.2016 Υπουργική Απόφαση "Βασικές κατευθύνσεις υποστήριξης δικαιούχων για την ενίσχυση της διοικητικής, επιχειρησιακής και χρηματοοικονομικής ικανότητάς τους στην υλοποίηση συγχρηματοδοτούμενων πράξεων δημόσιου χαρακτήρα"</w:t>
      </w:r>
      <w:r>
        <w:rPr>
          <w:color w:val="000000"/>
          <w:lang w:val="el-GR"/>
        </w:rPr>
        <w:t>.</w:t>
      </w:r>
    </w:p>
    <w:p w14:paraId="1D1978BD" w14:textId="77777777" w:rsidR="000D4EE9" w:rsidRDefault="000D4EE9" w:rsidP="002A1106">
      <w:pPr>
        <w:numPr>
          <w:ilvl w:val="0"/>
          <w:numId w:val="6"/>
        </w:numPr>
        <w:ind w:left="284" w:hanging="284"/>
        <w:rPr>
          <w:lang w:val="el-GR"/>
        </w:rPr>
      </w:pPr>
    </w:p>
    <w:p w14:paraId="52A72425" w14:textId="16E8E6B6" w:rsidR="00E70F58" w:rsidRDefault="00D86592" w:rsidP="002A1106">
      <w:pPr>
        <w:numPr>
          <w:ilvl w:val="0"/>
          <w:numId w:val="6"/>
        </w:numPr>
        <w:ind w:left="284" w:hanging="284"/>
        <w:rPr>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1227AC7" w14:textId="77777777" w:rsidR="00E70F58" w:rsidRDefault="00D86592" w:rsidP="002A1106">
      <w:pPr>
        <w:numPr>
          <w:ilvl w:val="0"/>
          <w:numId w:val="6"/>
        </w:numPr>
        <w:ind w:left="284" w:hanging="284"/>
        <w:rPr>
          <w:color w:val="000000"/>
          <w:lang w:val="el-GR"/>
        </w:rPr>
      </w:pPr>
      <w:bookmarkStart w:id="11" w:name="_Toc503274307"/>
      <w:r>
        <w:rPr>
          <w:color w:val="000000"/>
          <w:lang w:val="el-GR"/>
        </w:rPr>
        <w:t xml:space="preserve">Την υπ’ αριθ. 45480/ΕΥΘΥ 318 (ΦΕΚ 1446 τ. Β’ /27-04-2017) ΚΥΑ περί «Σύστασης και Διάρθρωσης της Επιτελικής Δομής ΕΣΠΑ Υπουργείου Δικαιοσύνης, Διαφάνειας και Ανθρωπίνων Δικαιωμάτων» του Ν. 4314/2014. </w:t>
      </w:r>
    </w:p>
    <w:p w14:paraId="52CD0E3E" w14:textId="77777777" w:rsidR="00E70F58" w:rsidRDefault="00D86592" w:rsidP="002A1106">
      <w:pPr>
        <w:numPr>
          <w:ilvl w:val="0"/>
          <w:numId w:val="6"/>
        </w:numPr>
        <w:ind w:left="284" w:hanging="284"/>
        <w:rPr>
          <w:color w:val="000000"/>
          <w:lang w:val="el-GR"/>
        </w:rPr>
      </w:pPr>
      <w:r>
        <w:rPr>
          <w:color w:val="000000"/>
          <w:lang w:val="el-GR"/>
        </w:rPr>
        <w:t xml:space="preserve">Το Π.Δ. 96/2017 (ΦΕΚ 136Α΄/11-9-2017) περί «Οργανισμού ΥΔ». </w:t>
      </w:r>
    </w:p>
    <w:p w14:paraId="1FA8345F" w14:textId="77777777" w:rsidR="00E70F58" w:rsidRPr="00B369B6" w:rsidRDefault="00D86592" w:rsidP="002A1106">
      <w:pPr>
        <w:numPr>
          <w:ilvl w:val="0"/>
          <w:numId w:val="6"/>
        </w:numPr>
        <w:ind w:left="284" w:hanging="284"/>
        <w:rPr>
          <w:color w:val="000000"/>
          <w:lang w:val="el-GR"/>
        </w:rPr>
      </w:pPr>
      <w:r>
        <w:rPr>
          <w:szCs w:val="22"/>
          <w:lang w:val="el-GR"/>
        </w:rPr>
        <w:t xml:space="preserve">Τη με </w:t>
      </w:r>
      <w:proofErr w:type="spellStart"/>
      <w:r>
        <w:rPr>
          <w:szCs w:val="22"/>
          <w:lang w:val="el-GR"/>
        </w:rPr>
        <w:t>αρ</w:t>
      </w:r>
      <w:proofErr w:type="spellEnd"/>
      <w:r>
        <w:rPr>
          <w:szCs w:val="22"/>
          <w:lang w:val="el-GR"/>
        </w:rPr>
        <w:t xml:space="preserve">. οικ. 22632/17-04-18 Απόφασης (ΦΕΚ Β’ 1511/02-05-2017) «Ορισμός κύριων </w:t>
      </w:r>
      <w:proofErr w:type="spellStart"/>
      <w:r>
        <w:rPr>
          <w:szCs w:val="22"/>
          <w:lang w:val="el-GR"/>
        </w:rPr>
        <w:t>διατακτών</w:t>
      </w:r>
      <w:proofErr w:type="spellEnd"/>
      <w:r>
        <w:rPr>
          <w:szCs w:val="22"/>
          <w:lang w:val="el-GR"/>
        </w:rPr>
        <w:t xml:space="preserve"> του Υπουργείου Δικαιοσύνης, Διαφάνειας και Ανθρωπίνων Δικαιωμάτων».</w:t>
      </w:r>
    </w:p>
    <w:p w14:paraId="12EDDDCE" w14:textId="77777777" w:rsidR="00E70F58" w:rsidRPr="00B369B6" w:rsidRDefault="00D86592" w:rsidP="002A1106">
      <w:pPr>
        <w:numPr>
          <w:ilvl w:val="0"/>
          <w:numId w:val="6"/>
        </w:numPr>
        <w:ind w:left="284" w:hanging="284"/>
        <w:rPr>
          <w:color w:val="000000"/>
          <w:lang w:val="el-GR"/>
        </w:rPr>
      </w:pPr>
      <w:r w:rsidRPr="00B91227">
        <w:rPr>
          <w:color w:val="000000"/>
          <w:lang w:val="el-GR"/>
        </w:rPr>
        <w:t xml:space="preserve">Το Π.Δ. 83/2019 (ΦΕΚ Α’ 121/9-7-2019) Διορισμός Αντιπροέδρου της Κυβέρνησης, Υπουργών, </w:t>
      </w:r>
      <w:r w:rsidRPr="00B91227">
        <w:rPr>
          <w:szCs w:val="22"/>
          <w:lang w:val="el-GR"/>
        </w:rPr>
        <w:t>Αναπληρωτών</w:t>
      </w:r>
      <w:r w:rsidRPr="00B91227">
        <w:rPr>
          <w:color w:val="000000"/>
          <w:lang w:val="el-GR"/>
        </w:rPr>
        <w:t xml:space="preserve"> Υπουργών και Υφυπουργών.</w:t>
      </w:r>
    </w:p>
    <w:p w14:paraId="4A62F1A4" w14:textId="77777777" w:rsidR="00E70F58" w:rsidRDefault="00D86592" w:rsidP="002A1106">
      <w:pPr>
        <w:numPr>
          <w:ilvl w:val="0"/>
          <w:numId w:val="6"/>
        </w:numPr>
        <w:ind w:left="284" w:hanging="284"/>
        <w:rPr>
          <w:color w:val="000000"/>
          <w:lang w:val="el-GR"/>
        </w:rPr>
      </w:pPr>
      <w:r>
        <w:rPr>
          <w:szCs w:val="22"/>
          <w:lang w:val="el-GR"/>
        </w:rPr>
        <w:t xml:space="preserve">Τη με </w:t>
      </w:r>
      <w:proofErr w:type="spellStart"/>
      <w:r>
        <w:rPr>
          <w:szCs w:val="22"/>
          <w:lang w:val="el-GR"/>
        </w:rPr>
        <w:t>αρ</w:t>
      </w:r>
      <w:proofErr w:type="spellEnd"/>
      <w:r>
        <w:rPr>
          <w:szCs w:val="22"/>
          <w:lang w:val="el-GR"/>
        </w:rPr>
        <w:t xml:space="preserve">. 22631/26-04-2018 (Β ́ 1450) υπουργική απόφαση «Μεταβίβαση δικαιώματος “με εντολή Υπουργού” στον Γενικό Γραμματέα του Υπουργείου, στον Γενικό Γραμματέα </w:t>
      </w:r>
      <w:proofErr w:type="spellStart"/>
      <w:r>
        <w:rPr>
          <w:szCs w:val="22"/>
          <w:lang w:val="el-GR"/>
        </w:rPr>
        <w:t>Αντεγκληματικής</w:t>
      </w:r>
      <w:proofErr w:type="spellEnd"/>
      <w:r>
        <w:rPr>
          <w:szCs w:val="22"/>
          <w:lang w:val="el-GR"/>
        </w:rPr>
        <w:t xml:space="preserve"> Πολιτικής, στον Γενικό Γραμματέα Ανθρωπίνων Δικαιωμάτων, στους Προϊσταμένους Γενικών Διευθύνσεων, Διευθύνσεων και Τμημάτων της Κεντρικής Υπηρεσίας του Υπουργείου Δικαιοσύνης, Διαφάνειας και Ανθρωπίνων Δικαιωμάτων, στον Προϊστάμενο της Ειδικής Υπηρεσίας “Επιτελική Δομή ΕΣΠΑ Υπουργείου Δικαιοσύνης, Διαφάνειας και Ανθρωπίνων Δικαιωμάτων” και στους Προϊσταμένους των Μονάδων αυτή, στην Πρόεδρο, στους Γενικούς Συντονιστές και στον Προϊστάμενο της Υπηρεσίας Επιτρόπου Διοικητικής Υποστήριξης του Ελεγκτικού Συνεδρίου, καθώς και στους Προϊσταμένους των περιφερειακών υπηρεσιών του Υπουργείου».</w:t>
      </w:r>
    </w:p>
    <w:p w14:paraId="50DCF732" w14:textId="71D20C31" w:rsidR="00E70F58" w:rsidRDefault="00D86592" w:rsidP="002A1106">
      <w:pPr>
        <w:numPr>
          <w:ilvl w:val="0"/>
          <w:numId w:val="6"/>
        </w:numPr>
        <w:ind w:left="284" w:hanging="284"/>
        <w:rPr>
          <w:color w:val="000000"/>
          <w:lang w:val="el-GR"/>
        </w:rPr>
      </w:pPr>
      <w:r>
        <w:rPr>
          <w:color w:val="000000"/>
          <w:lang w:val="el-GR"/>
        </w:rPr>
        <w:t xml:space="preserve">Τη με Α/Α 3409/1120/Α3/24-05-2019 (ΑΔΑ ΩΔ7Ο465ΧΙ8-ΡΛΡ) Απόφαση Ένταξης, όπως τροποποιήθηκε με τη Α/Α 253/56Β3/21-01-2020 (ΑΔΑ Ψ24Ι46ΜΤΛΡ-3Ι3) απόφαση τροποποίησης και έχει λάβει κωδικό MIS 5039505της Πράξης «Πρακτική άσκηση αποφοίτων νομικών σχολών για την απόκτηση άδειας ασκήσεως επαγγέλματος δικηγόρου» με Κωδικό ΟΠΣ 5039505 στο Επιχειρησιακό Πρόγραμμα </w:t>
      </w:r>
      <w:r>
        <w:rPr>
          <w:b/>
          <w:bCs/>
          <w:color w:val="000000"/>
          <w:lang w:val="el-GR"/>
        </w:rPr>
        <w:t>«ΑΝΤΑΓΩΝΙΣΤΙΚΟΤΗΤΑ, ΕΠΙΧΕΙΡΗΜΑΤΙΚΟΤΗΤΑ ΚΑΙ ΚΑΙΝΟΤΟΜΙΑ»</w:t>
      </w:r>
      <w:r>
        <w:rPr>
          <w:color w:val="000000"/>
          <w:lang w:val="el-GR"/>
        </w:rPr>
        <w:t xml:space="preserve">. </w:t>
      </w:r>
    </w:p>
    <w:p w14:paraId="4804121B" w14:textId="77777777" w:rsidR="00E70F58" w:rsidRDefault="00D86592">
      <w:pPr>
        <w:pStyle w:val="20"/>
        <w:rPr>
          <w:lang w:val="el-GR"/>
        </w:rPr>
      </w:pPr>
      <w:bookmarkStart w:id="12" w:name="_Toc48908016"/>
      <w:r>
        <w:rPr>
          <w:rFonts w:ascii="Calibri" w:hAnsi="Calibri"/>
          <w:lang w:val="el-GR"/>
        </w:rPr>
        <w:t>1.5</w:t>
      </w:r>
      <w:r>
        <w:rPr>
          <w:rFonts w:ascii="Calibri" w:hAnsi="Calibri"/>
          <w:lang w:val="el-GR"/>
        </w:rPr>
        <w:tab/>
        <w:t>Προθεσμία παραλαβής προσφορών και διενέργεια διαγωνισμού</w:t>
      </w:r>
      <w:bookmarkEnd w:id="11"/>
      <w:bookmarkEnd w:id="12"/>
      <w:r>
        <w:rPr>
          <w:rFonts w:ascii="Calibri" w:hAnsi="Calibri"/>
          <w:lang w:val="el-GR"/>
        </w:rPr>
        <w:t xml:space="preserve"> </w:t>
      </w:r>
    </w:p>
    <w:p w14:paraId="5F376096" w14:textId="7B4210ED" w:rsidR="00E70F58" w:rsidRPr="005D2842" w:rsidRDefault="00D86592">
      <w:pPr>
        <w:rPr>
          <w:lang w:val="el-GR" w:eastAsia="el-GR"/>
        </w:rPr>
      </w:pPr>
      <w:r w:rsidRPr="00E26A1C">
        <w:rPr>
          <w:lang w:val="el-GR" w:eastAsia="el-GR"/>
        </w:rPr>
        <w:t xml:space="preserve">Η καταληκτική ημερομηνία παραλαβής των προσφορών είναι η </w:t>
      </w:r>
      <w:r w:rsidR="00E26A1C" w:rsidRPr="00E26A1C">
        <w:rPr>
          <w:lang w:val="el-GR" w:eastAsia="el-GR"/>
        </w:rPr>
        <w:t>Τετάρτη, 09/09/2020</w:t>
      </w:r>
      <w:r w:rsidR="005D2842" w:rsidRPr="00E26A1C">
        <w:rPr>
          <w:lang w:val="el-GR" w:eastAsia="el-GR"/>
        </w:rPr>
        <w:t xml:space="preserve"> </w:t>
      </w:r>
      <w:r w:rsidRPr="00E26A1C">
        <w:rPr>
          <w:lang w:val="el-GR" w:eastAsia="el-GR"/>
        </w:rPr>
        <w:t xml:space="preserve">και ώρα </w:t>
      </w:r>
      <w:r w:rsidR="00E26A1C">
        <w:rPr>
          <w:lang w:val="el-GR" w:eastAsia="el-GR"/>
        </w:rPr>
        <w:t xml:space="preserve">11:00 </w:t>
      </w:r>
      <w:proofErr w:type="spellStart"/>
      <w:r w:rsidR="00E26A1C">
        <w:rPr>
          <w:lang w:val="el-GR" w:eastAsia="el-GR"/>
        </w:rPr>
        <w:t>π.μ</w:t>
      </w:r>
      <w:proofErr w:type="spellEnd"/>
    </w:p>
    <w:p w14:paraId="6A813EF8" w14:textId="77777777" w:rsidR="00E70F58" w:rsidRDefault="00D86592">
      <w:pPr>
        <w:rPr>
          <w:lang w:val="el-GR" w:eastAsia="el-GR"/>
        </w:rPr>
      </w:pPr>
      <w:r>
        <w:rPr>
          <w:szCs w:val="22"/>
          <w:lang w:val="el-GR"/>
        </w:rPr>
        <w:t xml:space="preserve">Οι προσφορές μπορούν να υποβληθούν και με </w:t>
      </w:r>
      <w:r>
        <w:rPr>
          <w:szCs w:val="22"/>
        </w:rPr>
        <w:t>courier</w:t>
      </w:r>
      <w:r>
        <w:rPr>
          <w:szCs w:val="22"/>
          <w:lang w:val="el-GR"/>
        </w:rPr>
        <w:t xml:space="preserve"> ή ταχυδρομείο, αλλά πρέπει να έχουν φτάσει στο πρωτόκολλο της υπηρεσίας έως την ανωτέρω ημέρα και ώρα.</w:t>
      </w:r>
    </w:p>
    <w:p w14:paraId="7B59A02F" w14:textId="77777777" w:rsidR="00E70F58" w:rsidRDefault="00D86592">
      <w:pPr>
        <w:pStyle w:val="20"/>
        <w:rPr>
          <w:lang w:val="el-GR"/>
        </w:rPr>
      </w:pPr>
      <w:bookmarkStart w:id="13" w:name="_Toc503274308"/>
      <w:bookmarkStart w:id="14" w:name="_Toc48908017"/>
      <w:r>
        <w:rPr>
          <w:rFonts w:ascii="Calibri" w:hAnsi="Calibri"/>
          <w:lang w:val="el-GR"/>
        </w:rPr>
        <w:t>1.6</w:t>
      </w:r>
      <w:r>
        <w:rPr>
          <w:rFonts w:ascii="Calibri" w:hAnsi="Calibri"/>
          <w:lang w:val="el-GR"/>
        </w:rPr>
        <w:tab/>
        <w:t>Δημοσιότητα</w:t>
      </w:r>
      <w:bookmarkEnd w:id="13"/>
      <w:bookmarkEnd w:id="14"/>
    </w:p>
    <w:p w14:paraId="38632116" w14:textId="77777777" w:rsidR="00E70F58" w:rsidRDefault="00D86592">
      <w:pPr>
        <w:rPr>
          <w:lang w:val="el-GR"/>
        </w:rPr>
      </w:pPr>
      <w:r>
        <w:rPr>
          <w:lang w:val="el-GR"/>
        </w:rPr>
        <w:t xml:space="preserve">Η παρούσα Διακήρυξη καταχωρήθηκε στο Κεντρικό Ηλεκτρονικό Μητρώο Δημοσίων Συμβάσεων (ΚΗΜΔΗΣ). </w:t>
      </w:r>
    </w:p>
    <w:p w14:paraId="4DF92621" w14:textId="77777777" w:rsidR="00E70F58" w:rsidRDefault="00D86592">
      <w:pPr>
        <w:rPr>
          <w:lang w:val="el-GR"/>
        </w:rPr>
      </w:pPr>
      <w:r>
        <w:rPr>
          <w:lang w:val="el-GR"/>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Pr>
          <w:lang w:val="el-GR"/>
        </w:rPr>
        <w:t>ιστότοπο</w:t>
      </w:r>
      <w:proofErr w:type="spellEnd"/>
      <w:r>
        <w:rPr>
          <w:lang w:val="el-GR"/>
        </w:rPr>
        <w:t xml:space="preserve"> </w:t>
      </w:r>
      <w:hyperlink r:id="rId17" w:history="1">
        <w:r>
          <w:rPr>
            <w:rStyle w:val="-"/>
            <w:color w:val="auto"/>
            <w:szCs w:val="22"/>
            <w:lang w:val="el-GR" w:eastAsia="el-GR"/>
          </w:rPr>
          <w:t>http://et.diavgeia.gov.gr/</w:t>
        </w:r>
      </w:hyperlink>
      <w:r>
        <w:rPr>
          <w:lang w:val="el-GR"/>
        </w:rPr>
        <w:t xml:space="preserve"> (ΠΡΟΓΡΑΜΜΑ ΔΙΑΥΓΕΙΑ)</w:t>
      </w:r>
      <w:r>
        <w:rPr>
          <w:rStyle w:val="22"/>
          <w:lang w:val="el-GR" w:eastAsia="el-GR"/>
        </w:rPr>
        <w:t xml:space="preserve"> </w:t>
      </w:r>
    </w:p>
    <w:p w14:paraId="6A38915C" w14:textId="487A30AC" w:rsidR="00E70F58" w:rsidRDefault="00D86592">
      <w:pPr>
        <w:rPr>
          <w:lang w:val="el-GR"/>
        </w:rPr>
      </w:pPr>
      <w:r>
        <w:rPr>
          <w:lang w:val="el-GR"/>
        </w:rPr>
        <w:t>Η Διακήρυξη καταχωρήθηκε στο διαδίκτυο, στην ιστοσελίδα της αναθέτουσας αρχής, στη διεύθυνση (</w:t>
      </w:r>
      <w:r>
        <w:t>URL</w:t>
      </w:r>
      <w:r>
        <w:rPr>
          <w:lang w:val="el-GR"/>
        </w:rPr>
        <w:t xml:space="preserve">):   </w:t>
      </w:r>
      <w:hyperlink w:history="1">
        <w:r>
          <w:t>www</w:t>
        </w:r>
        <w:r>
          <w:rPr>
            <w:lang w:val="el-GR"/>
          </w:rPr>
          <w:t xml:space="preserve"> https://justedespa.gr </w:t>
        </w:r>
      </w:hyperlink>
      <w:r>
        <w:rPr>
          <w:lang w:val="el-GR"/>
        </w:rPr>
        <w:t xml:space="preserve">στην διαδρομή: </w:t>
      </w:r>
      <w:hyperlink r:id="rId18" w:history="1">
        <w:r>
          <w:rPr>
            <w:rStyle w:val="-"/>
            <w:lang w:val="el-GR"/>
          </w:rPr>
          <w:t>https://justedespa.gr/nea/</w:t>
        </w:r>
      </w:hyperlink>
      <w:r w:rsidRPr="00B369B6">
        <w:rPr>
          <w:lang w:val="el-GR"/>
        </w:rPr>
        <w:t xml:space="preserve"> </w:t>
      </w:r>
      <w:r w:rsidRPr="00B91227">
        <w:rPr>
          <w:lang w:val="el-GR"/>
        </w:rPr>
        <w:t xml:space="preserve">και στο δικτυακό τόπο του Υπουργείου Δικαιοσύνης </w:t>
      </w:r>
      <w:hyperlink r:id="rId19" w:history="1">
        <w:r w:rsidRPr="00B91227">
          <w:rPr>
            <w:rStyle w:val="-"/>
            <w:lang w:val="el-GR"/>
          </w:rPr>
          <w:t>www.ministryofjustice.gr</w:t>
        </w:r>
      </w:hyperlink>
    </w:p>
    <w:p w14:paraId="172D5A4E" w14:textId="77777777" w:rsidR="00E70F58" w:rsidRDefault="00D86592">
      <w:pPr>
        <w:pStyle w:val="20"/>
        <w:rPr>
          <w:lang w:val="el-GR"/>
        </w:rPr>
      </w:pPr>
      <w:bookmarkStart w:id="15" w:name="_Toc503274309"/>
      <w:bookmarkStart w:id="16" w:name="_Toc48908018"/>
      <w:r>
        <w:rPr>
          <w:rFonts w:ascii="Calibri" w:hAnsi="Calibri"/>
          <w:lang w:val="el-GR"/>
        </w:rPr>
        <w:t>1.7</w:t>
      </w:r>
      <w:r>
        <w:rPr>
          <w:rFonts w:ascii="Calibri" w:hAnsi="Calibri"/>
          <w:lang w:val="el-GR"/>
        </w:rPr>
        <w:tab/>
        <w:t>Αρχές εφαρμοζόμενες στη διαδικασία σύναψης</w:t>
      </w:r>
      <w:bookmarkEnd w:id="15"/>
      <w:bookmarkEnd w:id="16"/>
      <w:r>
        <w:rPr>
          <w:rFonts w:ascii="Calibri" w:hAnsi="Calibri"/>
          <w:lang w:val="el-GR"/>
        </w:rPr>
        <w:t xml:space="preserve"> </w:t>
      </w:r>
    </w:p>
    <w:p w14:paraId="41EE1AAF" w14:textId="77777777" w:rsidR="00E70F58" w:rsidRDefault="00D86592">
      <w:pPr>
        <w:rPr>
          <w:lang w:val="el-GR"/>
        </w:rPr>
      </w:pPr>
      <w:r>
        <w:rPr>
          <w:lang w:val="el-GR"/>
        </w:rPr>
        <w:t>Οι οικονομικοί φορείς δεσμεύονται ότι:</w:t>
      </w:r>
    </w:p>
    <w:p w14:paraId="668275D3" w14:textId="77777777" w:rsidR="00E70F58" w:rsidRDefault="00D86592">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35EF2015" w14:textId="77777777" w:rsidR="00E70F58" w:rsidRDefault="00D86592">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14:paraId="31AE85D8" w14:textId="77777777" w:rsidR="00E70F58" w:rsidRDefault="00D86592">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0F517C80" w14:textId="77777777" w:rsidR="00E70F58" w:rsidRDefault="00D86592">
      <w:pPr>
        <w:pStyle w:val="1"/>
        <w:tabs>
          <w:tab w:val="left" w:pos="567"/>
        </w:tabs>
        <w:rPr>
          <w:lang w:val="el-GR"/>
        </w:rPr>
      </w:pPr>
      <w:bookmarkStart w:id="17" w:name="_Toc503274310"/>
      <w:r>
        <w:rPr>
          <w:rFonts w:ascii="Calibri" w:hAnsi="Calibri"/>
          <w:lang w:val="el-GR"/>
        </w:rPr>
        <w:t>2.</w:t>
      </w:r>
      <w:r>
        <w:rPr>
          <w:rFonts w:ascii="Calibri" w:hAnsi="Calibri"/>
          <w:lang w:val="el-GR"/>
        </w:rPr>
        <w:tab/>
        <w:t>ΓΕΝΙΚΟΙ ΚΑΙ ΕΙΔΙΚΟΙ ΟΡΟΙ ΣΥΜΜΕΤΟΧΗΣ</w:t>
      </w:r>
      <w:bookmarkEnd w:id="17"/>
    </w:p>
    <w:p w14:paraId="4421E37C" w14:textId="77777777" w:rsidR="00E70F58" w:rsidRDefault="00D86592">
      <w:pPr>
        <w:pStyle w:val="20"/>
        <w:rPr>
          <w:lang w:val="el-GR"/>
        </w:rPr>
      </w:pPr>
      <w:bookmarkStart w:id="18" w:name="_Toc503274311"/>
      <w:bookmarkStart w:id="19" w:name="_Toc48908019"/>
      <w:r>
        <w:rPr>
          <w:rFonts w:ascii="Calibri" w:hAnsi="Calibri"/>
          <w:lang w:val="el-GR"/>
        </w:rPr>
        <w:t>2.1</w:t>
      </w:r>
      <w:r>
        <w:rPr>
          <w:rFonts w:ascii="Calibri" w:hAnsi="Calibri"/>
          <w:lang w:val="el-GR"/>
        </w:rPr>
        <w:tab/>
        <w:t>Γενικές Πληροφορίες</w:t>
      </w:r>
      <w:bookmarkEnd w:id="18"/>
      <w:bookmarkEnd w:id="19"/>
    </w:p>
    <w:p w14:paraId="6320F399" w14:textId="77777777" w:rsidR="00E70F58" w:rsidRDefault="00D86592">
      <w:pPr>
        <w:pStyle w:val="3"/>
      </w:pPr>
      <w:bookmarkStart w:id="20" w:name="_Toc503274312"/>
      <w:bookmarkStart w:id="21" w:name="_Toc48908020"/>
      <w:r>
        <w:t>2.1.1</w:t>
      </w:r>
      <w:r>
        <w:tab/>
        <w:t>Έγγραφα της σύμβασης</w:t>
      </w:r>
      <w:bookmarkEnd w:id="20"/>
      <w:bookmarkEnd w:id="21"/>
    </w:p>
    <w:p w14:paraId="3C145519" w14:textId="7173070B" w:rsidR="00E70F58" w:rsidRDefault="00D86592" w:rsidP="003F1369">
      <w:pPr>
        <w:rPr>
          <w:rFonts w:eastAsia="Calibri"/>
          <w:lang w:val="el-GR"/>
        </w:rPr>
      </w:pPr>
      <w:r>
        <w:rPr>
          <w:rFonts w:eastAsia="Calibri"/>
          <w:lang w:val="el-GR"/>
        </w:rPr>
        <w:t>Τα έγγραφα της παρούσας διαδικασίας σύναψης είναι τα ακόλουθα:</w:t>
      </w:r>
    </w:p>
    <w:p w14:paraId="64E23398" w14:textId="77777777" w:rsidR="003F1369" w:rsidRDefault="003F1369" w:rsidP="003F1369">
      <w:pPr>
        <w:rPr>
          <w:rFonts w:eastAsia="Calibri"/>
          <w:lang w:val="el-GR"/>
        </w:rPr>
      </w:pPr>
    </w:p>
    <w:p w14:paraId="73116624" w14:textId="069CF14B" w:rsidR="00E70F58" w:rsidRDefault="003F1369">
      <w:pPr>
        <w:ind w:left="450" w:hanging="450"/>
        <w:rPr>
          <w:rFonts w:eastAsia="Calibri"/>
          <w:lang w:val="el-GR"/>
        </w:rPr>
      </w:pPr>
      <w:r>
        <w:rPr>
          <w:rFonts w:eastAsia="Calibri"/>
          <w:lang w:val="el-GR"/>
        </w:rPr>
        <w:t>1</w:t>
      </w:r>
      <w:r w:rsidR="00D86592">
        <w:rPr>
          <w:rFonts w:eastAsia="Calibri"/>
          <w:lang w:val="el-GR"/>
        </w:rPr>
        <w:t>.</w:t>
      </w:r>
      <w:r w:rsidR="00D86592">
        <w:rPr>
          <w:rFonts w:eastAsia="Calibri"/>
          <w:lang w:val="el-GR"/>
        </w:rPr>
        <w:tab/>
        <w:t>η παρούσα Διακήρυξη (ΑΔΑΜ …………...) με τα Παραρτήματα που αποτελούν αναπόσπαστο μέρος αυτής</w:t>
      </w:r>
    </w:p>
    <w:p w14:paraId="7D885D8C" w14:textId="5E113A58" w:rsidR="00E70F58" w:rsidRDefault="003F1369">
      <w:pPr>
        <w:ind w:left="450" w:hanging="450"/>
        <w:rPr>
          <w:rFonts w:eastAsia="Calibri"/>
          <w:lang w:val="el-GR"/>
        </w:rPr>
      </w:pPr>
      <w:r>
        <w:rPr>
          <w:rFonts w:eastAsia="Calibri"/>
          <w:lang w:val="el-GR"/>
        </w:rPr>
        <w:t>2</w:t>
      </w:r>
      <w:r w:rsidR="00D86592">
        <w:rPr>
          <w:rFonts w:eastAsia="Calibri"/>
          <w:lang w:val="el-GR"/>
        </w:rPr>
        <w:t>.</w:t>
      </w:r>
      <w:r w:rsidR="00D86592">
        <w:rPr>
          <w:rFonts w:eastAsia="Calibri"/>
          <w:lang w:val="el-GR"/>
        </w:rPr>
        <w:tab/>
        <w:t xml:space="preserve"> το Τυποποιημένο Έντυπο Υπεύθυνης Δήλωσης [ΤΕΥΔ]</w:t>
      </w:r>
    </w:p>
    <w:p w14:paraId="7379C868" w14:textId="2C608E14" w:rsidR="00E70F58" w:rsidRDefault="003F1369">
      <w:pPr>
        <w:ind w:left="450" w:hanging="450"/>
        <w:rPr>
          <w:rFonts w:eastAsia="Calibri"/>
          <w:lang w:val="el-GR"/>
        </w:rPr>
      </w:pPr>
      <w:r>
        <w:rPr>
          <w:rFonts w:eastAsia="Calibri"/>
          <w:lang w:val="el-GR"/>
        </w:rPr>
        <w:t>3</w:t>
      </w:r>
      <w:r w:rsidR="00D86592">
        <w:rPr>
          <w:rFonts w:eastAsia="Calibri"/>
          <w:lang w:val="el-GR"/>
        </w:rPr>
        <w:t>.</w:t>
      </w:r>
      <w:r w:rsidR="00D86592">
        <w:rPr>
          <w:rFonts w:eastAsia="Calibri"/>
          <w:lang w:val="el-GR"/>
        </w:rPr>
        <w:tab/>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220A240F" w14:textId="583623F3" w:rsidR="00E70F58" w:rsidRDefault="003F1369">
      <w:pPr>
        <w:ind w:left="450" w:hanging="450"/>
        <w:rPr>
          <w:rFonts w:eastAsia="Calibri"/>
          <w:lang w:val="el-GR"/>
        </w:rPr>
      </w:pPr>
      <w:r>
        <w:rPr>
          <w:rFonts w:eastAsia="Calibri"/>
          <w:lang w:val="el-GR"/>
        </w:rPr>
        <w:t>4</w:t>
      </w:r>
      <w:r w:rsidR="00D86592">
        <w:rPr>
          <w:rFonts w:eastAsia="Calibri"/>
          <w:lang w:val="el-GR"/>
        </w:rPr>
        <w:t>.</w:t>
      </w:r>
      <w:r w:rsidR="00D86592">
        <w:rPr>
          <w:rFonts w:eastAsia="Calibri"/>
          <w:lang w:val="el-GR"/>
        </w:rPr>
        <w:tab/>
        <w:t>το σχέδιο της σύμβασης με τα Παραρτήματά της</w:t>
      </w:r>
    </w:p>
    <w:p w14:paraId="3F7E056F" w14:textId="77777777" w:rsidR="00E70F58" w:rsidRDefault="00D86592">
      <w:pPr>
        <w:pStyle w:val="3"/>
      </w:pPr>
      <w:bookmarkStart w:id="22" w:name="_Toc503274313"/>
      <w:bookmarkStart w:id="23" w:name="_Toc48908021"/>
      <w:r>
        <w:t>2.1.2</w:t>
      </w:r>
      <w:r>
        <w:tab/>
        <w:t>Επικοινωνία - Πρόσβαση στα έγγραφα της Σύμβασης</w:t>
      </w:r>
      <w:bookmarkEnd w:id="22"/>
      <w:bookmarkEnd w:id="23"/>
    </w:p>
    <w:p w14:paraId="60A35541" w14:textId="77777777" w:rsidR="00E70F58" w:rsidRDefault="00D86592">
      <w:pPr>
        <w:rPr>
          <w:rFonts w:eastAsia="Calibri"/>
          <w:lang w:val="el-GR"/>
        </w:rPr>
      </w:pPr>
      <w:r>
        <w:rPr>
          <w:rFonts w:eastAsia="Calibri"/>
          <w:lang w:val="el-GR"/>
        </w:rPr>
        <w:t>Τα τεύχη είναι διαθέσιμα ηλεκτρονικά στις ανωτέρω διευθύνσεις (βλ. παρ. 1.6.).</w:t>
      </w:r>
    </w:p>
    <w:p w14:paraId="750A87F6" w14:textId="77777777" w:rsidR="00E70F58" w:rsidRDefault="00D86592">
      <w:pPr>
        <w:pStyle w:val="3"/>
      </w:pPr>
      <w:bookmarkStart w:id="24" w:name="_Toc503274314"/>
      <w:bookmarkStart w:id="25" w:name="_Toc48908022"/>
      <w:r>
        <w:t>2.1.3</w:t>
      </w:r>
      <w:r>
        <w:tab/>
        <w:t xml:space="preserve"> Παροχή Διευκρινίσεων</w:t>
      </w:r>
      <w:bookmarkEnd w:id="24"/>
      <w:bookmarkEnd w:id="25"/>
    </w:p>
    <w:p w14:paraId="300ED10B" w14:textId="1D7840B4" w:rsidR="00E70F58" w:rsidRDefault="00D86592">
      <w:pPr>
        <w:rPr>
          <w:lang w:val="el-GR"/>
        </w:rPr>
      </w:pPr>
      <w:r>
        <w:rPr>
          <w:lang w:val="el-GR"/>
        </w:rPr>
        <w:t>Τα σχετικά αιτήματα παροχής διευκρινίσεων υποβ</w:t>
      </w:r>
      <w:r w:rsidR="00E26A1C">
        <w:rPr>
          <w:lang w:val="el-GR"/>
        </w:rPr>
        <w:t>άλλονται εγγράφως, το αργότερο 7</w:t>
      </w:r>
      <w:r>
        <w:rPr>
          <w:lang w:val="el-GR"/>
        </w:rPr>
        <w:t xml:space="preserve"> ημέρες πριν την καταληκτική ημερομηνία υποβολής προσφορών και απαντώνται εγγράφως </w:t>
      </w:r>
      <w:r w:rsidRPr="005D2842">
        <w:rPr>
          <w:lang w:val="el-GR"/>
        </w:rPr>
        <w:t xml:space="preserve">το αργότερο τέσσερις (4) ημέρες πριν από την καταληκτική ημερομηνία υποβολής προσφορών, ήτοι μέχρι </w:t>
      </w:r>
      <w:r w:rsidR="00E26A1C">
        <w:rPr>
          <w:lang w:val="el-GR"/>
        </w:rPr>
        <w:t>Παρασκευή 04/09/2020.</w:t>
      </w:r>
      <w:r w:rsidRPr="005D2842">
        <w:rPr>
          <w:lang w:val="el-GR"/>
        </w:rPr>
        <w:t xml:space="preserve"> Αιτήματα παροχής διευκρινήσεων που υποβάλλονται με άλλο τρόπο δεν εξετάζονται.</w:t>
      </w:r>
      <w:r>
        <w:rPr>
          <w:lang w:val="el-GR"/>
        </w:rPr>
        <w:t xml:space="preserve"> </w:t>
      </w:r>
    </w:p>
    <w:p w14:paraId="43766365" w14:textId="77777777" w:rsidR="00E70F58" w:rsidRDefault="00D86592">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2FCFEFB6" w14:textId="77777777" w:rsidR="00E70F58" w:rsidRDefault="00D86592">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14:paraId="572BE0AC" w14:textId="77777777" w:rsidR="00E70F58" w:rsidRDefault="00D86592">
      <w:pPr>
        <w:rPr>
          <w:lang w:val="el-GR"/>
        </w:rPr>
      </w:pPr>
      <w:r>
        <w:rPr>
          <w:lang w:val="el-GR"/>
        </w:rPr>
        <w:t>β) όταν τα έγγραφα της σύμβασης υφίστανται σημαντικές αλλαγές.</w:t>
      </w:r>
    </w:p>
    <w:p w14:paraId="4957123B" w14:textId="77777777" w:rsidR="00E70F58" w:rsidRDefault="00D86592">
      <w:pPr>
        <w:rPr>
          <w:lang w:val="el-GR"/>
        </w:rPr>
      </w:pPr>
      <w:r>
        <w:rPr>
          <w:lang w:val="el-GR"/>
        </w:rPr>
        <w:t>Η διάρκεια της παράτασης θα είναι ανάλογη με τη σπουδαιότητα των πληροφοριών ή των αλλαγών.</w:t>
      </w:r>
    </w:p>
    <w:p w14:paraId="2C6342EB" w14:textId="77777777" w:rsidR="00E70F58" w:rsidRDefault="00D86592">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color w:val="0070C0"/>
          <w:lang w:val="el-GR"/>
        </w:rPr>
        <w:t>.</w:t>
      </w:r>
    </w:p>
    <w:p w14:paraId="770AF0E8" w14:textId="77777777" w:rsidR="00E70F58" w:rsidRDefault="00D86592">
      <w:pPr>
        <w:pStyle w:val="3"/>
      </w:pPr>
      <w:bookmarkStart w:id="26" w:name="_Toc503274315"/>
      <w:bookmarkStart w:id="27" w:name="_Toc48908023"/>
      <w:r>
        <w:t>2.1.4</w:t>
      </w:r>
      <w:r>
        <w:tab/>
        <w:t>Γλώσσα</w:t>
      </w:r>
      <w:bookmarkEnd w:id="26"/>
      <w:bookmarkEnd w:id="27"/>
    </w:p>
    <w:p w14:paraId="79C8F5AE" w14:textId="77777777" w:rsidR="00E70F58" w:rsidRDefault="00D86592">
      <w:pPr>
        <w:rPr>
          <w:lang w:val="el-GR"/>
        </w:rPr>
      </w:pPr>
      <w:r>
        <w:rPr>
          <w:lang w:val="el-GR"/>
        </w:rPr>
        <w:t>Τα έγγραφα της σύμβασης έχουν συνταχθεί στην ελληνική γλώσσα. Τυχόν ενστάσεις υποβάλλονται στην ελληνική γλώσσα.</w:t>
      </w:r>
    </w:p>
    <w:p w14:paraId="2D8608BA" w14:textId="77777777" w:rsidR="00E70F58" w:rsidRDefault="00D86592">
      <w:pPr>
        <w:rPr>
          <w:lang w:val="el-GR"/>
        </w:rPr>
      </w:pPr>
      <w:r>
        <w:rPr>
          <w:color w:val="000000"/>
          <w:lang w:val="el-GR"/>
        </w:rPr>
        <w:t xml:space="preserve">Οι </w:t>
      </w:r>
      <w:r>
        <w:rPr>
          <w:b/>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t xml:space="preserve"> </w:t>
      </w:r>
    </w:p>
    <w:p w14:paraId="0A098C6F" w14:textId="77777777" w:rsidR="00E70F58" w:rsidRDefault="00D86592">
      <w:pPr>
        <w:rPr>
          <w:lang w:val="el-GR"/>
        </w:rPr>
      </w:pPr>
      <w:r>
        <w:rPr>
          <w:lang w:val="el-GR"/>
        </w:rPr>
        <w:t xml:space="preserve">Τα </w:t>
      </w:r>
      <w:r>
        <w:rPr>
          <w:b/>
          <w:lang w:val="el-GR"/>
        </w:rPr>
        <w:t>αποδεικτικά έγγραφα</w:t>
      </w:r>
      <w:r>
        <w:rPr>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14:paraId="595859D9" w14:textId="774CB4EC" w:rsidR="00097BBD" w:rsidRDefault="00097BBD">
      <w:pPr>
        <w:rPr>
          <w:lang w:val="el-GR"/>
        </w:rPr>
      </w:pPr>
      <w:r w:rsidRPr="00B369B6">
        <w:rPr>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B369B6">
        <w:rPr>
          <w:lang w:val="el-GR"/>
        </w:rPr>
        <w:t>Κ.Πολ.Δ</w:t>
      </w:r>
      <w:proofErr w:type="spellEnd"/>
      <w:r w:rsidRPr="00B369B6">
        <w:rPr>
          <w:lang w:val="el-GR"/>
        </w:rPr>
        <w:t>. και 53 του Κώδικα περί Δικηγόρων, είτε από ορκωτό μεταφραστή της χώρας προέλευσης, αν υφίσταται στη χώρα αυτή τέτοια υπηρεσία.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t>Apostile</w:t>
      </w:r>
      <w:proofErr w:type="spellEnd"/>
      <w:r w:rsidRPr="00B369B6">
        <w:rPr>
          <w:lang w:val="el-GR"/>
        </w:rPr>
        <w:t>” σύμφωνα με την συνθήκη της Χάγης της 05- 10-61. Η επικύρωση αυτή πρέπει να έχει γίνει από δικηγόρο κατά την έννοια των άρθρων 454 του Κ.Π.Δ. και 53 του Κώδικα περί Δικηγόρων. Ενημερωτικά και τεχνικά φυλλάδια και άλλα έντυπα -εταιρικά ή μη- με ειδικό τεχνικό περιεχόμενο μπορούν να υποβάλλονται στην αγγλική γλώσσα, χωρίς να συνοδεύονται από μετάφραση στην ελληνική.</w:t>
      </w:r>
    </w:p>
    <w:p w14:paraId="54C5C994" w14:textId="2055CC68" w:rsidR="00097BBD" w:rsidRPr="007E2458" w:rsidRDefault="00097BBD">
      <w:pPr>
        <w:rPr>
          <w:lang w:val="el-GR"/>
        </w:rPr>
      </w:pPr>
      <w:r w:rsidRPr="00B369B6">
        <w:rPr>
          <w:lang w:val="el-GR"/>
        </w:rPr>
        <w:t xml:space="preserve">Τα απαιτούμενα πιστοποιητικά </w:t>
      </w:r>
      <w:r>
        <w:t>ISO</w:t>
      </w:r>
      <w:r w:rsidRPr="00B369B6">
        <w:rPr>
          <w:lang w:val="el-GR"/>
        </w:rPr>
        <w:t xml:space="preserve"> πρέπει να είναι επικυρωμένα αντίγραφα στην Ελληνική ή Αγγλική Γλώσσα.</w:t>
      </w:r>
    </w:p>
    <w:p w14:paraId="2B5D2F07" w14:textId="77777777" w:rsidR="00E70F58" w:rsidRDefault="00D86592">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30E1FBEE" w14:textId="77777777" w:rsidR="00E70F58" w:rsidRDefault="00D86592">
      <w:pPr>
        <w:pStyle w:val="3"/>
        <w:rPr>
          <w:color w:val="000000"/>
        </w:rPr>
      </w:pPr>
      <w:bookmarkStart w:id="28" w:name="_Toc503274316"/>
      <w:bookmarkStart w:id="29" w:name="_Toc48908024"/>
      <w:r>
        <w:t>2.1.5</w:t>
      </w:r>
      <w:r>
        <w:tab/>
        <w:t>Εγγυήσεις</w:t>
      </w:r>
      <w:bookmarkEnd w:id="28"/>
      <w:bookmarkEnd w:id="29"/>
    </w:p>
    <w:p w14:paraId="688AB1E0" w14:textId="77777777" w:rsidR="00E70F58" w:rsidRDefault="00D86592">
      <w:pPr>
        <w:rPr>
          <w:lang w:val="el-GR"/>
        </w:rPr>
      </w:pPr>
      <w:r>
        <w:rPr>
          <w:color w:val="000000"/>
          <w:lang w:val="el-GR"/>
        </w:rPr>
        <w:t>Οι εγγυητικές επιστολές της παραγράφου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2BD6C51A" w14:textId="77777777" w:rsidR="00E70F58" w:rsidRDefault="00D86592">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69545168" w14:textId="77777777" w:rsidR="00E70F58" w:rsidRDefault="00D86592">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62C3F040" w14:textId="77777777" w:rsidR="00E70F58" w:rsidRDefault="00D86592">
      <w:pPr>
        <w:rPr>
          <w:lang w:val="el-GR"/>
        </w:rPr>
      </w:pPr>
      <w:r>
        <w:rPr>
          <w:color w:val="000000"/>
          <w:lang w:val="el-GR"/>
        </w:rPr>
        <w:t>Η αναθέτουσα αρχή</w:t>
      </w:r>
      <w:r w:rsidRPr="00B369B6">
        <w:rPr>
          <w:color w:val="000000"/>
          <w:lang w:val="el-GR"/>
        </w:rPr>
        <w:t>,</w:t>
      </w:r>
      <w:r>
        <w:rPr>
          <w:color w:val="000000"/>
          <w:lang w:val="el-GR"/>
        </w:rPr>
        <w:t xml:space="preserve"> </w:t>
      </w:r>
      <w:r w:rsidRPr="00B369B6">
        <w:rPr>
          <w:color w:val="000000"/>
          <w:lang w:val="el-GR"/>
        </w:rPr>
        <w:t>δια της επιτροπής διαγωνισμού,</w:t>
      </w:r>
      <w:r w:rsidRPr="00B91227">
        <w:rPr>
          <w:color w:val="000000"/>
          <w:lang w:val="el-GR"/>
        </w:rPr>
        <w:t xml:space="preserve"> επικοινωνεί</w:t>
      </w:r>
      <w:r>
        <w:rPr>
          <w:color w:val="000000"/>
          <w:lang w:val="el-GR"/>
        </w:rPr>
        <w:t xml:space="preserve"> με τους εκδότες των εγγυητικών επιστολών προκειμένου να διαπιστώσει την εγκυρότητά τους.</w:t>
      </w:r>
    </w:p>
    <w:p w14:paraId="11E4AF8E" w14:textId="77777777" w:rsidR="00E70F58" w:rsidRDefault="00D86592">
      <w:pPr>
        <w:pStyle w:val="20"/>
        <w:rPr>
          <w:lang w:val="el-GR"/>
        </w:rPr>
      </w:pPr>
      <w:bookmarkStart w:id="30" w:name="_Toc503274317"/>
      <w:bookmarkStart w:id="31" w:name="_Toc48908025"/>
      <w:r>
        <w:rPr>
          <w:rFonts w:ascii="Calibri" w:hAnsi="Calibri"/>
          <w:lang w:val="el-GR"/>
        </w:rPr>
        <w:t>2.2</w:t>
      </w:r>
      <w:r>
        <w:rPr>
          <w:rFonts w:ascii="Calibri" w:hAnsi="Calibri"/>
          <w:lang w:val="el-GR"/>
        </w:rPr>
        <w:tab/>
        <w:t>Δικαίωμα Συμμετοχής - Κριτήρια Ποιοτικής Επιλογής</w:t>
      </w:r>
      <w:bookmarkEnd w:id="30"/>
      <w:bookmarkEnd w:id="31"/>
    </w:p>
    <w:p w14:paraId="0D2F8812" w14:textId="77777777" w:rsidR="00E70F58" w:rsidRDefault="00D86592">
      <w:pPr>
        <w:pStyle w:val="3"/>
      </w:pPr>
      <w:bookmarkStart w:id="32" w:name="_Toc503274318"/>
      <w:bookmarkStart w:id="33" w:name="_Toc48908026"/>
      <w:r>
        <w:t>2.2.1</w:t>
      </w:r>
      <w:r>
        <w:tab/>
        <w:t>Δικαίωμα συμμετοχής</w:t>
      </w:r>
      <w:bookmarkEnd w:id="32"/>
      <w:bookmarkEnd w:id="33"/>
      <w:r>
        <w:t xml:space="preserve"> </w:t>
      </w:r>
    </w:p>
    <w:p w14:paraId="7383D7D4" w14:textId="77777777" w:rsidR="00E70F58" w:rsidRDefault="00D86592">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23FBD02F" w14:textId="77777777" w:rsidR="00E70F58" w:rsidRDefault="00D86592">
      <w:pPr>
        <w:rPr>
          <w:lang w:val="el-GR"/>
        </w:rPr>
      </w:pPr>
      <w:r>
        <w:rPr>
          <w:lang w:val="el-GR"/>
        </w:rPr>
        <w:t>α) κράτος-μέλος της Ένωσης,</w:t>
      </w:r>
    </w:p>
    <w:p w14:paraId="0E6E71C5" w14:textId="77777777" w:rsidR="00E70F58" w:rsidRDefault="00D86592">
      <w:pPr>
        <w:rPr>
          <w:lang w:val="el-GR"/>
        </w:rPr>
      </w:pPr>
      <w:r>
        <w:rPr>
          <w:lang w:val="el-GR"/>
        </w:rPr>
        <w:t>β) κράτος-μέλος του Ευρωπαϊκού Οικονομικού Χώρου (Ε.Ο.Χ.),</w:t>
      </w:r>
    </w:p>
    <w:p w14:paraId="3E0F4C1D" w14:textId="77777777" w:rsidR="00E70F58" w:rsidRDefault="00D86592">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14:paraId="6BE7BB31" w14:textId="77777777" w:rsidR="00E70F58" w:rsidRDefault="00D86592">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4052BA8" w14:textId="77777777" w:rsidR="00E70F58" w:rsidRDefault="00D86592">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45689264" w14:textId="77777777" w:rsidR="00E70F58" w:rsidRDefault="00D86592">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t xml:space="preserve"> </w:t>
      </w:r>
      <w:r>
        <w:rPr>
          <w:lang w:val="el-GR"/>
        </w:rPr>
        <w:t xml:space="preserve"> </w:t>
      </w:r>
    </w:p>
    <w:p w14:paraId="57C4CF4F" w14:textId="77777777" w:rsidR="00E70F58" w:rsidRDefault="00D86592">
      <w:pPr>
        <w:pStyle w:val="3"/>
      </w:pPr>
      <w:bookmarkStart w:id="34" w:name="_Toc48908027"/>
      <w:bookmarkStart w:id="35" w:name="_Toc503274319"/>
      <w:r>
        <w:t>2.2.2</w:t>
      </w:r>
      <w:r>
        <w:tab/>
        <w:t>Εγγύηση συμμετοχής</w:t>
      </w:r>
      <w:bookmarkEnd w:id="34"/>
      <w:r>
        <w:t xml:space="preserve"> </w:t>
      </w:r>
    </w:p>
    <w:p w14:paraId="44B4BE1F" w14:textId="77777777" w:rsidR="00097BBD" w:rsidRPr="005D2842" w:rsidRDefault="00097BBD" w:rsidP="00B369B6">
      <w:pPr>
        <w:rPr>
          <w:lang w:val="el-GR"/>
        </w:rPr>
      </w:pPr>
    </w:p>
    <w:p w14:paraId="64EE809A" w14:textId="5E9E8DE8" w:rsidR="00097BBD" w:rsidRPr="005D2842" w:rsidRDefault="00097BBD" w:rsidP="00B369B6">
      <w:pPr>
        <w:rPr>
          <w:lang w:val="el-GR"/>
        </w:rPr>
      </w:pPr>
      <w:r w:rsidRPr="00B369B6">
        <w:rPr>
          <w:lang w:val="el-GR"/>
        </w:rPr>
        <w:t>Για την έγκυρη συμμετοχή στη διαδικασία σύναψης της παρούσας σύμβασης δεν απαιτείται η κατάθεση εγγυητικής επιστολής συμμετοχής από τους συμμετέχοντες οικονομικούς φορείς (προσφέροντες).</w:t>
      </w:r>
    </w:p>
    <w:p w14:paraId="2CC88FE1" w14:textId="77777777" w:rsidR="00097BBD" w:rsidRPr="005D2842" w:rsidRDefault="00097BBD" w:rsidP="00B369B6">
      <w:pPr>
        <w:rPr>
          <w:lang w:val="el-GR"/>
        </w:rPr>
      </w:pPr>
    </w:p>
    <w:p w14:paraId="441A3C3D" w14:textId="77777777" w:rsidR="00E70F58" w:rsidRDefault="00D86592">
      <w:pPr>
        <w:pStyle w:val="3"/>
      </w:pPr>
      <w:bookmarkStart w:id="36" w:name="_Toc48908028"/>
      <w:r>
        <w:t>2.2.3</w:t>
      </w:r>
      <w:r>
        <w:tab/>
      </w:r>
      <w:bookmarkStart w:id="37" w:name="_Toc503274320"/>
      <w:bookmarkEnd w:id="35"/>
      <w:r>
        <w:t>Λόγοι αποκλεισμού</w:t>
      </w:r>
      <w:bookmarkEnd w:id="37"/>
      <w:bookmarkEnd w:id="36"/>
      <w:r>
        <w:t xml:space="preserve"> </w:t>
      </w:r>
    </w:p>
    <w:p w14:paraId="3D85B6D1" w14:textId="77777777" w:rsidR="00E70F58" w:rsidRDefault="00D86592">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4DC354C7" w14:textId="77777777" w:rsidR="00E70F58" w:rsidRDefault="00D86592">
      <w:pPr>
        <w:rPr>
          <w:lang w:val="el-GR"/>
        </w:rPr>
      </w:pPr>
      <w:r>
        <w:rPr>
          <w:b/>
          <w:bCs/>
          <w:lang w:val="el-GR"/>
        </w:rPr>
        <w:t xml:space="preserve">2.2.3.1. </w:t>
      </w:r>
      <w:r>
        <w:rPr>
          <w:lang w:val="el-GR"/>
        </w:rPr>
        <w:t xml:space="preserve"> Όταν υπάρχει σε βάρος του αμετάκλητη καταδικαστική απόφαση για έναν από τους ακόλουθους λόγους: </w:t>
      </w:r>
    </w:p>
    <w:p w14:paraId="599842DD" w14:textId="77777777" w:rsidR="00E70F58" w:rsidRDefault="00D86592">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14:paraId="4149F9B1" w14:textId="77777777" w:rsidR="00E70F58" w:rsidRDefault="00D86592">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14:paraId="4DFCDA3C" w14:textId="77777777" w:rsidR="00E70F58" w:rsidRDefault="00D86592">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14:paraId="784D0EF4" w14:textId="77777777" w:rsidR="00E70F58" w:rsidRDefault="00D86592">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14:paraId="3F439AB4" w14:textId="77777777" w:rsidR="00E70F58" w:rsidRDefault="00D86592">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14:paraId="1F92D32B" w14:textId="77777777" w:rsidR="00E70F58" w:rsidRDefault="00D86592">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14:paraId="5EBBE20D" w14:textId="77777777" w:rsidR="00E70F58" w:rsidRDefault="00D86592">
      <w:pPr>
        <w:rPr>
          <w:lang w:val="el-GR"/>
        </w:rPr>
      </w:pPr>
      <w:r>
        <w:rPr>
          <w:lang w:val="el-GR"/>
        </w:rPr>
        <w:t xml:space="preserve">Ο οικονομικός φορέας αποκλείεται, επίσης, όταν το πρόσωπο εις βάρος του οποίου εκδόθηκε τελεσίδικη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68DBE6DC" w14:textId="77777777" w:rsidR="00E70F58" w:rsidRDefault="00D86592">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 (ΙΚΕ), η υποχρέωση του προηγούμενου εδαφίου  αφορά κατ’ ελάχιστον στους διαχειριστές.</w:t>
      </w:r>
    </w:p>
    <w:p w14:paraId="57347377" w14:textId="77777777" w:rsidR="00E70F58" w:rsidRDefault="00D86592">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14:paraId="123E8B81" w14:textId="77777777" w:rsidR="00E70F58" w:rsidRDefault="00D86592">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14:paraId="047A7D3A" w14:textId="77777777" w:rsidR="00E70F58" w:rsidRDefault="00D86592">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6A22D7BC" w14:textId="77777777" w:rsidR="00E70F58" w:rsidRDefault="00D86592">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55BB33F1" w14:textId="77777777" w:rsidR="00E70F58" w:rsidRDefault="00D86592">
      <w:pPr>
        <w:rPr>
          <w:lang w:val="el-GR"/>
        </w:rPr>
      </w:pPr>
      <w:r>
        <w:rPr>
          <w:b/>
          <w:bCs/>
          <w:lang w:val="el-GR"/>
        </w:rPr>
        <w:t>2.2.3.2.</w:t>
      </w:r>
      <w:r>
        <w:rPr>
          <w:lang w:val="el-GR"/>
        </w:rPr>
        <w:t xml:space="preserve"> Στις ακόλουθες περιπτώσεις :</w:t>
      </w:r>
    </w:p>
    <w:p w14:paraId="09C48CEE" w14:textId="77777777" w:rsidR="00E70F58" w:rsidRDefault="00D86592">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545F3AE9" w14:textId="77777777" w:rsidR="00E70F58" w:rsidRDefault="00D86592">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6463DC2D" w14:textId="77777777" w:rsidR="00E70F58" w:rsidRDefault="00D86592">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66029AE3" w14:textId="77777777" w:rsidR="00E70F58" w:rsidRDefault="00D86592">
      <w:pPr>
        <w:rPr>
          <w:lang w:val="el-GR"/>
        </w:rPr>
      </w:pPr>
      <w:r>
        <w:rPr>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0CFCEFED" w14:textId="77777777" w:rsidR="00E70F58" w:rsidRDefault="00D86592">
      <w:pPr>
        <w:pStyle w:val="aff"/>
        <w:rPr>
          <w:lang w:val="el-GR"/>
        </w:rPr>
      </w:pPr>
      <w:r>
        <w:rPr>
          <w:lang w:val="el-GR"/>
        </w:rPr>
        <w:t>ή/και</w:t>
      </w:r>
    </w:p>
    <w:p w14:paraId="5E8D1B6E" w14:textId="147D4F09" w:rsidR="00E70F58" w:rsidRDefault="00D86592">
      <w:pPr>
        <w:pStyle w:val="aff"/>
        <w:rPr>
          <w:strike/>
          <w:lang w:val="el-GR"/>
        </w:rPr>
      </w:pPr>
      <w:r>
        <w:rPr>
          <w:lang w:val="el-GR"/>
        </w:rPr>
        <w:t xml:space="preserve">γ) </w:t>
      </w:r>
      <w:proofErr w:type="spellStart"/>
      <w:r w:rsidR="00485D49">
        <w:rPr>
          <w:lang w:val="el-GR"/>
        </w:rPr>
        <w:t>εαν</w:t>
      </w:r>
      <w:proofErr w:type="spellEnd"/>
      <w:r>
        <w:rPr>
          <w:lang w:val="el-GR"/>
        </w:rPr>
        <w:t xml:space="preserve">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Pr>
          <w:lang w:val="el-GR"/>
        </w:rPr>
        <w:t>αα</w:t>
      </w:r>
      <w:proofErr w:type="spellEnd"/>
      <w:r>
        <w:rPr>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p>
    <w:p w14:paraId="66623DF9" w14:textId="2BCC3152" w:rsidR="00E70F58" w:rsidRDefault="00D86592">
      <w:pPr>
        <w:pStyle w:val="foothanging"/>
        <w:spacing w:after="120"/>
        <w:ind w:left="0" w:firstLine="0"/>
        <w:rPr>
          <w:sz w:val="22"/>
          <w:szCs w:val="22"/>
          <w:lang w:val="el-GR"/>
        </w:rPr>
      </w:pPr>
      <w:r>
        <w:rPr>
          <w:b/>
          <w:sz w:val="22"/>
          <w:szCs w:val="22"/>
          <w:lang w:val="el-GR"/>
        </w:rPr>
        <w:t>2.2.3.3</w:t>
      </w:r>
      <w:r>
        <w:rPr>
          <w:sz w:val="22"/>
          <w:szCs w:val="22"/>
          <w:lang w:val="el-GR"/>
        </w:rPr>
        <w:t xml:space="preserve"> </w:t>
      </w:r>
      <w:r w:rsidR="00A35B54" w:rsidRPr="00A35B54">
        <w:rPr>
          <w:sz w:val="22"/>
          <w:szCs w:val="22"/>
          <w:lang w:val="el-GR"/>
        </w:rPr>
        <w:t>ΣΤΗΝ ΠΑΡΟΥΣΑ ΔΙΑΚΗΡΥΞΗ ΔΕΝ ΕΧΕΙ ΕΦΑΡΜΟΓΗ ΤΟ ΠΑΡΟΝ ΑΡΘΡΟ</w:t>
      </w:r>
    </w:p>
    <w:p w14:paraId="3C65DC9E" w14:textId="77777777" w:rsidR="00A35B54" w:rsidRDefault="00A35B54">
      <w:pPr>
        <w:pStyle w:val="foothanging"/>
        <w:spacing w:after="120"/>
        <w:ind w:left="0" w:firstLine="0"/>
        <w:rPr>
          <w:sz w:val="22"/>
          <w:szCs w:val="22"/>
          <w:lang w:val="el-GR"/>
        </w:rPr>
      </w:pPr>
    </w:p>
    <w:p w14:paraId="2ACD62C1" w14:textId="77777777" w:rsidR="00A35B54" w:rsidRDefault="00A35B54">
      <w:pPr>
        <w:pStyle w:val="foothanging"/>
        <w:spacing w:after="120"/>
        <w:ind w:left="0" w:firstLine="0"/>
        <w:rPr>
          <w:lang w:val="el-GR"/>
        </w:rPr>
      </w:pPr>
    </w:p>
    <w:p w14:paraId="61F072B0" w14:textId="77777777" w:rsidR="00E70F58" w:rsidRDefault="00D86592">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606CC618" w14:textId="77777777" w:rsidR="00E70F58" w:rsidRDefault="00D86592">
      <w:pPr>
        <w:rPr>
          <w:lang w:val="el-GR"/>
        </w:rPr>
      </w:pPr>
      <w:r>
        <w:rPr>
          <w:lang w:val="el-GR"/>
        </w:rPr>
        <w:t xml:space="preserve">(α) εάν έχει αθετήσει τις υποχρεώσεις που προβλέπονται στην παρ. 2 του άρθρου 18 του ν. 4412/2016, </w:t>
      </w:r>
    </w:p>
    <w:p w14:paraId="47F85FBC" w14:textId="77777777" w:rsidR="00E70F58" w:rsidRDefault="00D86592">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7CEA6AF2" w14:textId="77777777" w:rsidR="00A35B54" w:rsidRDefault="00D86592">
      <w:pPr>
        <w:suppressAutoHyphens w:val="0"/>
        <w:spacing w:after="160" w:line="252" w:lineRule="auto"/>
        <w:rPr>
          <w:lang w:val="el-GR"/>
        </w:rPr>
      </w:pPr>
      <w:r w:rsidRPr="00B369B6">
        <w:rPr>
          <w:lang w:val="el-GR"/>
        </w:rPr>
        <w:t xml:space="preserve">(γ) </w:t>
      </w:r>
      <w:r w:rsidR="00A35B54" w:rsidRPr="00B369B6">
        <w:rPr>
          <w:lang w:val="el-GR"/>
        </w:rPr>
        <w:t>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07215798" w14:textId="77777777" w:rsidR="00A35B54" w:rsidRDefault="00A35B54">
      <w:pPr>
        <w:suppressAutoHyphens w:val="0"/>
        <w:spacing w:after="160" w:line="252" w:lineRule="auto"/>
        <w:rPr>
          <w:lang w:val="el-GR"/>
        </w:rPr>
      </w:pPr>
      <w:r>
        <w:rPr>
          <w:lang w:val="el-GR"/>
        </w:rPr>
        <w:t>(δ)</w:t>
      </w:r>
      <w:r w:rsidRPr="00B369B6">
        <w:rPr>
          <w:lang w:val="el-GR"/>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r w:rsidRPr="007E2458">
        <w:rPr>
          <w:lang w:val="el-GR"/>
        </w:rPr>
        <w:t xml:space="preserve"> </w:t>
      </w:r>
    </w:p>
    <w:p w14:paraId="58503933" w14:textId="77777777" w:rsidR="00A35B54" w:rsidRDefault="00A35B54">
      <w:pPr>
        <w:suppressAutoHyphens w:val="0"/>
        <w:spacing w:after="160" w:line="252" w:lineRule="auto"/>
        <w:rPr>
          <w:lang w:val="el-GR"/>
        </w:rPr>
      </w:pPr>
      <w:r w:rsidRPr="00B369B6">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68E0AAD7" w14:textId="77777777" w:rsidR="00A35B54" w:rsidRDefault="00A35B54">
      <w:pPr>
        <w:suppressAutoHyphens w:val="0"/>
        <w:spacing w:after="160" w:line="252" w:lineRule="auto"/>
        <w:rPr>
          <w:lang w:val="el-GR"/>
        </w:rPr>
      </w:pPr>
      <w:r w:rsidRPr="00B369B6">
        <w:rPr>
          <w:lang w:val="el-GR"/>
        </w:rPr>
        <w:t>(</w:t>
      </w:r>
      <w:proofErr w:type="spellStart"/>
      <w:r w:rsidRPr="00B369B6">
        <w:rPr>
          <w:lang w:val="el-GR"/>
        </w:rPr>
        <w:t>στ</w:t>
      </w:r>
      <w:proofErr w:type="spellEnd"/>
      <w:r w:rsidRPr="00B369B6">
        <w:rPr>
          <w:lang w:val="el-GR"/>
        </w:rPr>
        <w:t>)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w:t>
      </w:r>
      <w:r>
        <w:rPr>
          <w:lang w:val="el-GR"/>
        </w:rPr>
        <w:t xml:space="preserve"> </w:t>
      </w:r>
      <w:r w:rsidRPr="00B369B6">
        <w:rPr>
          <w:lang w:val="el-GR"/>
        </w:rPr>
        <w:t xml:space="preserve">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A229860" w14:textId="77777777" w:rsidR="00A35B54" w:rsidRDefault="00A35B54">
      <w:pPr>
        <w:suppressAutoHyphens w:val="0"/>
        <w:spacing w:after="160" w:line="252" w:lineRule="auto"/>
        <w:rPr>
          <w:lang w:val="el-GR"/>
        </w:rPr>
      </w:pPr>
      <w:r w:rsidRPr="00B369B6">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14:paraId="15D2281B" w14:textId="77777777" w:rsidR="00A35B54" w:rsidRDefault="00A35B54">
      <w:pPr>
        <w:suppressAutoHyphens w:val="0"/>
        <w:spacing w:after="160" w:line="252" w:lineRule="auto"/>
        <w:rPr>
          <w:lang w:val="el-GR"/>
        </w:rPr>
      </w:pPr>
      <w:r w:rsidRPr="00B369B6">
        <w:rPr>
          <w:lang w:val="el-GR"/>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13177E02" w14:textId="0DA911DA" w:rsidR="00A35B54" w:rsidRPr="007E2458" w:rsidRDefault="00A35B54">
      <w:pPr>
        <w:suppressAutoHyphens w:val="0"/>
        <w:spacing w:after="160" w:line="252" w:lineRule="auto"/>
        <w:rPr>
          <w:lang w:val="el-GR"/>
        </w:rPr>
      </w:pPr>
      <w:r w:rsidRPr="00B369B6">
        <w:rPr>
          <w:lang w:val="el-GR"/>
        </w:rPr>
        <w:t>(θ)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p>
    <w:p w14:paraId="19714696" w14:textId="0A4FE487" w:rsidR="00E70F58" w:rsidRDefault="00D86592">
      <w:pPr>
        <w:suppressAutoHyphens w:val="0"/>
        <w:spacing w:after="160" w:line="252" w:lineRule="auto"/>
        <w:rPr>
          <w:lang w:val="el-GR"/>
        </w:rPr>
      </w:pPr>
      <w:r>
        <w:rPr>
          <w:b/>
          <w:color w:val="000000"/>
          <w:lang w:val="el-GR"/>
        </w:rPr>
        <w:t xml:space="preserve">Εάν στις ως άνω περιπτώσεις (α) </w:t>
      </w:r>
      <w:r w:rsidRPr="005263D0">
        <w:rPr>
          <w:b/>
          <w:color w:val="000000"/>
          <w:lang w:val="el-GR"/>
        </w:rPr>
        <w:t xml:space="preserve">έως </w:t>
      </w:r>
      <w:r w:rsidRPr="00B369B6">
        <w:rPr>
          <w:b/>
          <w:color w:val="000000"/>
          <w:lang w:val="el-GR"/>
        </w:rPr>
        <w:t>(</w:t>
      </w:r>
      <w:r w:rsidR="00A35B54">
        <w:rPr>
          <w:b/>
          <w:color w:val="000000"/>
          <w:lang w:val="el-GR"/>
        </w:rPr>
        <w:t>θ</w:t>
      </w:r>
      <w:r w:rsidRPr="00B369B6">
        <w:rPr>
          <w:b/>
          <w:color w:val="000000"/>
          <w:lang w:val="el-GR"/>
        </w:rPr>
        <w:t>)</w:t>
      </w:r>
      <w:r>
        <w:rPr>
          <w:b/>
          <w:color w:val="000000"/>
          <w:lang w:val="el-GR"/>
        </w:rPr>
        <w:t xml:space="preserve">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14:paraId="29AD9946" w14:textId="77777777" w:rsidR="00E70F58" w:rsidRDefault="00D86592">
      <w:pPr>
        <w:rPr>
          <w:color w:val="5B9BD5"/>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14:paraId="03DDCF6D" w14:textId="77777777" w:rsidR="00E70F58" w:rsidRDefault="00D86592">
      <w:pPr>
        <w:rPr>
          <w:lang w:val="el-GR"/>
        </w:rPr>
      </w:pPr>
      <w:r>
        <w:rPr>
          <w:b/>
          <w:bCs/>
          <w:lang w:val="el-GR"/>
        </w:rPr>
        <w:t xml:space="preserve">2.2.3.5.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6F6B3687" w14:textId="4F73B275" w:rsidR="00E70F58" w:rsidRDefault="00D86592">
      <w:pPr>
        <w:rPr>
          <w:lang w:val="el-GR"/>
        </w:rPr>
      </w:pPr>
      <w:r>
        <w:rPr>
          <w:b/>
          <w:lang w:val="el-GR"/>
        </w:rPr>
        <w:t>2.2.</w:t>
      </w:r>
      <w:r>
        <w:rPr>
          <w:b/>
          <w:bCs/>
          <w:color w:val="000000"/>
          <w:lang w:val="el-GR"/>
        </w:rPr>
        <w:t>3.6.</w:t>
      </w:r>
      <w:r>
        <w:rPr>
          <w:lang w:val="el-GR"/>
        </w:rPr>
        <w:t xml:space="preserve"> Ο οικονομικός φορέας που εμπίπτει σε μια από τις καταστάσεις που αναφέρονται στις παραγράφους 2.2.</w:t>
      </w:r>
      <w:r w:rsidRPr="00B369B6">
        <w:rPr>
          <w:lang w:val="el-GR"/>
        </w:rPr>
        <w:t>3</w:t>
      </w:r>
      <w:r>
        <w:rPr>
          <w:lang w:val="el-GR"/>
        </w:rPr>
        <w:t>.1, 2.2.</w:t>
      </w:r>
      <w:r w:rsidRPr="00B369B6">
        <w:rPr>
          <w:lang w:val="el-GR"/>
        </w:rPr>
        <w:t>3</w:t>
      </w:r>
      <w:r>
        <w:rPr>
          <w:lang w:val="el-GR"/>
        </w:rPr>
        <w:t>.2.  και 2.2.</w:t>
      </w:r>
      <w:r w:rsidRPr="00B369B6">
        <w:rPr>
          <w:lang w:val="el-GR"/>
        </w:rPr>
        <w:t>3</w:t>
      </w:r>
      <w:r>
        <w:rPr>
          <w:lang w:val="el-GR"/>
        </w:rPr>
        <w:t>.4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7F17C024" w14:textId="77777777" w:rsidR="00E70F58" w:rsidRDefault="00D86592">
      <w:pPr>
        <w:rPr>
          <w:lang w:val="el-GR"/>
        </w:rPr>
      </w:pPr>
      <w:r>
        <w:rPr>
          <w:b/>
          <w:bCs/>
          <w:lang w:val="el-GR"/>
        </w:rPr>
        <w:t>2.2.3.7.</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4D3322E2" w14:textId="77777777" w:rsidR="00E70F58" w:rsidRDefault="00D86592">
      <w:pPr>
        <w:rPr>
          <w:lang w:val="el-GR"/>
        </w:rPr>
      </w:pPr>
      <w:r>
        <w:rPr>
          <w:b/>
          <w:bCs/>
          <w:color w:val="000000"/>
          <w:lang w:val="el-GR"/>
        </w:rPr>
        <w:t xml:space="preserve">2.2.3.8.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3DCE110B" w14:textId="77777777" w:rsidR="00E70F58" w:rsidRDefault="00E70F58">
      <w:pPr>
        <w:spacing w:line="360" w:lineRule="auto"/>
        <w:jc w:val="left"/>
        <w:rPr>
          <w:b/>
          <w:bCs/>
          <w:color w:val="000000"/>
          <w:sz w:val="26"/>
          <w:szCs w:val="26"/>
          <w:lang w:val="el-GR"/>
        </w:rPr>
      </w:pPr>
    </w:p>
    <w:p w14:paraId="25709DC7" w14:textId="77777777" w:rsidR="00E70F58" w:rsidRDefault="00D86592">
      <w:pPr>
        <w:spacing w:line="360" w:lineRule="auto"/>
        <w:jc w:val="left"/>
        <w:rPr>
          <w:lang w:val="el-GR"/>
        </w:rPr>
      </w:pPr>
      <w:r>
        <w:rPr>
          <w:b/>
          <w:bCs/>
          <w:color w:val="000000"/>
          <w:sz w:val="26"/>
          <w:szCs w:val="26"/>
          <w:lang w:val="el-GR"/>
        </w:rPr>
        <w:t>Κριτήρια Επιλογής</w:t>
      </w:r>
      <w:r>
        <w:rPr>
          <w:rStyle w:val="FootnoteReference2"/>
          <w:b/>
          <w:bCs/>
          <w:color w:val="000000"/>
          <w:szCs w:val="22"/>
          <w:lang w:val="el-GR"/>
        </w:rPr>
        <w:t xml:space="preserve"> </w:t>
      </w:r>
    </w:p>
    <w:p w14:paraId="6C619968" w14:textId="77777777" w:rsidR="00E70F58" w:rsidRDefault="00D86592">
      <w:pPr>
        <w:pStyle w:val="3"/>
      </w:pPr>
      <w:bookmarkStart w:id="38" w:name="_Toc503274321"/>
      <w:bookmarkStart w:id="39" w:name="_Toc48908029"/>
      <w:r>
        <w:t>2.2.4</w:t>
      </w:r>
      <w:r>
        <w:tab/>
      </w:r>
      <w:proofErr w:type="spellStart"/>
      <w:r>
        <w:t>Καταλληλότητα</w:t>
      </w:r>
      <w:proofErr w:type="spellEnd"/>
      <w:r>
        <w:t xml:space="preserve"> άσκησης επαγγελματικής δραστηριότητας</w:t>
      </w:r>
      <w:bookmarkEnd w:id="38"/>
      <w:bookmarkEnd w:id="39"/>
      <w:r>
        <w:t xml:space="preserve"> </w:t>
      </w:r>
    </w:p>
    <w:p w14:paraId="77471ADF" w14:textId="24922273" w:rsidR="00E70F58" w:rsidRDefault="00D86592">
      <w:pPr>
        <w:rPr>
          <w:rFonts w:eastAsia="Calibri"/>
          <w:bCs/>
          <w:color w:val="000000"/>
          <w:lang w:val="el-GR"/>
        </w:rPr>
      </w:pPr>
      <w:r>
        <w:rPr>
          <w:rFonts w:eastAsia="Calibri"/>
          <w:lang w:val="el-GR"/>
        </w:rPr>
        <w:t xml:space="preserve">Οι οικονομικοί φορείς που συμμετέχουν στη διαδικασία σύναψης της παρούσας σύμβασης απαιτείται να </w:t>
      </w:r>
      <w:r>
        <w:rPr>
          <w:rFonts w:eastAsia="Calibri"/>
          <w:bCs/>
          <w:lang w:val="el-GR"/>
        </w:rPr>
        <w:t>ασκούν δραστηριότητα συναφή με το αντικείμενο της σύμβασης. Συγκεκριμένα, θα πρέπει να</w:t>
      </w:r>
      <w:r>
        <w:rPr>
          <w:rFonts w:eastAsia="Calibri"/>
          <w:bCs/>
          <w:color w:val="000000"/>
          <w:lang w:val="el-GR"/>
        </w:rPr>
        <w:t xml:space="preserve"> δραστηριοποιούνται στους τομείς της παροχής υπηρεσιών συμβουλών σε θέματα γενικής διαχείρισης και του προγραμματισμού ηλεκτρονικών συστημάτων.</w:t>
      </w:r>
    </w:p>
    <w:p w14:paraId="7DDED305" w14:textId="77777777" w:rsidR="00E70F58" w:rsidRDefault="00D86592">
      <w:pPr>
        <w:rPr>
          <w:rFonts w:eastAsia="Calibri"/>
          <w:bCs/>
          <w:color w:val="000000"/>
          <w:lang w:val="el-GR"/>
        </w:rPr>
      </w:pPr>
      <w:r>
        <w:rPr>
          <w:rFonts w:eastAsia="Calibri"/>
          <w:bCs/>
          <w:lang w:val="el-GR"/>
        </w:rPr>
        <w:t>Οι</w:t>
      </w:r>
      <w:r>
        <w:rPr>
          <w:rFonts w:eastAsia="Calibri"/>
          <w:lang w:val="el-GR"/>
        </w:rPr>
        <w:t xml:space="preserve"> οικονομικοί φορείς </w:t>
      </w:r>
      <w:r>
        <w:rPr>
          <w:rFonts w:eastAsia="Calibri"/>
          <w:bCs/>
          <w:lang w:val="el-GR"/>
        </w:rPr>
        <w:t>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w:t>
      </w:r>
      <w:r>
        <w:rPr>
          <w:rFonts w:eastAsia="Calibri"/>
          <w:lang w:val="el-GR"/>
        </w:rPr>
        <w:t xml:space="preserve"> τους</w:t>
      </w:r>
      <w:r>
        <w:rPr>
          <w:rFonts w:eastAsia="Calibri"/>
          <w:bCs/>
          <w:lang w:val="el-GR"/>
        </w:rPr>
        <w:t xml:space="preserve"> ή να ικανοποιούν οποιαδήποτε άλλη απαίτηση ορίζεται στο Παράρτημα XI του Προσαρτήματος Α΄ του ν. 4412/2016</w:t>
      </w:r>
      <w:r>
        <w:rPr>
          <w:rFonts w:eastAsia="Calibri"/>
          <w:bCs/>
          <w:color w:val="000000"/>
          <w:lang w:val="el-GR"/>
        </w:rPr>
        <w:t xml:space="preserve">. </w:t>
      </w:r>
    </w:p>
    <w:p w14:paraId="68526A50" w14:textId="77777777" w:rsidR="00E70F58" w:rsidRDefault="00D86592">
      <w:pPr>
        <w:rPr>
          <w:rFonts w:eastAsia="Calibri"/>
          <w:bCs/>
          <w:color w:val="000000"/>
          <w:lang w:val="el-GR"/>
        </w:rPr>
      </w:pPr>
      <w:r>
        <w:rPr>
          <w:rFonts w:eastAsia="Calibri"/>
          <w:bCs/>
          <w:color w:val="000000"/>
          <w:lang w:val="el-GR"/>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p>
    <w:p w14:paraId="3CC576E0" w14:textId="25F122F0" w:rsidR="00E70F58" w:rsidRDefault="00D86592">
      <w:pPr>
        <w:rPr>
          <w:rFonts w:eastAsia="Calibri"/>
          <w:bCs/>
          <w:lang w:val="el-GR"/>
        </w:rPr>
      </w:pPr>
      <w:r>
        <w:rPr>
          <w:rFonts w:eastAsia="Calibri"/>
          <w:bCs/>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Pr>
          <w:rFonts w:eastAsia="Calibri"/>
          <w:lang w:val="el-GR"/>
        </w:rPr>
        <w:t xml:space="preserve">, απαιτείται να είναι </w:t>
      </w:r>
      <w:r>
        <w:rPr>
          <w:rFonts w:eastAsia="Calibri"/>
          <w:bCs/>
          <w:lang w:val="el-GR"/>
        </w:rPr>
        <w:t>εγγεγραμμένοι σε αντίστοιχα επαγγελματικά</w:t>
      </w:r>
      <w:r w:rsidR="00182BE1">
        <w:rPr>
          <w:rFonts w:eastAsia="Calibri"/>
          <w:bCs/>
          <w:lang w:val="el-GR"/>
        </w:rPr>
        <w:t xml:space="preserve"> ή εμπορικά</w:t>
      </w:r>
      <w:r>
        <w:rPr>
          <w:rFonts w:eastAsia="Calibri"/>
          <w:bCs/>
          <w:lang w:val="el-GR"/>
        </w:rPr>
        <w:t xml:space="preserve"> μητρώα. </w:t>
      </w:r>
    </w:p>
    <w:p w14:paraId="7E6E33DB" w14:textId="4024A523" w:rsidR="00E70F58" w:rsidRPr="007E2458" w:rsidRDefault="00D86592">
      <w:pPr>
        <w:rPr>
          <w:lang w:val="el-GR"/>
        </w:rPr>
      </w:pPr>
      <w:r>
        <w:rPr>
          <w:rFonts w:eastAsia="Calibri"/>
          <w:bCs/>
          <w:lang w:val="el-GR"/>
        </w:rPr>
        <w:t>Οι εγκατεστημένοι στην Ελλάδα οικονομικοί</w:t>
      </w:r>
      <w:r>
        <w:rPr>
          <w:rFonts w:eastAsia="Calibri"/>
          <w:lang w:val="el-GR"/>
        </w:rPr>
        <w:t xml:space="preserve"> φορείς θα πρέπει να είναι εγγεγραμμένοι στο </w:t>
      </w:r>
      <w:r>
        <w:rPr>
          <w:rFonts w:eastAsia="Calibri"/>
          <w:bCs/>
          <w:lang w:val="el-GR"/>
        </w:rPr>
        <w:t xml:space="preserve">οικείο </w:t>
      </w:r>
      <w:r w:rsidR="00182BE1">
        <w:rPr>
          <w:rFonts w:eastAsia="Calibri"/>
          <w:bCs/>
          <w:lang w:val="el-GR"/>
        </w:rPr>
        <w:t>Επιμελητήριο</w:t>
      </w:r>
      <w:r>
        <w:rPr>
          <w:rFonts w:eastAsia="Calibri"/>
          <w:bCs/>
          <w:lang w:val="el-GR"/>
        </w:rPr>
        <w:t xml:space="preserve">, </w:t>
      </w:r>
      <w:r w:rsidR="00182BE1" w:rsidRPr="00B369B6">
        <w:rPr>
          <w:lang w:val="el-GR"/>
        </w:rPr>
        <w:t>ή να μπορούν να αποδεικνύουν το ειδικό επάγγελμά τους με οποιοδήποτε άλλο πρόσφορο μέσο</w:t>
      </w:r>
    </w:p>
    <w:p w14:paraId="64C85982" w14:textId="54ED8B03" w:rsidR="00E70F58" w:rsidRDefault="00D86592">
      <w:pPr>
        <w:pStyle w:val="3"/>
      </w:pPr>
      <w:bookmarkStart w:id="40" w:name="_Toc503274322"/>
      <w:bookmarkStart w:id="41" w:name="_Toc48908030"/>
      <w:r>
        <w:t>2.2.5</w:t>
      </w:r>
      <w:r>
        <w:tab/>
        <w:t>Οικονομική και χρηματοοικονομική επάρκεια</w:t>
      </w:r>
      <w:bookmarkEnd w:id="40"/>
      <w:bookmarkEnd w:id="41"/>
      <w:r>
        <w:t xml:space="preserve"> </w:t>
      </w:r>
    </w:p>
    <w:p w14:paraId="751EC14A" w14:textId="74D33BE3" w:rsidR="00E70F58" w:rsidRDefault="00D86592">
      <w:pPr>
        <w:rPr>
          <w:lang w:val="el-GR"/>
        </w:rPr>
      </w:pPr>
      <w:r>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Pr>
          <w:lang w:val="el-GR"/>
        </w:rPr>
        <w:t>διαθέτουν</w:t>
      </w:r>
      <w:r>
        <w:rPr>
          <w:rStyle w:val="CommentReference1"/>
          <w:szCs w:val="22"/>
          <w:lang w:val="el-GR"/>
        </w:rPr>
        <w:t xml:space="preserve"> </w:t>
      </w:r>
      <w:r>
        <w:rPr>
          <w:szCs w:val="22"/>
          <w:lang w:val="el-GR"/>
        </w:rPr>
        <w:t xml:space="preserve">μέσο γενικό ετήσιο κύκλο εργασιών για την τελευταία </w:t>
      </w:r>
      <w:r w:rsidRPr="00B369B6">
        <w:rPr>
          <w:szCs w:val="22"/>
          <w:lang w:val="el-GR"/>
        </w:rPr>
        <w:t>τριετία (</w:t>
      </w:r>
      <w:r w:rsidRPr="00B369B6">
        <w:rPr>
          <w:lang w:val="el-GR"/>
        </w:rPr>
        <w:t>2017-2018-2019</w:t>
      </w:r>
      <w:r w:rsidRPr="00B369B6">
        <w:rPr>
          <w:szCs w:val="22"/>
          <w:lang w:val="el-GR"/>
        </w:rPr>
        <w:t>)</w:t>
      </w:r>
      <w:r>
        <w:rPr>
          <w:szCs w:val="22"/>
          <w:lang w:val="el-GR"/>
        </w:rPr>
        <w:t xml:space="preserve"> μεγαλύτερο από το 100% του </w:t>
      </w:r>
      <w:r w:rsidRPr="00B369B6">
        <w:rPr>
          <w:szCs w:val="22"/>
          <w:lang w:val="el-GR"/>
        </w:rPr>
        <w:t>συνολικού</w:t>
      </w:r>
      <w:r w:rsidRPr="00E95B75">
        <w:rPr>
          <w:szCs w:val="22"/>
          <w:lang w:val="el-GR"/>
        </w:rPr>
        <w:t xml:space="preserve"> προϋπολογισμού </w:t>
      </w:r>
      <w:r w:rsidRPr="00B369B6">
        <w:rPr>
          <w:szCs w:val="22"/>
          <w:lang w:val="el-GR"/>
        </w:rPr>
        <w:t>της παρούσας σύμβασης χωρίς τον ΦΠΑ</w:t>
      </w:r>
      <w:r w:rsidRPr="00E95B75">
        <w:rPr>
          <w:szCs w:val="22"/>
          <w:lang w:val="el-GR"/>
        </w:rPr>
        <w:t>.</w:t>
      </w:r>
    </w:p>
    <w:p w14:paraId="37EA37C2" w14:textId="77777777" w:rsidR="00E70F58" w:rsidRDefault="00D86592">
      <w:pPr>
        <w:pStyle w:val="3"/>
      </w:pPr>
      <w:bookmarkStart w:id="42" w:name="_Toc503274323"/>
      <w:bookmarkStart w:id="43" w:name="_Toc48908031"/>
      <w:r>
        <w:t>2.2.6</w:t>
      </w:r>
      <w:r>
        <w:tab/>
        <w:t>Τεχνική και επαγγελματική ικανότητα</w:t>
      </w:r>
      <w:bookmarkEnd w:id="42"/>
      <w:bookmarkEnd w:id="43"/>
      <w:r>
        <w:t xml:space="preserve"> </w:t>
      </w:r>
    </w:p>
    <w:p w14:paraId="2F69DB54" w14:textId="77777777" w:rsidR="00E70F58" w:rsidRDefault="00D86592">
      <w:pPr>
        <w:rPr>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Pr>
          <w:szCs w:val="22"/>
          <w:lang w:val="el-GR"/>
        </w:rPr>
        <w:t>απαιτείται:</w:t>
      </w:r>
    </w:p>
    <w:p w14:paraId="0B0FF4CB" w14:textId="372B6625" w:rsidR="00E70F58" w:rsidRDefault="00D86592">
      <w:pPr>
        <w:rPr>
          <w:lang w:val="el-GR"/>
        </w:rPr>
      </w:pPr>
      <w:r>
        <w:rPr>
          <w:lang w:val="el-GR"/>
        </w:rPr>
        <w:t>α) κατά τη διάρκεια της τελευταίας πενταετίας (2015 – 2016 – 2017 – 2018 - 2019), να έχουν εκτελέσει τουλάχιστον από μία σύμβαση παροχής υπηρεσιών στα ακόλουθα αντικείμενα:</w:t>
      </w:r>
    </w:p>
    <w:p w14:paraId="7E2EC9F6" w14:textId="69AFAC14" w:rsidR="00E70F58" w:rsidRDefault="009C7981" w:rsidP="002A1106">
      <w:pPr>
        <w:pStyle w:val="afc"/>
        <w:numPr>
          <w:ilvl w:val="0"/>
          <w:numId w:val="9"/>
        </w:numPr>
        <w:rPr>
          <w:lang w:val="el-GR"/>
        </w:rPr>
      </w:pPr>
      <w:r>
        <w:rPr>
          <w:lang w:val="el-GR"/>
        </w:rPr>
        <w:t>Συντονισμού</w:t>
      </w:r>
      <w:r w:rsidR="00DD1101">
        <w:rPr>
          <w:lang w:val="el-GR"/>
        </w:rPr>
        <w:t xml:space="preserve">, </w:t>
      </w:r>
      <w:r w:rsidR="00D468C7">
        <w:rPr>
          <w:lang w:val="el-GR"/>
        </w:rPr>
        <w:t>διοίκησης</w:t>
      </w:r>
      <w:r w:rsidR="00DD1101">
        <w:rPr>
          <w:lang w:val="el-GR"/>
        </w:rPr>
        <w:t xml:space="preserve"> και διαχείρισης </w:t>
      </w:r>
      <w:r w:rsidR="00CE00FC">
        <w:rPr>
          <w:lang w:val="el-GR"/>
        </w:rPr>
        <w:t xml:space="preserve">συγχρηματοδοτούμενων </w:t>
      </w:r>
      <w:r w:rsidR="00DD1101">
        <w:rPr>
          <w:lang w:val="el-GR"/>
        </w:rPr>
        <w:t>έργ</w:t>
      </w:r>
      <w:r w:rsidR="00CE00FC">
        <w:rPr>
          <w:lang w:val="el-GR"/>
        </w:rPr>
        <w:t>ων</w:t>
      </w:r>
      <w:r w:rsidR="00DD1101">
        <w:rPr>
          <w:lang w:val="el-GR"/>
        </w:rPr>
        <w:t xml:space="preserve"> </w:t>
      </w:r>
      <w:r w:rsidR="00D468C7">
        <w:rPr>
          <w:lang w:val="el-GR"/>
        </w:rPr>
        <w:t xml:space="preserve"> </w:t>
      </w:r>
    </w:p>
    <w:p w14:paraId="6406E7BD" w14:textId="1369696A" w:rsidR="00E70F58" w:rsidRDefault="00D86592" w:rsidP="002A1106">
      <w:pPr>
        <w:pStyle w:val="afc"/>
        <w:numPr>
          <w:ilvl w:val="0"/>
          <w:numId w:val="9"/>
        </w:numPr>
        <w:rPr>
          <w:lang w:val="el-GR"/>
        </w:rPr>
      </w:pPr>
      <w:r>
        <w:rPr>
          <w:lang w:val="el-GR"/>
        </w:rPr>
        <w:t>Ανάπτυξη διαδικτυακού πληροφοριακού συστήματος που να διασυνδέεται με τρίτα συστήματα   και ειδικότερα με συστήματα για τη διασφάλιση της ταυτοποίησης των χρηστών του.</w:t>
      </w:r>
    </w:p>
    <w:p w14:paraId="77F523C9" w14:textId="77777777" w:rsidR="00E70F58" w:rsidRDefault="00E70F58">
      <w:pPr>
        <w:pStyle w:val="afc"/>
        <w:rPr>
          <w:highlight w:val="yellow"/>
          <w:lang w:val="el-GR"/>
        </w:rPr>
      </w:pPr>
    </w:p>
    <w:p w14:paraId="126AC5F7" w14:textId="77777777" w:rsidR="00E70F58" w:rsidRDefault="00D86592">
      <w:pPr>
        <w:rPr>
          <w:szCs w:val="22"/>
          <w:lang w:val="el-GR"/>
        </w:rPr>
      </w:pPr>
      <w:r>
        <w:rPr>
          <w:lang w:val="el-GR"/>
        </w:rPr>
        <w:t xml:space="preserve">β) </w:t>
      </w:r>
      <w:r>
        <w:rPr>
          <w:szCs w:val="22"/>
          <w:lang w:val="el-GR"/>
        </w:rPr>
        <w:t>Οι υποψήφιοι πρέπει να διαθέτουν ανθρώπινο δυναμικό ικανό για να φέρει σε πέρας επιτυχώς τις απαιτήσεις του Έργου, σε όρους απαιτούμενης εξειδίκευσης, επαγγελματικών προσόντων και εμπειρίας. Ειδικότερα απαιτείται να διαθέτουν ομάδα που να αποτελείται από τα παρακάτω στελέχη:</w:t>
      </w:r>
    </w:p>
    <w:p w14:paraId="25395698" w14:textId="17B4A3BE" w:rsidR="00E70F58" w:rsidRPr="00D86592" w:rsidRDefault="005263D0" w:rsidP="002A1106">
      <w:pPr>
        <w:pStyle w:val="afc"/>
        <w:numPr>
          <w:ilvl w:val="0"/>
          <w:numId w:val="18"/>
        </w:numPr>
        <w:rPr>
          <w:szCs w:val="22"/>
          <w:lang w:val="el-GR"/>
        </w:rPr>
      </w:pPr>
      <w:r w:rsidRPr="00B369B6">
        <w:rPr>
          <w:lang w:val="el-GR"/>
        </w:rPr>
        <w:t>Έναν (1)</w:t>
      </w:r>
      <w:r>
        <w:rPr>
          <w:b/>
          <w:lang w:val="el-GR"/>
        </w:rPr>
        <w:t xml:space="preserve"> </w:t>
      </w:r>
      <w:proofErr w:type="spellStart"/>
      <w:r w:rsidR="00D86592" w:rsidRPr="00B369B6">
        <w:rPr>
          <w:b/>
          <w:szCs w:val="22"/>
          <w:lang w:val="el-GR"/>
        </w:rPr>
        <w:t>ΕπιστημονικόΥπεύθυνο</w:t>
      </w:r>
      <w:proofErr w:type="spellEnd"/>
      <w:r w:rsidR="00D86592" w:rsidRPr="00B369B6">
        <w:rPr>
          <w:b/>
          <w:szCs w:val="22"/>
          <w:lang w:val="el-GR"/>
        </w:rPr>
        <w:t xml:space="preserve"> </w:t>
      </w:r>
      <w:r w:rsidR="00D86592" w:rsidRPr="00B369B6">
        <w:rPr>
          <w:szCs w:val="22"/>
          <w:lang w:val="el-GR"/>
        </w:rPr>
        <w:t xml:space="preserve">της </w:t>
      </w:r>
      <w:r w:rsidR="00045243">
        <w:rPr>
          <w:szCs w:val="22"/>
          <w:lang w:val="el-GR"/>
        </w:rPr>
        <w:t>Ο</w:t>
      </w:r>
      <w:r w:rsidR="00D86592" w:rsidRPr="00B369B6">
        <w:rPr>
          <w:szCs w:val="22"/>
          <w:lang w:val="el-GR"/>
        </w:rPr>
        <w:t xml:space="preserve">μάδας </w:t>
      </w:r>
      <w:r w:rsidR="00045243">
        <w:rPr>
          <w:szCs w:val="22"/>
          <w:lang w:val="el-GR"/>
        </w:rPr>
        <w:t>Έ</w:t>
      </w:r>
      <w:r w:rsidR="00D86592" w:rsidRPr="00B369B6">
        <w:rPr>
          <w:szCs w:val="22"/>
          <w:lang w:val="el-GR"/>
        </w:rPr>
        <w:t>ργου</w:t>
      </w:r>
      <w:r w:rsidR="00D86592">
        <w:rPr>
          <w:szCs w:val="22"/>
          <w:lang w:val="el-GR"/>
        </w:rPr>
        <w:t xml:space="preserve">, ο οποίος πρέπει να είναι απόφοιτος Πανεπιστημιακής Εκπαίδευσης (ΠΕ), κάτοχος Μεταπτυχιακού Διπλώματος Ειδίκευσης με δεκαετή τουλάχιστον εμπειρία και να έχει διατελέσει υπεύθυνος ομάδας έργου σε τουλάχιστον </w:t>
      </w:r>
      <w:r w:rsidR="00BC6595">
        <w:rPr>
          <w:szCs w:val="22"/>
          <w:lang w:val="el-GR"/>
        </w:rPr>
        <w:t xml:space="preserve">τρία </w:t>
      </w:r>
      <w:r w:rsidR="00D86592">
        <w:rPr>
          <w:szCs w:val="22"/>
          <w:lang w:val="el-GR"/>
        </w:rPr>
        <w:t xml:space="preserve"> (</w:t>
      </w:r>
      <w:r w:rsidR="00BC6595">
        <w:rPr>
          <w:szCs w:val="22"/>
          <w:lang w:val="el-GR"/>
        </w:rPr>
        <w:t>3</w:t>
      </w:r>
      <w:r w:rsidR="00D86592">
        <w:rPr>
          <w:szCs w:val="22"/>
          <w:lang w:val="el-GR"/>
        </w:rPr>
        <w:t xml:space="preserve">) έργα </w:t>
      </w:r>
      <w:r w:rsidR="00BC6595">
        <w:rPr>
          <w:szCs w:val="22"/>
          <w:lang w:val="el-GR"/>
        </w:rPr>
        <w:t>σ</w:t>
      </w:r>
      <w:r w:rsidR="00BC6595">
        <w:rPr>
          <w:lang w:val="el-GR"/>
        </w:rPr>
        <w:t>υντονισμού, διοίκησης και διαχείρισης συγχρηματοδοτούμενων έργων</w:t>
      </w:r>
      <w:r w:rsidR="000A54BC">
        <w:rPr>
          <w:lang w:val="el-GR"/>
        </w:rPr>
        <w:t>.</w:t>
      </w:r>
      <w:r w:rsidR="00D86592" w:rsidRPr="00D86592">
        <w:rPr>
          <w:szCs w:val="22"/>
          <w:lang w:val="el-GR"/>
        </w:rPr>
        <w:t xml:space="preserve">. </w:t>
      </w:r>
    </w:p>
    <w:p w14:paraId="725B87AC" w14:textId="1EF51AB6" w:rsidR="00B6104C" w:rsidRDefault="00D86592" w:rsidP="002A1106">
      <w:pPr>
        <w:pStyle w:val="afc"/>
        <w:numPr>
          <w:ilvl w:val="0"/>
          <w:numId w:val="18"/>
        </w:numPr>
        <w:rPr>
          <w:szCs w:val="22"/>
          <w:lang w:val="el-GR"/>
        </w:rPr>
      </w:pPr>
      <w:r>
        <w:rPr>
          <w:szCs w:val="22"/>
          <w:lang w:val="el-GR"/>
        </w:rPr>
        <w:t xml:space="preserve">Έναν (1) </w:t>
      </w:r>
      <w:r w:rsidRPr="00B369B6">
        <w:rPr>
          <w:b/>
          <w:szCs w:val="22"/>
          <w:lang w:val="el-GR"/>
        </w:rPr>
        <w:t xml:space="preserve">Αναπληρωτή </w:t>
      </w:r>
      <w:r w:rsidR="00B91227">
        <w:rPr>
          <w:b/>
          <w:szCs w:val="22"/>
          <w:lang w:val="el-GR"/>
        </w:rPr>
        <w:t xml:space="preserve">Επιστημονικό </w:t>
      </w:r>
      <w:r w:rsidRPr="00B369B6">
        <w:rPr>
          <w:b/>
          <w:szCs w:val="22"/>
          <w:lang w:val="el-GR"/>
        </w:rPr>
        <w:t xml:space="preserve">Υπεύθυνο </w:t>
      </w:r>
      <w:r w:rsidR="00B91227" w:rsidRPr="00B369B6">
        <w:rPr>
          <w:szCs w:val="22"/>
          <w:lang w:val="el-GR"/>
        </w:rPr>
        <w:t xml:space="preserve">της Ομάδας </w:t>
      </w:r>
      <w:r w:rsidRPr="00B91227">
        <w:rPr>
          <w:szCs w:val="22"/>
          <w:lang w:val="el-GR"/>
        </w:rPr>
        <w:t>Έργου</w:t>
      </w:r>
      <w:r w:rsidR="007518D0" w:rsidRPr="00B369B6">
        <w:rPr>
          <w:szCs w:val="22"/>
          <w:lang w:val="el-GR"/>
        </w:rPr>
        <w:t>,</w:t>
      </w:r>
      <w:r w:rsidRPr="00B91227">
        <w:rPr>
          <w:szCs w:val="22"/>
          <w:lang w:val="el-GR"/>
        </w:rPr>
        <w:t xml:space="preserve"> ο οποίος πρέπει </w:t>
      </w:r>
      <w:r w:rsidR="00B6104C" w:rsidRPr="00B91227">
        <w:rPr>
          <w:szCs w:val="22"/>
          <w:lang w:val="el-GR"/>
        </w:rPr>
        <w:t>να είναι απόφοιτος Πανεπιστημιακής Εκπαίδευσης (ΠΕ), κάτοχος Μεταπτυχιακού</w:t>
      </w:r>
      <w:r w:rsidR="00B6104C">
        <w:rPr>
          <w:szCs w:val="22"/>
          <w:lang w:val="el-GR"/>
        </w:rPr>
        <w:t xml:space="preserve"> τίτλου σπουδών και να διαθέτει 10ετή επαγγελματική εμπειρία στην υλοποίηση αντίστοιχων έργων.</w:t>
      </w:r>
    </w:p>
    <w:p w14:paraId="682F4313" w14:textId="48EF8BC8" w:rsidR="00E70F58" w:rsidRPr="000A54BC" w:rsidRDefault="00D86592" w:rsidP="002A1106">
      <w:pPr>
        <w:pStyle w:val="afc"/>
        <w:numPr>
          <w:ilvl w:val="0"/>
          <w:numId w:val="18"/>
        </w:numPr>
        <w:rPr>
          <w:szCs w:val="22"/>
          <w:lang w:val="el-GR"/>
        </w:rPr>
      </w:pPr>
      <w:r>
        <w:rPr>
          <w:szCs w:val="22"/>
          <w:lang w:val="el-GR"/>
        </w:rPr>
        <w:t xml:space="preserve">Υπεύθυνο Προστασίας Δεδομένων (DPO), ο οποίος να διαθέτει πτυχίο Πανεπιστημιακής Εκπαίδευσης, να έχει τουλάχιστον 2ετή εμπειρία σε έργα που σχετίζονται με την ασφάλεια πληροφοριών και με την προστασία </w:t>
      </w:r>
      <w:r w:rsidRPr="000A54BC">
        <w:rPr>
          <w:szCs w:val="22"/>
          <w:lang w:val="el-GR"/>
        </w:rPr>
        <w:t xml:space="preserve">προσωπικών </w:t>
      </w:r>
      <w:r w:rsidRPr="005D2842">
        <w:rPr>
          <w:szCs w:val="22"/>
          <w:lang w:val="el-GR"/>
        </w:rPr>
        <w:t>δεδομένων</w:t>
      </w:r>
      <w:r w:rsidR="00D77E9E">
        <w:rPr>
          <w:szCs w:val="22"/>
          <w:lang w:val="el-GR"/>
        </w:rPr>
        <w:t>.</w:t>
      </w:r>
      <w:r w:rsidRPr="000A54BC">
        <w:rPr>
          <w:szCs w:val="22"/>
          <w:lang w:val="el-GR"/>
        </w:rPr>
        <w:t>.</w:t>
      </w:r>
    </w:p>
    <w:p w14:paraId="782D25FC" w14:textId="77777777" w:rsidR="00E70F58" w:rsidRDefault="00D86592" w:rsidP="002A1106">
      <w:pPr>
        <w:pStyle w:val="afc"/>
        <w:numPr>
          <w:ilvl w:val="0"/>
          <w:numId w:val="18"/>
        </w:numPr>
        <w:rPr>
          <w:szCs w:val="22"/>
          <w:lang w:val="el-GR"/>
        </w:rPr>
      </w:pPr>
      <w:r w:rsidRPr="00B369B6">
        <w:rPr>
          <w:szCs w:val="22"/>
          <w:lang w:val="el-GR"/>
        </w:rPr>
        <w:t>Τρεις (3)</w:t>
      </w:r>
      <w:r>
        <w:rPr>
          <w:b/>
          <w:szCs w:val="22"/>
          <w:lang w:val="el-GR"/>
        </w:rPr>
        <w:t xml:space="preserve"> Ειδικοί ανάπτυξης πληροφοριακών συστημάτων</w:t>
      </w:r>
      <w:r>
        <w:rPr>
          <w:szCs w:val="22"/>
          <w:lang w:val="el-GR"/>
        </w:rPr>
        <w:t>, απόφοιτοι Πανεπιστημιακής Εκπαίδευσης (ΠΕ), με τουλάχιστον πενταετή εμπειρία στην υλοποίηση πληροφοριακών συστημάτων.</w:t>
      </w:r>
    </w:p>
    <w:p w14:paraId="77173EF0" w14:textId="77777777" w:rsidR="00E70F58" w:rsidRDefault="00D86592" w:rsidP="002A1106">
      <w:pPr>
        <w:pStyle w:val="afc"/>
        <w:numPr>
          <w:ilvl w:val="0"/>
          <w:numId w:val="18"/>
        </w:numPr>
        <w:rPr>
          <w:b/>
          <w:szCs w:val="22"/>
          <w:lang w:val="el-GR"/>
        </w:rPr>
      </w:pPr>
      <w:r w:rsidRPr="00B369B6">
        <w:rPr>
          <w:szCs w:val="22"/>
          <w:lang w:val="el-GR"/>
        </w:rPr>
        <w:t>Δύο (2)</w:t>
      </w:r>
      <w:r>
        <w:rPr>
          <w:b/>
          <w:szCs w:val="22"/>
          <w:lang w:val="el-GR"/>
        </w:rPr>
        <w:t xml:space="preserve"> Ερευνητές - μελετητές, </w:t>
      </w:r>
      <w:r>
        <w:rPr>
          <w:szCs w:val="22"/>
          <w:lang w:val="el-GR"/>
        </w:rPr>
        <w:t>απόφοιτοι Πανεπιστημιακής Εκπαίδευσης (ΠΕ), με τουλάχιστον πενταετή εμπειρία στην εκπόνηση ερευνών ή μελετών.</w:t>
      </w:r>
    </w:p>
    <w:p w14:paraId="51D669E8" w14:textId="77777777" w:rsidR="00E70F58" w:rsidRDefault="00D86592">
      <w:pPr>
        <w:pStyle w:val="3"/>
      </w:pPr>
      <w:bookmarkStart w:id="44" w:name="_Toc503274324"/>
      <w:bookmarkStart w:id="45" w:name="_Toc48908032"/>
      <w:r>
        <w:t>2.2.7</w:t>
      </w:r>
      <w:r>
        <w:tab/>
        <w:t>Πρότυπα διασφάλισης ποιότητας</w:t>
      </w:r>
      <w:bookmarkEnd w:id="44"/>
      <w:bookmarkEnd w:id="45"/>
    </w:p>
    <w:p w14:paraId="29A9D8B4" w14:textId="5F68F42B" w:rsidR="00E70F58" w:rsidRDefault="00D86592">
      <w:pPr>
        <w:rPr>
          <w:lang w:val="el-GR"/>
        </w:rPr>
      </w:pPr>
      <w:r>
        <w:rPr>
          <w:szCs w:val="22"/>
          <w:lang w:val="el-GR"/>
        </w:rPr>
        <w:t xml:space="preserve"> </w:t>
      </w:r>
      <w:r w:rsidRPr="00E95B75">
        <w:rPr>
          <w:szCs w:val="22"/>
          <w:lang w:val="el-GR"/>
        </w:rPr>
        <w:t>Οι υποψήφιοι</w:t>
      </w:r>
      <w:r w:rsidR="00182BE1">
        <w:rPr>
          <w:szCs w:val="22"/>
          <w:lang w:val="el-GR"/>
        </w:rPr>
        <w:t xml:space="preserve"> θα πρέπει</w:t>
      </w:r>
      <w:r w:rsidRPr="00E95B75">
        <w:rPr>
          <w:szCs w:val="22"/>
          <w:lang w:val="el-GR"/>
        </w:rPr>
        <w:t xml:space="preserve"> ν</w:t>
      </w:r>
      <w:r w:rsidRPr="00E95B75">
        <w:rPr>
          <w:lang w:val="el-GR"/>
        </w:rPr>
        <w:t xml:space="preserve">α διαθέτουν πιστοποιητικό EN ISO 9001:2015 </w:t>
      </w:r>
      <w:r w:rsidR="00182BE1">
        <w:rPr>
          <w:lang w:val="el-GR"/>
        </w:rPr>
        <w:t>ή ισοδύναμο</w:t>
      </w:r>
      <w:r w:rsidR="00182BE1" w:rsidRPr="00C71386">
        <w:rPr>
          <w:rFonts w:eastAsia="Calibri"/>
          <w:szCs w:val="22"/>
          <w:lang w:val="el-GR" w:eastAsia="ar-SA"/>
        </w:rPr>
        <w:t xml:space="preserve">, ή ισοδύναμο πιστοποιητικό από </w:t>
      </w:r>
      <w:r w:rsidR="00182BE1" w:rsidRPr="00C71386">
        <w:rPr>
          <w:szCs w:val="22"/>
          <w:lang w:val="el-GR"/>
        </w:rPr>
        <w:t xml:space="preserve">οργανισμούς </w:t>
      </w:r>
      <w:proofErr w:type="spellStart"/>
      <w:r w:rsidR="00182BE1" w:rsidRPr="00C71386">
        <w:rPr>
          <w:szCs w:val="22"/>
          <w:lang w:val="el-GR"/>
        </w:rPr>
        <w:t>εδρεύοντ</w:t>
      </w:r>
      <w:r w:rsidR="00182BE1">
        <w:rPr>
          <w:szCs w:val="22"/>
          <w:lang w:val="el-GR"/>
        </w:rPr>
        <w:t>ες</w:t>
      </w:r>
      <w:proofErr w:type="spellEnd"/>
      <w:r w:rsidR="00182BE1">
        <w:rPr>
          <w:szCs w:val="22"/>
          <w:lang w:val="el-GR"/>
        </w:rPr>
        <w:t xml:space="preserve"> σε άλλα κράτη μέλη, εν ισχύ</w:t>
      </w:r>
      <w:r w:rsidRPr="00E95B75">
        <w:rPr>
          <w:lang w:val="el-GR"/>
        </w:rPr>
        <w:t>, με αντικείμενο την εκπόνηση μελετών και την ανάπτυξη διαδικτυακών πληροφοριακών συστημάτων.</w:t>
      </w:r>
      <w:r>
        <w:rPr>
          <w:lang w:val="el-GR"/>
        </w:rPr>
        <w:t xml:space="preserve">  </w:t>
      </w:r>
    </w:p>
    <w:p w14:paraId="73EB28AF" w14:textId="77777777" w:rsidR="00E70F58" w:rsidRDefault="00D86592" w:rsidP="00B369B6">
      <w:pPr>
        <w:pStyle w:val="3"/>
      </w:pPr>
      <w:bookmarkStart w:id="46" w:name="_Toc503274327"/>
      <w:bookmarkStart w:id="47" w:name="_Toc48908033"/>
      <w:r>
        <w:rPr>
          <w:rFonts w:ascii="Calibri" w:hAnsi="Calibri"/>
        </w:rPr>
        <w:t>2.2.8</w:t>
      </w:r>
      <w:r>
        <w:rPr>
          <w:rFonts w:ascii="Calibri" w:hAnsi="Calibri"/>
        </w:rPr>
        <w:tab/>
        <w:t>Προκαταρκτική απόδειξη κατά την υποβολή προσφορών</w:t>
      </w:r>
      <w:bookmarkEnd w:id="46"/>
      <w:bookmarkEnd w:id="47"/>
      <w:r>
        <w:rPr>
          <w:rFonts w:ascii="Calibri" w:hAnsi="Calibri"/>
        </w:rPr>
        <w:t xml:space="preserve"> </w:t>
      </w:r>
    </w:p>
    <w:p w14:paraId="1F84C3BA" w14:textId="4867C2AB" w:rsidR="00E70F58" w:rsidRDefault="00D86592">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και 2.2.6 της παρούσης,</w:t>
      </w:r>
      <w:r>
        <w:rPr>
          <w:rFonts w:eastAsia="SimSun"/>
          <w:sz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Pr>
          <w:lang w:val="en-US"/>
        </w:rPr>
        <w:t>V</w:t>
      </w:r>
      <w:r w:rsidR="002F0BDF">
        <w:rPr>
          <w:lang w:val="en-US"/>
        </w:rPr>
        <w:t>I</w:t>
      </w:r>
      <w:r>
        <w:rPr>
          <w:lang w:val="el-GR"/>
        </w:rPr>
        <w:t xml:space="preserve">, το οποίο αποτελεί ενημερωμένη υπεύθυνη δήλωση, με τις συνέπειες του ν. 1599/1986. </w:t>
      </w:r>
    </w:p>
    <w:p w14:paraId="6072856B" w14:textId="4FA3E9D8" w:rsidR="00182BE1" w:rsidRPr="007E2458" w:rsidRDefault="00D86592">
      <w:pPr>
        <w:rPr>
          <w:lang w:val="el-GR"/>
        </w:rPr>
      </w:pPr>
      <w:r>
        <w:rPr>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w:t>
      </w:r>
      <w:r w:rsidR="00182BE1">
        <w:rPr>
          <w:lang w:val="el-GR"/>
        </w:rPr>
        <w:t xml:space="preserve"> </w:t>
      </w:r>
      <w:r w:rsidR="00182BE1" w:rsidRPr="00B369B6">
        <w:rPr>
          <w:lang w:val="el-GR"/>
        </w:rPr>
        <w:t xml:space="preserve">και της Κατευθυντήριας Οδηγίας 23/2018 (ΑΔΑ: Ψ3ΗΙΟΞΤΒ-Κ3Ε). Από τις 2-5-2019 το ΕΣΗΔΗΣ προσφέρει τη νέα ηλεκτρονική υπηρεσία </w:t>
      </w:r>
      <w:proofErr w:type="spellStart"/>
      <w:r w:rsidR="00182BE1">
        <w:t>Promitheus</w:t>
      </w:r>
      <w:proofErr w:type="spellEnd"/>
      <w:r w:rsidR="00182BE1" w:rsidRPr="00B369B6">
        <w:rPr>
          <w:lang w:val="el-GR"/>
        </w:rPr>
        <w:t xml:space="preserve"> </w:t>
      </w:r>
      <w:proofErr w:type="spellStart"/>
      <w:r w:rsidR="00182BE1">
        <w:t>ESPDint</w:t>
      </w:r>
      <w:proofErr w:type="spellEnd"/>
      <w:r w:rsidR="00182BE1" w:rsidRPr="00B369B6">
        <w:rPr>
          <w:lang w:val="el-GR"/>
        </w:rPr>
        <w:t xml:space="preserve"> που αφορά στη σύνταξη και διαχείριση του Τυποποιημένου Εντύπου Υπεύθυνης Δήλωσης (ΤΕΥΔ). Περισσότερες λεπτομέρειες, πληροφορίες κ</w:t>
      </w:r>
      <w:r w:rsidR="00182BE1">
        <w:rPr>
          <w:lang w:val="el-GR"/>
        </w:rPr>
        <w:t xml:space="preserve">αι </w:t>
      </w:r>
      <w:r w:rsidR="00182BE1" w:rsidRPr="00B369B6">
        <w:rPr>
          <w:lang w:val="el-GR"/>
        </w:rPr>
        <w:t>οδηγίες υπάρχουν στο νέο σχετικό μενού «</w:t>
      </w:r>
      <w:proofErr w:type="spellStart"/>
      <w:r w:rsidR="00182BE1">
        <w:t>Promitheus</w:t>
      </w:r>
      <w:proofErr w:type="spellEnd"/>
      <w:r w:rsidR="00182BE1" w:rsidRPr="00B369B6">
        <w:rPr>
          <w:lang w:val="el-GR"/>
        </w:rPr>
        <w:t xml:space="preserve"> </w:t>
      </w:r>
      <w:proofErr w:type="spellStart"/>
      <w:r w:rsidR="00182BE1">
        <w:t>ESPDint</w:t>
      </w:r>
      <w:proofErr w:type="spellEnd"/>
      <w:r w:rsidR="00182BE1" w:rsidRPr="00B369B6">
        <w:rPr>
          <w:lang w:val="el-GR"/>
        </w:rPr>
        <w:t xml:space="preserve"> –ηλεκτρονικές υπηρεσίες </w:t>
      </w:r>
      <w:r w:rsidR="00182BE1">
        <w:t>e</w:t>
      </w:r>
      <w:r w:rsidR="00182BE1" w:rsidRPr="00B369B6">
        <w:rPr>
          <w:lang w:val="el-GR"/>
        </w:rPr>
        <w:t xml:space="preserve">ΕΕΕΣ/ </w:t>
      </w:r>
      <w:r w:rsidR="00182BE1">
        <w:t>e</w:t>
      </w:r>
      <w:r w:rsidR="00182BE1" w:rsidRPr="00B369B6">
        <w:rPr>
          <w:lang w:val="el-GR"/>
        </w:rPr>
        <w:t>ΤΕΥΔ» της παρούσας διαδικτυακής πύλης</w:t>
      </w:r>
      <w:r>
        <w:rPr>
          <w:lang w:val="el-GR"/>
        </w:rPr>
        <w:t xml:space="preserve">. </w:t>
      </w:r>
      <w:r w:rsidR="00182BE1" w:rsidRPr="00B369B6">
        <w:rPr>
          <w:lang w:val="el-GR"/>
        </w:rPr>
        <w:t xml:space="preserve">Το ΤΕΥΔ είναι αναρτημένο σε μορφή αρχείων τύπου </w:t>
      </w:r>
      <w:r w:rsidR="00182BE1">
        <w:t>XML</w:t>
      </w:r>
      <w:r w:rsidR="00182BE1" w:rsidRPr="00B369B6">
        <w:rPr>
          <w:lang w:val="el-GR"/>
        </w:rPr>
        <w:t xml:space="preserve"> και </w:t>
      </w:r>
      <w:r w:rsidR="00182BE1">
        <w:t>PDF</w:t>
      </w:r>
      <w:r w:rsidR="00182BE1" w:rsidRPr="00B369B6">
        <w:rPr>
          <w:lang w:val="el-GR"/>
        </w:rPr>
        <w:t xml:space="preserve">, </w:t>
      </w:r>
      <w:r w:rsidR="001A101F">
        <w:rPr>
          <w:lang w:val="el-GR"/>
        </w:rPr>
        <w:t xml:space="preserve">στις ιστοσελίδες </w:t>
      </w:r>
      <w:r w:rsidR="007E2458">
        <w:rPr>
          <w:lang w:val="el-GR"/>
        </w:rPr>
        <w:t>που αναφέρονται στο άρθρο 1.6</w:t>
      </w:r>
      <w:r w:rsidR="00182BE1" w:rsidRPr="00B369B6">
        <w:rPr>
          <w:lang w:val="el-GR"/>
        </w:rPr>
        <w:t xml:space="preserve">και αποτελεί αναπόσπαστο τμήμα της διακήρυξης (Παράρτημα </w:t>
      </w:r>
      <w:r w:rsidR="00182BE1">
        <w:t>I</w:t>
      </w:r>
      <w:r w:rsidR="00182BE1" w:rsidRPr="00B369B6">
        <w:rPr>
          <w:lang w:val="el-GR"/>
        </w:rPr>
        <w:t>)</w:t>
      </w:r>
    </w:p>
    <w:p w14:paraId="42053F7E" w14:textId="77777777" w:rsidR="00182BE1" w:rsidRDefault="00182BE1">
      <w:pPr>
        <w:rPr>
          <w:lang w:val="el-GR"/>
        </w:rPr>
      </w:pPr>
    </w:p>
    <w:p w14:paraId="43557DAD" w14:textId="28D2559E" w:rsidR="00E70F58" w:rsidRDefault="00D86592">
      <w:pPr>
        <w:rPr>
          <w:lang w:val="el-GR"/>
        </w:rPr>
      </w:pPr>
      <w:r w:rsidRPr="00B369B6">
        <w:rPr>
          <w:highlight w:val="yellow"/>
          <w:lang w:val="el-GR"/>
        </w:rPr>
        <w:t>Επισημαίνεται ότι στο Μέρος V</w:t>
      </w:r>
      <w:r w:rsidR="007150ED">
        <w:rPr>
          <w:highlight w:val="yellow"/>
          <w:lang w:val="el-GR"/>
        </w:rPr>
        <w:t>Ι</w:t>
      </w:r>
      <w:r w:rsidRPr="00B369B6">
        <w:rPr>
          <w:highlight w:val="yellow"/>
          <w:lang w:val="el-GR"/>
        </w:rPr>
        <w:t>: Κριτήρια επιλογής, οι οικονομικοί φορείς συμπληρώνουν μόνο την ενότητα α “Γενική ένδειξη για όλα τα κριτήρια επιλογής”.</w:t>
      </w:r>
    </w:p>
    <w:p w14:paraId="41C33E26" w14:textId="77777777" w:rsidR="00E70F58" w:rsidRDefault="00D86592">
      <w:pPr>
        <w:rPr>
          <w:lang w:val="el-GR"/>
        </w:rPr>
      </w:pPr>
      <w:r>
        <w:rPr>
          <w:lang w:val="el-GR"/>
        </w:rPr>
        <w:t>Το ΤΕΥΔ μπορεί να υπογράφεται έως δέκα (10) ημέρες πριν την καταληκτική ημερομηνία υποβολής των προσφορών.</w:t>
      </w:r>
    </w:p>
    <w:p w14:paraId="7A340BA5" w14:textId="5E4EE77F" w:rsidR="00E70F58" w:rsidRDefault="00D86592">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μόνο την υπογραφή του κατά περίπτωση εκπροσώπου του οικονομικού φορέα ως  προκαταρκτική απόδειξη των λόγων αποκλεισμού του άρθρου 2.2.</w:t>
      </w:r>
      <w:r w:rsidRPr="00B369B6">
        <w:rPr>
          <w:lang w:val="el-GR"/>
        </w:rPr>
        <w:t>3</w:t>
      </w:r>
      <w:r>
        <w:rPr>
          <w:lang w:val="el-GR"/>
        </w:rPr>
        <w:t xml:space="preserve">.1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39AFC2F6" w14:textId="77777777" w:rsidR="00E70F58" w:rsidRDefault="00D86592">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26D72153" w14:textId="1413DFC9" w:rsidR="00E70F58" w:rsidRDefault="00D86592">
      <w:pPr>
        <w:rPr>
          <w:lang w:val="el-GR"/>
        </w:rPr>
      </w:pPr>
      <w:r>
        <w:rPr>
          <w:lang w:val="el-GR"/>
        </w:rPr>
        <w:t>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w:t>
      </w:r>
    </w:p>
    <w:p w14:paraId="26262B58" w14:textId="77777777" w:rsidR="00E70F58" w:rsidRPr="00630614" w:rsidRDefault="00D86592">
      <w:pPr>
        <w:pStyle w:val="3"/>
      </w:pPr>
      <w:bookmarkStart w:id="48" w:name="_Toc43373040"/>
      <w:bookmarkStart w:id="49" w:name="_Toc48908034"/>
      <w:bookmarkStart w:id="50" w:name="_Hlk37065005"/>
      <w:r w:rsidRPr="00B369B6">
        <w:t>2.2.9</w:t>
      </w:r>
      <w:r w:rsidRPr="00B369B6">
        <w:tab/>
        <w:t>Στήριξη στην ικανότητα τρίτων</w:t>
      </w:r>
      <w:bookmarkEnd w:id="48"/>
      <w:bookmarkEnd w:id="49"/>
    </w:p>
    <w:bookmarkEnd w:id="50"/>
    <w:p w14:paraId="21599FAB" w14:textId="77777777" w:rsidR="00E70F58" w:rsidRPr="00630614" w:rsidRDefault="00D86592">
      <w:pPr>
        <w:rPr>
          <w:lang w:val="el-GR"/>
        </w:rPr>
      </w:pPr>
      <w:r w:rsidRPr="00B369B6">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Υπό τους ίδιους όρους οι ενώσεις οικονομικών φορέων μπορούν να στηρίζονται στις ικανότητες των συμμετεχόντων στην ένωση ή άλλων φορέων.</w:t>
      </w:r>
    </w:p>
    <w:p w14:paraId="064F2EA7" w14:textId="77777777" w:rsidR="00E70F58" w:rsidRPr="00630614" w:rsidRDefault="00D86592">
      <w:pPr>
        <w:pStyle w:val="3"/>
      </w:pPr>
      <w:bookmarkStart w:id="51" w:name="_Toc43373041"/>
      <w:bookmarkStart w:id="52" w:name="_Toc48908035"/>
      <w:r w:rsidRPr="00B369B6">
        <w:t>2.2.10</w:t>
      </w:r>
      <w:r w:rsidRPr="00B369B6">
        <w:tab/>
      </w:r>
      <w:r w:rsidRPr="00B369B6">
        <w:tab/>
        <w:t>Υπεργολαβία</w:t>
      </w:r>
      <w:bookmarkEnd w:id="51"/>
      <w:bookmarkEnd w:id="52"/>
    </w:p>
    <w:p w14:paraId="26BD73BE" w14:textId="77777777" w:rsidR="00E70F58" w:rsidRPr="00630614" w:rsidRDefault="00D86592">
      <w:pPr>
        <w:rPr>
          <w:lang w:val="el-GR"/>
        </w:rPr>
      </w:pPr>
      <w:r w:rsidRPr="00B369B6">
        <w:rPr>
          <w:lang w:val="el-GR"/>
        </w:rPr>
        <w:t xml:space="preserve">α) Η Αναθέτουσα Αρχή απαιτεί από τον προσφέροντα να αναφέρει στην προσφορά του το τμήμα (ποσοστό) της σύμβασης που προτίθεται να αναθέσει υπό μορφή υπεργολαβίας σε τρίτους, καθώς και τους υπεργολάβους που προτείνει, συμπληρώνοντας το Μέρος ΙΙ.Δ του συνημμένου ΤΕΥΔ. </w:t>
      </w:r>
    </w:p>
    <w:p w14:paraId="4D0E06E8" w14:textId="77777777" w:rsidR="00E70F58" w:rsidRPr="00630614" w:rsidRDefault="00D86592">
      <w:pPr>
        <w:rPr>
          <w:lang w:val="el-GR"/>
        </w:rPr>
      </w:pPr>
      <w:r w:rsidRPr="00B369B6">
        <w:rPr>
          <w:lang w:val="el-GR"/>
        </w:rPr>
        <w:t>β) Σύμφωνα με την παρ. 6 του άρθρου 131 του Ν. 4412/2016, όταν ο προσφέρων προτίθεται να αναθέσει υπό μορφή υπεργολαβίας τμήμα της σύμβασης που υπερβαίνει σε ποσοστό το 30% της αξίας της σύμβασης, τότε υποβάλλεται υποχρεωτικά μαζί με το ΤΕΥΔ του προσφέροντος και χωριστό/ά ΤΕΥΔ για καθέναν από τον/τους υπεργολάβο/</w:t>
      </w:r>
      <w:proofErr w:type="spellStart"/>
      <w:r w:rsidRPr="00B369B6">
        <w:rPr>
          <w:lang w:val="el-GR"/>
        </w:rPr>
        <w:t>ους</w:t>
      </w:r>
      <w:proofErr w:type="spellEnd"/>
      <w:r w:rsidRPr="00B369B6">
        <w:rPr>
          <w:lang w:val="el-GR"/>
        </w:rPr>
        <w:t xml:space="preserve">, όπου παρατίθενται οι πληροφορίες που απαιτούνται σύμφωνα με τις ενότητες Α, Β και Γ του Μέρους ΙΙΙ του συνημμένου ΤΕΥΔ, προκειμένου να επαληθευτεί και για αυτούς η μη συνδρομή των λόγων αποκλεισμού των άρθρων 73 και 74 του Ν.4412/2016. Επισημαίνεται πως όταν από την ως άνω επαλήθευση προκύπτει ότι συντρέχουν λόγοι αποκλεισμού, τότε η Αρχή απαιτεί από τον προσφέροντα να τον/τους αντικαταστήσει. </w:t>
      </w:r>
    </w:p>
    <w:p w14:paraId="2E2BC5AE" w14:textId="77777777" w:rsidR="00E70F58" w:rsidRDefault="00D86592">
      <w:pPr>
        <w:rPr>
          <w:lang w:val="el-GR"/>
        </w:rPr>
      </w:pPr>
      <w:r w:rsidRPr="00B369B6">
        <w:rPr>
          <w:lang w:val="el-GR"/>
        </w:rPr>
        <w:t>Η Αναθέτουσα Αρχή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και περιγράφονται αναλυτικά στο άρθρο 2.2.11 της παρούσας, όταν αυτό απαιτείται για την ορθή διεξαγωγή της διαδικασίας</w:t>
      </w:r>
      <w:r w:rsidRPr="00630614">
        <w:rPr>
          <w:lang w:val="el-GR"/>
        </w:rPr>
        <w:t>.</w:t>
      </w:r>
    </w:p>
    <w:p w14:paraId="604B5E0E" w14:textId="77777777" w:rsidR="00E70F58" w:rsidRDefault="00E70F58">
      <w:pPr>
        <w:rPr>
          <w:lang w:val="el-GR"/>
        </w:rPr>
      </w:pPr>
    </w:p>
    <w:p w14:paraId="4664219E" w14:textId="597CE408" w:rsidR="00E70F58" w:rsidRDefault="00D86592" w:rsidP="00B369B6">
      <w:pPr>
        <w:pStyle w:val="3"/>
        <w:rPr>
          <w:rFonts w:ascii="Calibri" w:hAnsi="Calibri"/>
        </w:rPr>
      </w:pPr>
      <w:bookmarkStart w:id="53" w:name="_Toc503274328"/>
      <w:bookmarkStart w:id="54" w:name="_Toc48908036"/>
      <w:r>
        <w:rPr>
          <w:rFonts w:ascii="Calibri" w:hAnsi="Calibri"/>
        </w:rPr>
        <w:t>2.2.11</w:t>
      </w:r>
      <w:r>
        <w:rPr>
          <w:rFonts w:ascii="Calibri" w:hAnsi="Calibri"/>
        </w:rPr>
        <w:tab/>
      </w:r>
      <w:r>
        <w:rPr>
          <w:rFonts w:ascii="Calibri" w:hAnsi="Calibri"/>
        </w:rPr>
        <w:tab/>
      </w:r>
      <w:r w:rsidRPr="00B369B6">
        <w:t>Αποδεικτικά</w:t>
      </w:r>
      <w:r>
        <w:rPr>
          <w:rFonts w:ascii="Calibri" w:hAnsi="Calibri"/>
        </w:rPr>
        <w:t xml:space="preserve"> μέσα</w:t>
      </w:r>
      <w:bookmarkEnd w:id="53"/>
      <w:bookmarkEnd w:id="54"/>
    </w:p>
    <w:p w14:paraId="0A6A7EC5" w14:textId="2744E1B9" w:rsidR="00E70F58" w:rsidRDefault="00D86592">
      <w:pPr>
        <w:rPr>
          <w:lang w:val="el-GR"/>
        </w:rPr>
      </w:pPr>
      <w:bookmarkStart w:id="55" w:name="__RefHeading___Toc316_3433287216"/>
      <w:bookmarkEnd w:id="55"/>
      <w:r>
        <w:rPr>
          <w:b/>
          <w:bCs/>
          <w:lang w:val="el-GR"/>
        </w:rPr>
        <w:t>Α</w:t>
      </w:r>
      <w:r>
        <w:rPr>
          <w:b/>
          <w:lang w:val="el-GR"/>
        </w:rPr>
        <w:t>.</w:t>
      </w:r>
      <w:r>
        <w:rPr>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Pr>
          <w:bCs/>
          <w:lang w:val="el-GR"/>
        </w:rPr>
        <w:t>6</w:t>
      </w:r>
      <w:r>
        <w:rPr>
          <w:lang w:val="el-GR"/>
        </w:rPr>
        <w:t>,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r w:rsidR="007E2458" w:rsidRPr="00B369B6">
        <w:rPr>
          <w:lang w:val="el-GR"/>
        </w:rPr>
        <w:t xml:space="preserve"> </w:t>
      </w:r>
      <w:r w:rsidR="007E2458">
        <w:rPr>
          <w:lang w:val="el-GR"/>
        </w:rPr>
        <w:t>όπως ισχύει.</w:t>
      </w:r>
    </w:p>
    <w:p w14:paraId="2B1599FE" w14:textId="77777777" w:rsidR="00E70F58" w:rsidRPr="00630614" w:rsidRDefault="00D86592">
      <w:pPr>
        <w:rPr>
          <w:lang w:val="el-GR"/>
        </w:rPr>
      </w:pPr>
      <w:r w:rsidRPr="00B369B6">
        <w:rPr>
          <w:lang w:val="el-GR"/>
        </w:rPr>
        <w:t>Στην περίπτωση που προσφέρων οικονομικός φορέας ή ένωση αυτών στηρίζεται στις ικανότητες άλλων φορέων, σύμφωνα με την παράγραφό 2.2.9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2.2.4 - 2.2.6).</w:t>
      </w:r>
    </w:p>
    <w:p w14:paraId="76C1658F" w14:textId="77777777" w:rsidR="00E70F58" w:rsidRDefault="00D86592">
      <w:pPr>
        <w:rPr>
          <w:lang w:val="el-GR"/>
        </w:rPr>
      </w:pPr>
      <w:r w:rsidRPr="00B369B6">
        <w:rPr>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της παραγράφου 2.2.3.</w:t>
      </w:r>
    </w:p>
    <w:p w14:paraId="030FFA83" w14:textId="77777777" w:rsidR="00184313" w:rsidRDefault="00184313" w:rsidP="00184313">
      <w:pPr>
        <w:rPr>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7462194E" w14:textId="77777777" w:rsidR="00E70F58" w:rsidRDefault="00D86592">
      <w:pPr>
        <w:rPr>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7271B700" w14:textId="2F70ECE8" w:rsidR="00E70F58" w:rsidRDefault="00D86592">
      <w:pPr>
        <w:rPr>
          <w:bCs/>
          <w:lang w:val="el-GR"/>
        </w:rPr>
      </w:pPr>
      <w:r>
        <w:rPr>
          <w:bCs/>
          <w:lang w:val="el-GR"/>
        </w:rPr>
        <w:t xml:space="preserve">Όλα τα αποδεικτικά έγγραφα των παραγράφων Β1 έως </w:t>
      </w:r>
      <w:r w:rsidR="00184313">
        <w:rPr>
          <w:bCs/>
          <w:lang w:val="el-GR"/>
        </w:rPr>
        <w:t xml:space="preserve">Β9 </w:t>
      </w:r>
      <w:r>
        <w:rPr>
          <w:bCs/>
          <w:lang w:val="el-GR"/>
        </w:rPr>
        <w:t>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14:paraId="0F8669F9" w14:textId="77777777" w:rsidR="00E70F58" w:rsidRDefault="00D86592">
      <w:pPr>
        <w:rPr>
          <w:bCs/>
          <w:lang w:val="el-GR"/>
        </w:rPr>
      </w:pPr>
      <w:r>
        <w:rPr>
          <w:bCs/>
          <w:lang w:val="el-GR"/>
        </w:rPr>
        <w:t>Επισημαίνεται ότι γίνονται αποδεκτές:</w:t>
      </w:r>
    </w:p>
    <w:p w14:paraId="329C2962" w14:textId="77777777" w:rsidR="00E70F58" w:rsidRDefault="00D86592" w:rsidP="002A1106">
      <w:pPr>
        <w:pStyle w:val="afc"/>
        <w:numPr>
          <w:ilvl w:val="0"/>
          <w:numId w:val="7"/>
        </w:numPr>
        <w:rPr>
          <w:bCs/>
          <w:lang w:val="el-GR"/>
        </w:rPr>
      </w:pPr>
      <w:r>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2BEC69B9" w14:textId="77777777" w:rsidR="00E70F58" w:rsidRDefault="00D86592" w:rsidP="002A1106">
      <w:pPr>
        <w:pStyle w:val="afc"/>
        <w:numPr>
          <w:ilvl w:val="0"/>
          <w:numId w:val="7"/>
        </w:numPr>
        <w:rPr>
          <w:bCs/>
          <w:lang w:val="el-GR"/>
        </w:rPr>
      </w:pPr>
      <w:r>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27A09EDF" w14:textId="77777777" w:rsidR="00E70F58" w:rsidRDefault="00D86592">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14:paraId="57FBA17C" w14:textId="77777777" w:rsidR="00E70F58" w:rsidRDefault="00D86592">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απαιτήσεις 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6B6EEF08" w14:textId="77777777" w:rsidR="00E70F58" w:rsidRDefault="00D86592">
      <w:pPr>
        <w:rPr>
          <w:lang w:val="el-GR"/>
        </w:rPr>
      </w:pPr>
      <w:r>
        <w:rPr>
          <w:b/>
          <w:bCs/>
          <w:lang w:val="el-GR"/>
        </w:rPr>
        <w:t>β)</w:t>
      </w:r>
      <w:r>
        <w:rPr>
          <w:lang w:val="el-GR"/>
        </w:rPr>
        <w:t xml:space="preserve"> για την παράγραφο  2.2.3.2, περίπτωση α’ και  β΄,  πιστοποιητικά </w:t>
      </w:r>
      <w:r w:rsidRPr="00630614">
        <w:rPr>
          <w:lang w:val="el-GR"/>
        </w:rPr>
        <w:t xml:space="preserve">που εκδίδονται από την αρμόδια </w:t>
      </w:r>
      <w:r w:rsidRPr="00B369B6">
        <w:rPr>
          <w:lang w:val="el-GR"/>
        </w:rPr>
        <w:t>κατά περίπτωση,</w:t>
      </w:r>
      <w:r w:rsidRPr="00630614">
        <w:rPr>
          <w:lang w:val="el-GR"/>
        </w:rPr>
        <w:t xml:space="preserve"> αρχή του οικείου κράτους - μέλους ή χώρας τα οποία πρέπει να είναι εν ισχύ κατά τον χρόνο υποβολής τους, άλλως, στην περίπτωση που δεν αναφέρεται σε αυτά χρόνος ισχύος, πρέπει να έχουν εκδοθεί έως τρεις (3) μήνες πριν από την υποβολή τους </w:t>
      </w:r>
      <w:r w:rsidRPr="00B369B6">
        <w:rPr>
          <w:lang w:val="el-GR"/>
        </w:rPr>
        <w:t>και υπεύθυνη δήλωση του προσωρινού αναδόχου αναφορικά με τους οργανισμούς κοινωνικής ασφάλισης – κύριας και επικουρικής – στους οποίους οφείλει να καταβάλει εισφορές</w:t>
      </w:r>
      <w:r w:rsidRPr="00630614">
        <w:rPr>
          <w:lang w:val="el-GR"/>
        </w:rPr>
        <w:t>.</w:t>
      </w:r>
      <w:r>
        <w:rPr>
          <w:bCs/>
          <w:i/>
          <w:color w:val="5B9BD5"/>
          <w:lang w:val="el-GR"/>
        </w:rPr>
        <w:t xml:space="preserve"> </w:t>
      </w:r>
    </w:p>
    <w:p w14:paraId="19D4EFB5" w14:textId="77777777" w:rsidR="00E70F58" w:rsidRDefault="00D86592">
      <w:pPr>
        <w:rPr>
          <w:bCs/>
          <w:lang w:val="el-GR"/>
        </w:rPr>
      </w:pPr>
      <w:r>
        <w:rPr>
          <w:bCs/>
          <w:lang w:val="el-GR"/>
        </w:rPr>
        <w:t>Ειδικά για τις περιπτώσεις α’ και β’ της παραγράφου 2.2.3.2,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18FCB884" w14:textId="77777777" w:rsidR="00E70F58" w:rsidRDefault="00D86592">
      <w:pPr>
        <w:rPr>
          <w:lang w:val="el-GR"/>
        </w:rPr>
      </w:pPr>
      <w:r>
        <w:rPr>
          <w:b/>
          <w:bCs/>
          <w:lang w:val="el-GR"/>
        </w:rPr>
        <w:t>γ)</w:t>
      </w:r>
      <w:r>
        <w:rPr>
          <w:lang w:val="el-GR"/>
        </w:rPr>
        <w:t xml:space="preserve"> </w:t>
      </w:r>
      <w:r>
        <w:rPr>
          <w:rFonts w:cs="Cambria"/>
          <w:color w:val="000000"/>
          <w:szCs w:val="22"/>
          <w:lang w:val="el-GR"/>
        </w:rPr>
        <w:t>Γ</w:t>
      </w:r>
      <w:r>
        <w:rPr>
          <w:lang w:val="el-GR"/>
        </w:rPr>
        <w:t>ια την περίπτωση γ’ του άρθρου 2.2.3.2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14:paraId="323F578D" w14:textId="77777777" w:rsidR="00E70F58" w:rsidRDefault="00D86592">
      <w:pPr>
        <w:rPr>
          <w:bCs/>
          <w:lang w:val="el-GR"/>
        </w:rPr>
      </w:pPr>
      <w:r>
        <w:rPr>
          <w:bCs/>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430E8D85" w14:textId="77777777" w:rsidR="00E70F58" w:rsidRDefault="00D86592">
      <w:pPr>
        <w:rPr>
          <w:bCs/>
          <w:lang w:val="el-GR"/>
        </w:rPr>
      </w:pPr>
      <w:r>
        <w:rPr>
          <w:bCs/>
          <w:lang w:val="el-GR"/>
        </w:rPr>
        <w:t>Αν το κράτος-μέλος ή η εν λόγω χώρα δεν εκδίδει τέτοιου είδους έγγραφα ή πιστοποιητικά ή όπου τα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2058043B" w14:textId="77777777" w:rsidR="00E70F58" w:rsidRDefault="00D86592">
      <w:pPr>
        <w:rPr>
          <w:bCs/>
          <w:lang w:val="el-GR"/>
        </w:rPr>
      </w:pPr>
      <w:r>
        <w:rPr>
          <w:bCs/>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bCs/>
          <w:lang w:val="el-GR"/>
        </w:rPr>
        <w:t>επιγραμμικού</w:t>
      </w:r>
      <w:proofErr w:type="spellEnd"/>
      <w:r>
        <w:rPr>
          <w:bCs/>
          <w:lang w:val="el-GR"/>
        </w:rPr>
        <w:t xml:space="preserve"> αποθετηρίου πιστοποιητικών (e-</w:t>
      </w:r>
      <w:proofErr w:type="spellStart"/>
      <w:r>
        <w:rPr>
          <w:bCs/>
          <w:lang w:val="el-GR"/>
        </w:rPr>
        <w:t>Certis</w:t>
      </w:r>
      <w:proofErr w:type="spellEnd"/>
      <w:r>
        <w:rPr>
          <w:bCs/>
          <w:lang w:val="el-GR"/>
        </w:rPr>
        <w:t>) του άρθρου 81 του ν. 4412/2016.</w:t>
      </w:r>
    </w:p>
    <w:p w14:paraId="6BA707E6" w14:textId="77777777" w:rsidR="00E70F58" w:rsidRDefault="00D86592">
      <w:pPr>
        <w:rPr>
          <w:bCs/>
          <w:lang w:val="el-GR"/>
        </w:rPr>
      </w:pPr>
      <w:r>
        <w:rPr>
          <w:bCs/>
          <w:lang w:val="el-GR"/>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Pr>
          <w:bCs/>
          <w:lang w:val="el-GR"/>
        </w:rPr>
        <w:t>Τα φυσικά πρόσωπα (ατομικές επιχειρήσεις) δεν</w:t>
      </w:r>
      <w:r>
        <w:rPr>
          <w:b/>
          <w:bCs/>
          <w:lang w:val="el-GR"/>
        </w:rPr>
        <w:t xml:space="preserve"> </w:t>
      </w:r>
      <w:r>
        <w:rPr>
          <w:bCs/>
          <w:lang w:val="el-GR"/>
        </w:rPr>
        <w:t xml:space="preserve">προσκομίζουν πιστοποιητικό περί μη θέσεως σε εκκαθάριση. </w:t>
      </w:r>
    </w:p>
    <w:p w14:paraId="01E6F2CD" w14:textId="77777777" w:rsidR="00E70F58" w:rsidRDefault="00D86592">
      <w:pPr>
        <w:rPr>
          <w:bCs/>
          <w:lang w:val="el-GR"/>
        </w:rPr>
      </w:pPr>
      <w:r>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14:paraId="13FD59D9" w14:textId="77777777" w:rsidR="00E70F58" w:rsidRDefault="00D86592">
      <w:pPr>
        <w:rPr>
          <w:lang w:val="el-GR"/>
        </w:rPr>
      </w:pPr>
      <w:r>
        <w:rPr>
          <w:lang w:val="el-GR"/>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796C9639" w14:textId="1A3D5614" w:rsidR="00E70F58" w:rsidRDefault="00D86592">
      <w:pPr>
        <w:rPr>
          <w:lang w:val="el-GR"/>
        </w:rPr>
      </w:pPr>
      <w:r>
        <w:rPr>
          <w:b/>
          <w:bCs/>
          <w:lang w:val="el-GR"/>
        </w:rPr>
        <w:t xml:space="preserve">δ) </w:t>
      </w:r>
      <w:r>
        <w:rPr>
          <w:lang w:val="el-GR"/>
        </w:rPr>
        <w:t>για την παράγραφο 2.2.3.8 υπεύθυνη δήλωση του προσφέροντος οικονομικού φορέα ότι δεν έχει εκδοθεί σε βάρος του απόφαση αποκλεισμού, σύμφωνα με το άρθρο 74 του ν. 4412/2016.</w:t>
      </w:r>
    </w:p>
    <w:p w14:paraId="55CC08FC" w14:textId="3E1BEFEB" w:rsidR="00E70F58" w:rsidRDefault="00D86592">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w:t>
      </w:r>
      <w:r>
        <w:rPr>
          <w:lang w:val="el-GR"/>
        </w:rPr>
        <w:t>4</w:t>
      </w:r>
      <w:r>
        <w:rPr>
          <w:rFonts w:eastAsia="Calibri"/>
          <w:lang w:val="el-GR"/>
        </w:rPr>
        <w:t xml:space="preserve">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0F818431" w14:textId="50CFDC1E" w:rsidR="00E70F58" w:rsidRDefault="00D86592">
      <w:pPr>
        <w:rPr>
          <w:lang w:val="el-GR"/>
        </w:rPr>
      </w:pPr>
      <w:r>
        <w:rPr>
          <w:rFonts w:eastAsia="Calibri"/>
          <w:lang w:val="el-GR"/>
        </w:rPr>
        <w:t>Οι εγκατεστημένοι στην Ελλάδα οικονομικοί φορείς προσκομίζουν βεβαίωση εγγραφής στο οικείο επαγγελματικό μητρώο.</w:t>
      </w:r>
    </w:p>
    <w:p w14:paraId="76B8FAB4" w14:textId="513C4B41" w:rsidR="00E70F58" w:rsidRDefault="00D86592">
      <w:pPr>
        <w:rPr>
          <w:lang w:val="el-GR"/>
        </w:rPr>
      </w:pPr>
      <w:r>
        <w:rPr>
          <w:lang w:val="el-GR"/>
        </w:rPr>
        <w:t xml:space="preserve">Επισημαίνεται ότι, τα δικαιολογητικά που αφορούν στην απόδειξη της απαίτησης του άρθρου 2.2.4 (απόδειξη </w:t>
      </w:r>
      <w:proofErr w:type="spellStart"/>
      <w:r>
        <w:rPr>
          <w:lang w:val="el-GR"/>
        </w:rPr>
        <w:t>καταλληλότητας</w:t>
      </w:r>
      <w:proofErr w:type="spellEnd"/>
      <w:r>
        <w:rPr>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3176C05B" w14:textId="77777777" w:rsidR="00E70F58" w:rsidRDefault="00D86592">
      <w:pPr>
        <w:rPr>
          <w:lang w:val="el-GR"/>
        </w:rPr>
      </w:pPr>
      <w:r>
        <w:rPr>
          <w:b/>
          <w:bCs/>
          <w:lang w:val="el-GR"/>
        </w:rPr>
        <w:t>Β.3.</w:t>
      </w:r>
      <w:r>
        <w:rPr>
          <w:lang w:val="el-GR"/>
        </w:rPr>
        <w:t xml:space="preserve"> Για την απόδειξη της οικονομικής και χρηματοοικονομικής επάρκειας της παραγράφου 2.2.5 οι οικονομικοί φορείς προσκομίζουν:</w:t>
      </w:r>
    </w:p>
    <w:p w14:paraId="33BE2B5E" w14:textId="77777777" w:rsidR="00E70F58" w:rsidRPr="00BF0920" w:rsidRDefault="00D86592">
      <w:pPr>
        <w:rPr>
          <w:lang w:val="el-GR"/>
        </w:rPr>
      </w:pPr>
      <w:r w:rsidRPr="00B369B6">
        <w:rPr>
          <w:lang w:val="el-GR"/>
        </w:rPr>
        <w:t>Ισολογισμούς ή αποσπάσματα ισολογισμών για τις διαχειριστικές χρήσεις 2017, 2018, 2019, στις περιπτώσεις όπου η δημοσίευσή τους είναι υποχρεωτική, σύμφωνα µε την περί εταιρειών νομοθεσία της χώρας όπου είναι εγκατεστημένος. Σε περίπτωση που σύμφωνα µε την νομοθεσία του κράτους ο υποψήφιος δεν υποχρεούται σε δημοσίευση ισολογισμού, τότε θα πρέπει να υποβάλλει υπεύθυνη δήλωση του Ν.1599/1986 του συνολικού ύψους του μέσου, γενικού, ετήσιου κύκλου εργασιών τα τρία (3) τελευταία χρόνια,  συνοδευόμενη από τις αντίστοιχες φορολογικές δηλώσεις.</w:t>
      </w:r>
      <w:r w:rsidRPr="00BF0920">
        <w:rPr>
          <w:lang w:val="el-GR"/>
        </w:rPr>
        <w:t xml:space="preserve"> </w:t>
      </w:r>
    </w:p>
    <w:p w14:paraId="2192737E" w14:textId="77777777" w:rsidR="00E70F58" w:rsidRDefault="00D86592">
      <w:pPr>
        <w:rPr>
          <w:lang w:val="el-GR"/>
        </w:rPr>
      </w:pPr>
      <w:r w:rsidRPr="00B369B6">
        <w:rPr>
          <w:lang w:val="el-GR"/>
        </w:rPr>
        <w:t>Σε περίπτωση που ο υποψήφιος ανάδοχος ασκεί οικονομική δραστηριότητα για χρονικό διάστημα μικρότερο των τριών (3) τελευταίων διαχειριστικών χρήσεων, υποβάλλονται αποσπάσματα οικονομικών καταστάσεων ή δήλωση, σύμφωνα με τα προαναφερθέντα, για το εν λόγω χρονικό διάστημα.</w:t>
      </w:r>
    </w:p>
    <w:p w14:paraId="0A65610C" w14:textId="77777777" w:rsidR="00E70F58" w:rsidRDefault="00E70F58">
      <w:pPr>
        <w:rPr>
          <w:lang w:val="el-GR"/>
        </w:rPr>
      </w:pPr>
    </w:p>
    <w:p w14:paraId="160E15E8" w14:textId="77777777" w:rsidR="00E70F58" w:rsidRPr="00954521" w:rsidRDefault="00D86592">
      <w:pPr>
        <w:rPr>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356B1683" w14:textId="77777777" w:rsidR="00E70F58" w:rsidRDefault="00D86592">
      <w:pPr>
        <w:rPr>
          <w:lang w:val="el-GR"/>
        </w:rPr>
      </w:pPr>
      <w:r w:rsidRPr="00954521">
        <w:rPr>
          <w:b/>
          <w:lang w:val="el-GR"/>
        </w:rPr>
        <w:t>Β.4.</w:t>
      </w:r>
      <w:r w:rsidRPr="00954521">
        <w:rPr>
          <w:lang w:val="el-GR"/>
        </w:rPr>
        <w:t xml:space="preserve"> Για</w:t>
      </w:r>
      <w:r>
        <w:rPr>
          <w:lang w:val="el-GR"/>
        </w:rPr>
        <w:t xml:space="preserve"> την απόδειξη της τεχνικής ικανότητας της παραγράφου 2.2.6 οι οικονομικοί φορείς προσκομίζουν: </w:t>
      </w:r>
    </w:p>
    <w:p w14:paraId="4EC0F90C" w14:textId="77777777" w:rsidR="004824A2" w:rsidRDefault="00445C3C">
      <w:pPr>
        <w:rPr>
          <w:lang w:val="el-GR"/>
        </w:rPr>
      </w:pPr>
      <w:r>
        <w:rPr>
          <w:lang w:val="el-GR"/>
        </w:rPr>
        <w:t xml:space="preserve">Α) </w:t>
      </w:r>
    </w:p>
    <w:p w14:paraId="76F85658" w14:textId="77777777" w:rsidR="004824A2" w:rsidRPr="00993419" w:rsidRDefault="004824A2" w:rsidP="002A1106">
      <w:pPr>
        <w:numPr>
          <w:ilvl w:val="0"/>
          <w:numId w:val="24"/>
        </w:numPr>
        <w:spacing w:after="0"/>
        <w:ind w:left="0" w:firstLine="0"/>
        <w:rPr>
          <w:rFonts w:asciiTheme="minorHAnsi" w:hAnsiTheme="minorHAnsi"/>
          <w:i/>
          <w:iCs/>
          <w:sz w:val="18"/>
          <w:szCs w:val="18"/>
          <w:lang w:val="el-GR"/>
        </w:rPr>
      </w:pPr>
      <w:r w:rsidRPr="00993419">
        <w:rPr>
          <w:rFonts w:asciiTheme="minorHAnsi" w:hAnsiTheme="minorHAnsi"/>
          <w:i/>
          <w:iCs/>
          <w:sz w:val="18"/>
          <w:szCs w:val="18"/>
          <w:lang w:val="el-GR"/>
        </w:rPr>
        <w:t>πίνακα συνοπτικής παρουσίασης των ζητούμενων σχετικών έργων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374"/>
        <w:gridCol w:w="829"/>
        <w:gridCol w:w="1380"/>
        <w:gridCol w:w="1187"/>
        <w:gridCol w:w="1097"/>
        <w:gridCol w:w="1304"/>
        <w:gridCol w:w="1842"/>
      </w:tblGrid>
      <w:tr w:rsidR="004824A2" w:rsidRPr="00E26A1C" w14:paraId="3EDD8FC2" w14:textId="77777777" w:rsidTr="00954521">
        <w:trPr>
          <w:trHeight w:val="1189"/>
          <w:jc w:val="center"/>
        </w:trPr>
        <w:tc>
          <w:tcPr>
            <w:tcW w:w="329" w:type="pct"/>
            <w:shd w:val="clear" w:color="auto" w:fill="D9D9D9"/>
            <w:vAlign w:val="center"/>
          </w:tcPr>
          <w:p w14:paraId="30156DF3" w14:textId="77777777" w:rsidR="004824A2" w:rsidRPr="00993419" w:rsidRDefault="004824A2" w:rsidP="00954521">
            <w:pPr>
              <w:spacing w:after="0"/>
              <w:jc w:val="center"/>
              <w:rPr>
                <w:rFonts w:asciiTheme="minorHAnsi" w:eastAsia="Calibri" w:hAnsiTheme="minorHAnsi"/>
                <w:b/>
                <w:i/>
                <w:iCs/>
                <w:sz w:val="18"/>
                <w:szCs w:val="18"/>
              </w:rPr>
            </w:pPr>
            <w:r w:rsidRPr="00993419">
              <w:rPr>
                <w:rFonts w:asciiTheme="minorHAnsi" w:eastAsia="Calibri" w:hAnsiTheme="minorHAnsi" w:cs="Tahoma"/>
                <w:b/>
                <w:i/>
                <w:iCs/>
                <w:sz w:val="18"/>
                <w:szCs w:val="18"/>
              </w:rPr>
              <w:t>Α/Α</w:t>
            </w:r>
          </w:p>
        </w:tc>
        <w:tc>
          <w:tcPr>
            <w:tcW w:w="723" w:type="pct"/>
            <w:shd w:val="clear" w:color="auto" w:fill="D9D9D9"/>
            <w:vAlign w:val="center"/>
          </w:tcPr>
          <w:p w14:paraId="4127C00B" w14:textId="77777777" w:rsidR="004824A2" w:rsidRPr="00993419" w:rsidRDefault="004824A2" w:rsidP="00954521">
            <w:pPr>
              <w:spacing w:after="0"/>
              <w:jc w:val="center"/>
              <w:rPr>
                <w:rFonts w:asciiTheme="minorHAnsi" w:eastAsia="Calibri" w:hAnsiTheme="minorHAnsi"/>
                <w:b/>
                <w:i/>
                <w:iCs/>
                <w:sz w:val="18"/>
                <w:szCs w:val="18"/>
              </w:rPr>
            </w:pPr>
            <w:r w:rsidRPr="00993419">
              <w:rPr>
                <w:rFonts w:asciiTheme="minorHAnsi" w:eastAsia="Calibri" w:hAnsiTheme="minorHAnsi" w:cs="Tahoma"/>
                <w:b/>
                <w:i/>
                <w:iCs/>
                <w:sz w:val="18"/>
                <w:szCs w:val="18"/>
              </w:rPr>
              <w:t>ΑΝΑΘΕΤΟΥΣΑ ΑΡΧΗ/ ΑΠΟΔΕΚΤΗΣ</w:t>
            </w:r>
          </w:p>
        </w:tc>
        <w:tc>
          <w:tcPr>
            <w:tcW w:w="440" w:type="pct"/>
            <w:shd w:val="clear" w:color="auto" w:fill="D9D9D9"/>
            <w:vAlign w:val="center"/>
          </w:tcPr>
          <w:p w14:paraId="2CFF4BC0" w14:textId="77777777" w:rsidR="004824A2" w:rsidRPr="00993419" w:rsidRDefault="004824A2" w:rsidP="00954521">
            <w:pPr>
              <w:spacing w:after="0"/>
              <w:jc w:val="center"/>
              <w:rPr>
                <w:rFonts w:asciiTheme="minorHAnsi" w:eastAsia="Calibri" w:hAnsiTheme="minorHAnsi"/>
                <w:b/>
                <w:i/>
                <w:iCs/>
                <w:sz w:val="18"/>
                <w:szCs w:val="18"/>
              </w:rPr>
            </w:pPr>
            <w:r w:rsidRPr="00993419">
              <w:rPr>
                <w:rFonts w:asciiTheme="minorHAnsi" w:eastAsia="Calibri" w:hAnsiTheme="minorHAnsi" w:cs="Tahoma"/>
                <w:b/>
                <w:i/>
                <w:iCs/>
                <w:sz w:val="18"/>
                <w:szCs w:val="18"/>
              </w:rPr>
              <w:t>ΤΙΤΛΟΣ ΕΡΓΟΥ</w:t>
            </w:r>
            <w:r w:rsidRPr="00993419">
              <w:rPr>
                <w:rFonts w:asciiTheme="minorHAnsi" w:eastAsia="Calibri" w:hAnsiTheme="minorHAnsi" w:cs="Tahoma"/>
                <w:b/>
                <w:i/>
                <w:iCs/>
                <w:sz w:val="18"/>
                <w:szCs w:val="18"/>
                <w:lang w:val="el-GR"/>
              </w:rPr>
              <w:t xml:space="preserve"> </w:t>
            </w:r>
          </w:p>
        </w:tc>
        <w:tc>
          <w:tcPr>
            <w:tcW w:w="726" w:type="pct"/>
            <w:shd w:val="clear" w:color="auto" w:fill="D9D9D9"/>
            <w:vAlign w:val="center"/>
          </w:tcPr>
          <w:p w14:paraId="5909D1DA" w14:textId="77777777" w:rsidR="004824A2" w:rsidRPr="00993419" w:rsidRDefault="004824A2" w:rsidP="00954521">
            <w:pPr>
              <w:spacing w:after="0"/>
              <w:jc w:val="center"/>
              <w:rPr>
                <w:rFonts w:asciiTheme="minorHAnsi" w:eastAsia="Calibri" w:hAnsiTheme="minorHAnsi" w:cs="Tahoma"/>
                <w:b/>
                <w:i/>
                <w:iCs/>
                <w:sz w:val="18"/>
                <w:szCs w:val="18"/>
                <w:lang w:val="el-GR"/>
              </w:rPr>
            </w:pPr>
            <w:r w:rsidRPr="00993419">
              <w:rPr>
                <w:rFonts w:asciiTheme="minorHAnsi" w:eastAsia="Calibri" w:hAnsiTheme="minorHAnsi" w:cs="Tahoma"/>
                <w:b/>
                <w:i/>
                <w:iCs/>
                <w:sz w:val="18"/>
                <w:szCs w:val="18"/>
              </w:rPr>
              <w:t>ΑΝΤΙΚΕΙΜΕΝΟ</w:t>
            </w:r>
            <w:r w:rsidRPr="00993419">
              <w:rPr>
                <w:rFonts w:asciiTheme="minorHAnsi" w:eastAsia="Calibri" w:hAnsiTheme="minorHAnsi" w:cs="Tahoma"/>
                <w:b/>
                <w:i/>
                <w:iCs/>
                <w:sz w:val="18"/>
                <w:szCs w:val="18"/>
                <w:lang w:val="el-GR"/>
              </w:rPr>
              <w:t xml:space="preserve"> ΕΡΓΟΥ </w:t>
            </w:r>
          </w:p>
        </w:tc>
        <w:tc>
          <w:tcPr>
            <w:tcW w:w="626" w:type="pct"/>
            <w:shd w:val="clear" w:color="auto" w:fill="D9D9D9"/>
            <w:vAlign w:val="center"/>
          </w:tcPr>
          <w:p w14:paraId="68C46E83" w14:textId="77777777" w:rsidR="004824A2" w:rsidRPr="00993419" w:rsidRDefault="004824A2" w:rsidP="00954521">
            <w:pPr>
              <w:spacing w:after="0"/>
              <w:jc w:val="center"/>
              <w:rPr>
                <w:rFonts w:asciiTheme="minorHAnsi" w:eastAsia="Calibri" w:hAnsiTheme="minorHAnsi" w:cs="Tahoma"/>
                <w:b/>
                <w:i/>
                <w:iCs/>
                <w:sz w:val="18"/>
                <w:szCs w:val="18"/>
                <w:lang w:val="el-GR"/>
              </w:rPr>
            </w:pPr>
            <w:r w:rsidRPr="00993419">
              <w:rPr>
                <w:rFonts w:asciiTheme="minorHAnsi" w:eastAsia="Calibri" w:hAnsiTheme="minorHAnsi" w:cs="Tahoma"/>
                <w:b/>
                <w:i/>
                <w:iCs/>
                <w:sz w:val="18"/>
                <w:szCs w:val="18"/>
                <w:lang w:val="el-GR"/>
              </w:rPr>
              <w:t>ΔΙΑΡΚΕΙΑ ΕΚΤΕΛΕΣΗΣ ΕΡΓΟΥ</w:t>
            </w:r>
          </w:p>
          <w:p w14:paraId="52D07B05" w14:textId="77777777" w:rsidR="004824A2" w:rsidRPr="00993419" w:rsidRDefault="004824A2" w:rsidP="00954521">
            <w:pPr>
              <w:spacing w:after="0"/>
              <w:jc w:val="center"/>
              <w:rPr>
                <w:rFonts w:asciiTheme="minorHAnsi" w:eastAsia="Calibri" w:hAnsiTheme="minorHAnsi"/>
                <w:b/>
                <w:i/>
                <w:iCs/>
                <w:sz w:val="18"/>
                <w:szCs w:val="18"/>
                <w:lang w:val="el-GR"/>
              </w:rPr>
            </w:pPr>
            <w:r w:rsidRPr="00993419">
              <w:rPr>
                <w:rFonts w:asciiTheme="minorHAnsi" w:eastAsia="Calibri" w:hAnsiTheme="minorHAnsi" w:cs="Tahoma"/>
                <w:b/>
                <w:i/>
                <w:iCs/>
                <w:sz w:val="18"/>
                <w:szCs w:val="18"/>
                <w:lang w:val="el-GR"/>
              </w:rPr>
              <w:t xml:space="preserve">(από </w:t>
            </w:r>
            <w:proofErr w:type="spellStart"/>
            <w:r w:rsidRPr="00993419">
              <w:rPr>
                <w:rFonts w:asciiTheme="minorHAnsi" w:eastAsia="Calibri" w:hAnsiTheme="minorHAnsi" w:cs="Tahoma"/>
                <w:b/>
                <w:i/>
                <w:iCs/>
                <w:sz w:val="18"/>
                <w:szCs w:val="18"/>
                <w:lang w:val="el-GR"/>
              </w:rPr>
              <w:t>μμ</w:t>
            </w:r>
            <w:proofErr w:type="spellEnd"/>
            <w:r w:rsidRPr="00993419">
              <w:rPr>
                <w:rFonts w:asciiTheme="minorHAnsi" w:eastAsia="Calibri" w:hAnsiTheme="minorHAnsi" w:cs="Tahoma"/>
                <w:b/>
                <w:i/>
                <w:iCs/>
                <w:sz w:val="18"/>
                <w:szCs w:val="18"/>
                <w:lang w:val="el-GR"/>
              </w:rPr>
              <w:t>/</w:t>
            </w:r>
            <w:proofErr w:type="spellStart"/>
            <w:r w:rsidRPr="00993419">
              <w:rPr>
                <w:rFonts w:asciiTheme="minorHAnsi" w:eastAsia="Calibri" w:hAnsiTheme="minorHAnsi" w:cs="Tahoma"/>
                <w:b/>
                <w:i/>
                <w:iCs/>
                <w:sz w:val="18"/>
                <w:szCs w:val="18"/>
                <w:lang w:val="el-GR"/>
              </w:rPr>
              <w:t>εε</w:t>
            </w:r>
            <w:proofErr w:type="spellEnd"/>
            <w:r w:rsidRPr="00993419">
              <w:rPr>
                <w:rFonts w:asciiTheme="minorHAnsi" w:eastAsia="Calibri" w:hAnsiTheme="minorHAnsi" w:cs="Tahoma"/>
                <w:b/>
                <w:i/>
                <w:iCs/>
                <w:sz w:val="18"/>
                <w:szCs w:val="18"/>
                <w:lang w:val="el-GR"/>
              </w:rPr>
              <w:t xml:space="preserve"> έως </w:t>
            </w:r>
            <w:proofErr w:type="spellStart"/>
            <w:r w:rsidRPr="00993419">
              <w:rPr>
                <w:rFonts w:asciiTheme="minorHAnsi" w:eastAsia="Calibri" w:hAnsiTheme="minorHAnsi" w:cs="Tahoma"/>
                <w:b/>
                <w:i/>
                <w:iCs/>
                <w:sz w:val="18"/>
                <w:szCs w:val="18"/>
                <w:lang w:val="el-GR"/>
              </w:rPr>
              <w:t>μμ</w:t>
            </w:r>
            <w:proofErr w:type="spellEnd"/>
            <w:r w:rsidRPr="00993419">
              <w:rPr>
                <w:rFonts w:asciiTheme="minorHAnsi" w:eastAsia="Calibri" w:hAnsiTheme="minorHAnsi" w:cs="Tahoma"/>
                <w:b/>
                <w:i/>
                <w:iCs/>
                <w:sz w:val="18"/>
                <w:szCs w:val="18"/>
                <w:lang w:val="el-GR"/>
              </w:rPr>
              <w:t>/</w:t>
            </w:r>
            <w:proofErr w:type="spellStart"/>
            <w:r w:rsidRPr="00993419">
              <w:rPr>
                <w:rFonts w:asciiTheme="minorHAnsi" w:eastAsia="Calibri" w:hAnsiTheme="minorHAnsi" w:cs="Tahoma"/>
                <w:b/>
                <w:i/>
                <w:iCs/>
                <w:sz w:val="18"/>
                <w:szCs w:val="18"/>
                <w:lang w:val="el-GR"/>
              </w:rPr>
              <w:t>εε</w:t>
            </w:r>
            <w:proofErr w:type="spellEnd"/>
            <w:r w:rsidRPr="00993419">
              <w:rPr>
                <w:rFonts w:asciiTheme="minorHAnsi" w:eastAsia="Calibri" w:hAnsiTheme="minorHAnsi" w:cs="Tahoma"/>
                <w:b/>
                <w:i/>
                <w:iCs/>
                <w:sz w:val="18"/>
                <w:szCs w:val="18"/>
                <w:lang w:val="el-GR"/>
              </w:rPr>
              <w:t>)</w:t>
            </w:r>
          </w:p>
        </w:tc>
        <w:tc>
          <w:tcPr>
            <w:tcW w:w="579" w:type="pct"/>
            <w:shd w:val="clear" w:color="auto" w:fill="D9D9D9"/>
            <w:vAlign w:val="center"/>
          </w:tcPr>
          <w:p w14:paraId="230C4A15" w14:textId="77777777" w:rsidR="004824A2" w:rsidRPr="00993419" w:rsidRDefault="004824A2" w:rsidP="00954521">
            <w:pPr>
              <w:spacing w:after="0"/>
              <w:jc w:val="center"/>
              <w:rPr>
                <w:rFonts w:asciiTheme="minorHAnsi" w:eastAsia="Calibri" w:hAnsiTheme="minorHAnsi" w:cs="Tahoma"/>
                <w:b/>
                <w:i/>
                <w:iCs/>
                <w:sz w:val="18"/>
                <w:szCs w:val="18"/>
                <w:lang w:val="el-GR"/>
              </w:rPr>
            </w:pPr>
            <w:r w:rsidRPr="00993419">
              <w:rPr>
                <w:rFonts w:asciiTheme="minorHAnsi" w:eastAsia="Calibri" w:hAnsiTheme="minorHAnsi" w:cs="Tahoma"/>
                <w:b/>
                <w:i/>
                <w:iCs/>
                <w:sz w:val="18"/>
                <w:szCs w:val="18"/>
                <w:lang w:val="el-GR"/>
              </w:rPr>
              <w:t>ΣΥΝΟΛΙΚΗ ΑΞΙΑ ΕΡΓΟΥ</w:t>
            </w:r>
          </w:p>
        </w:tc>
        <w:tc>
          <w:tcPr>
            <w:tcW w:w="610" w:type="pct"/>
            <w:shd w:val="clear" w:color="auto" w:fill="D9D9D9"/>
            <w:vAlign w:val="center"/>
          </w:tcPr>
          <w:p w14:paraId="2982C43F" w14:textId="77777777" w:rsidR="004824A2" w:rsidRPr="00993419" w:rsidRDefault="004824A2" w:rsidP="00954521">
            <w:pPr>
              <w:spacing w:after="0"/>
              <w:jc w:val="center"/>
              <w:rPr>
                <w:rFonts w:asciiTheme="minorHAnsi" w:eastAsia="Calibri" w:hAnsiTheme="minorHAnsi" w:cs="Tahoma"/>
                <w:b/>
                <w:i/>
                <w:iCs/>
                <w:sz w:val="18"/>
                <w:szCs w:val="18"/>
                <w:lang w:val="el-GR"/>
              </w:rPr>
            </w:pPr>
            <w:r w:rsidRPr="00993419">
              <w:rPr>
                <w:rFonts w:asciiTheme="minorHAnsi" w:eastAsia="Calibri" w:hAnsiTheme="minorHAnsi" w:cs="Tahoma"/>
                <w:b/>
                <w:i/>
                <w:iCs/>
                <w:sz w:val="18"/>
                <w:szCs w:val="18"/>
                <w:lang w:val="el-GR"/>
              </w:rPr>
              <w:t xml:space="preserve">ΠΟΣΟΣΤΟ ΣΥΜΜΕΤΟΧΗΣ ΣΤΟ ΕΡΓΟ / ΠΡΑΞΗ </w:t>
            </w:r>
          </w:p>
          <w:p w14:paraId="18AF7CB5" w14:textId="77777777" w:rsidR="004824A2" w:rsidRPr="00993419" w:rsidRDefault="004824A2" w:rsidP="00954521">
            <w:pPr>
              <w:spacing w:after="0"/>
              <w:jc w:val="center"/>
              <w:rPr>
                <w:rFonts w:asciiTheme="minorHAnsi" w:eastAsia="Calibri" w:hAnsiTheme="minorHAnsi"/>
                <w:b/>
                <w:i/>
                <w:iCs/>
                <w:sz w:val="18"/>
                <w:szCs w:val="18"/>
                <w:lang w:val="el-GR"/>
              </w:rPr>
            </w:pPr>
            <w:r w:rsidRPr="00993419">
              <w:rPr>
                <w:rFonts w:asciiTheme="minorHAnsi" w:eastAsia="Calibri" w:hAnsiTheme="minorHAnsi" w:cs="Tahoma"/>
                <w:b/>
                <w:i/>
                <w:iCs/>
                <w:sz w:val="18"/>
                <w:szCs w:val="18"/>
                <w:lang w:val="el-GR"/>
              </w:rPr>
              <w:t>(σε %)</w:t>
            </w:r>
          </w:p>
        </w:tc>
        <w:tc>
          <w:tcPr>
            <w:tcW w:w="966" w:type="pct"/>
            <w:shd w:val="clear" w:color="auto" w:fill="D9D9D9"/>
            <w:vAlign w:val="center"/>
          </w:tcPr>
          <w:p w14:paraId="1F4FDABC" w14:textId="77777777" w:rsidR="004824A2" w:rsidRPr="00993419" w:rsidRDefault="004824A2" w:rsidP="00954521">
            <w:pPr>
              <w:spacing w:after="0"/>
              <w:jc w:val="center"/>
              <w:rPr>
                <w:rFonts w:asciiTheme="minorHAnsi" w:eastAsia="Calibri" w:hAnsiTheme="minorHAnsi" w:cs="Tahoma"/>
                <w:b/>
                <w:i/>
                <w:iCs/>
                <w:sz w:val="18"/>
                <w:szCs w:val="18"/>
                <w:lang w:val="el-GR"/>
              </w:rPr>
            </w:pPr>
            <w:r w:rsidRPr="00993419">
              <w:rPr>
                <w:rFonts w:asciiTheme="minorHAnsi" w:eastAsia="Calibri" w:hAnsiTheme="minorHAnsi" w:cs="Tahoma"/>
                <w:b/>
                <w:i/>
                <w:iCs/>
                <w:sz w:val="18"/>
                <w:szCs w:val="18"/>
                <w:lang w:val="el-GR"/>
              </w:rPr>
              <w:t>ΠΡΟΣΚΟΜΙΣΘΕΝ ΑΠΟΔΕΙΚΤΙΚΟ ΣΤΟΙΧΕΙΟ</w:t>
            </w:r>
          </w:p>
          <w:p w14:paraId="558733DD" w14:textId="77777777" w:rsidR="004824A2" w:rsidRPr="00993419" w:rsidRDefault="004824A2" w:rsidP="00954521">
            <w:pPr>
              <w:spacing w:after="0"/>
              <w:jc w:val="center"/>
              <w:rPr>
                <w:rFonts w:asciiTheme="minorHAnsi" w:eastAsia="Calibri" w:hAnsiTheme="minorHAnsi"/>
                <w:b/>
                <w:i/>
                <w:iCs/>
                <w:sz w:val="18"/>
                <w:szCs w:val="18"/>
                <w:lang w:val="el-GR"/>
              </w:rPr>
            </w:pPr>
            <w:r w:rsidRPr="00993419">
              <w:rPr>
                <w:rFonts w:asciiTheme="minorHAnsi" w:eastAsia="Calibri" w:hAnsiTheme="minorHAnsi" w:cs="Tahoma"/>
                <w:b/>
                <w:i/>
                <w:iCs/>
                <w:sz w:val="18"/>
                <w:szCs w:val="18"/>
                <w:lang w:val="el-GR"/>
              </w:rPr>
              <w:t xml:space="preserve">(είδος &amp; </w:t>
            </w:r>
            <w:proofErr w:type="spellStart"/>
            <w:r w:rsidRPr="00993419">
              <w:rPr>
                <w:rFonts w:asciiTheme="minorHAnsi" w:eastAsia="Calibri" w:hAnsiTheme="minorHAnsi" w:cs="Tahoma"/>
                <w:b/>
                <w:i/>
                <w:iCs/>
                <w:sz w:val="18"/>
                <w:szCs w:val="18"/>
                <w:lang w:val="el-GR"/>
              </w:rPr>
              <w:t>ημ</w:t>
            </w:r>
            <w:proofErr w:type="spellEnd"/>
            <w:r w:rsidRPr="00993419">
              <w:rPr>
                <w:rFonts w:asciiTheme="minorHAnsi" w:eastAsia="Calibri" w:hAnsiTheme="minorHAnsi" w:cs="Tahoma"/>
                <w:b/>
                <w:i/>
                <w:iCs/>
                <w:sz w:val="18"/>
                <w:szCs w:val="18"/>
                <w:lang w:val="el-GR"/>
              </w:rPr>
              <w:t>/νια έκδοσης)</w:t>
            </w:r>
          </w:p>
        </w:tc>
      </w:tr>
      <w:tr w:rsidR="004824A2" w:rsidRPr="00993419" w14:paraId="6ABBB8D7" w14:textId="77777777" w:rsidTr="00954521">
        <w:trPr>
          <w:trHeight w:val="499"/>
          <w:jc w:val="center"/>
        </w:trPr>
        <w:tc>
          <w:tcPr>
            <w:tcW w:w="329" w:type="pct"/>
            <w:shd w:val="clear" w:color="auto" w:fill="auto"/>
            <w:vAlign w:val="center"/>
          </w:tcPr>
          <w:p w14:paraId="54E0E396" w14:textId="77777777" w:rsidR="004824A2" w:rsidRPr="00993419" w:rsidRDefault="004824A2" w:rsidP="00954521">
            <w:pPr>
              <w:spacing w:after="0"/>
              <w:jc w:val="center"/>
              <w:rPr>
                <w:rFonts w:asciiTheme="minorHAnsi" w:eastAsia="Calibri" w:hAnsiTheme="minorHAnsi"/>
                <w:i/>
                <w:iCs/>
                <w:sz w:val="18"/>
                <w:szCs w:val="18"/>
              </w:rPr>
            </w:pPr>
            <w:r w:rsidRPr="00993419">
              <w:rPr>
                <w:rFonts w:asciiTheme="minorHAnsi" w:eastAsia="Calibri" w:hAnsiTheme="minorHAnsi"/>
                <w:i/>
                <w:iCs/>
                <w:sz w:val="18"/>
                <w:szCs w:val="18"/>
              </w:rPr>
              <w:t>1</w:t>
            </w:r>
          </w:p>
        </w:tc>
        <w:tc>
          <w:tcPr>
            <w:tcW w:w="723" w:type="pct"/>
            <w:shd w:val="clear" w:color="auto" w:fill="auto"/>
            <w:vAlign w:val="center"/>
          </w:tcPr>
          <w:p w14:paraId="5287D0BA" w14:textId="77777777" w:rsidR="004824A2" w:rsidRPr="00993419" w:rsidRDefault="004824A2" w:rsidP="00954521">
            <w:pPr>
              <w:spacing w:after="0"/>
              <w:jc w:val="center"/>
              <w:rPr>
                <w:rFonts w:asciiTheme="minorHAnsi" w:eastAsia="Calibri" w:hAnsiTheme="minorHAnsi"/>
                <w:i/>
                <w:iCs/>
                <w:sz w:val="18"/>
                <w:szCs w:val="18"/>
              </w:rPr>
            </w:pPr>
          </w:p>
        </w:tc>
        <w:tc>
          <w:tcPr>
            <w:tcW w:w="440" w:type="pct"/>
            <w:shd w:val="clear" w:color="auto" w:fill="auto"/>
            <w:vAlign w:val="center"/>
          </w:tcPr>
          <w:p w14:paraId="3F5F443D" w14:textId="77777777" w:rsidR="004824A2" w:rsidRPr="00993419" w:rsidRDefault="004824A2" w:rsidP="00954521">
            <w:pPr>
              <w:spacing w:after="0"/>
              <w:jc w:val="center"/>
              <w:rPr>
                <w:rFonts w:asciiTheme="minorHAnsi" w:eastAsia="Calibri" w:hAnsiTheme="minorHAnsi"/>
                <w:i/>
                <w:iCs/>
                <w:sz w:val="18"/>
                <w:szCs w:val="18"/>
              </w:rPr>
            </w:pPr>
          </w:p>
        </w:tc>
        <w:tc>
          <w:tcPr>
            <w:tcW w:w="726" w:type="pct"/>
            <w:vAlign w:val="center"/>
          </w:tcPr>
          <w:p w14:paraId="44C9BBBD" w14:textId="77777777" w:rsidR="004824A2" w:rsidRPr="00993419" w:rsidRDefault="004824A2" w:rsidP="00954521">
            <w:pPr>
              <w:spacing w:after="0"/>
              <w:jc w:val="center"/>
              <w:rPr>
                <w:rFonts w:asciiTheme="minorHAnsi" w:eastAsia="Calibri" w:hAnsiTheme="minorHAnsi"/>
                <w:i/>
                <w:iCs/>
                <w:sz w:val="18"/>
                <w:szCs w:val="18"/>
              </w:rPr>
            </w:pPr>
          </w:p>
        </w:tc>
        <w:tc>
          <w:tcPr>
            <w:tcW w:w="626" w:type="pct"/>
            <w:shd w:val="clear" w:color="auto" w:fill="auto"/>
            <w:vAlign w:val="center"/>
          </w:tcPr>
          <w:p w14:paraId="0A342ADD" w14:textId="77777777" w:rsidR="004824A2" w:rsidRPr="00993419" w:rsidRDefault="004824A2" w:rsidP="00954521">
            <w:pPr>
              <w:spacing w:after="0"/>
              <w:jc w:val="center"/>
              <w:rPr>
                <w:rFonts w:asciiTheme="minorHAnsi" w:eastAsia="Calibri" w:hAnsiTheme="minorHAnsi"/>
                <w:i/>
                <w:iCs/>
                <w:sz w:val="18"/>
                <w:szCs w:val="18"/>
              </w:rPr>
            </w:pPr>
          </w:p>
        </w:tc>
        <w:tc>
          <w:tcPr>
            <w:tcW w:w="579" w:type="pct"/>
          </w:tcPr>
          <w:p w14:paraId="0E5D14AA" w14:textId="77777777" w:rsidR="004824A2" w:rsidRPr="00993419" w:rsidRDefault="004824A2" w:rsidP="00954521">
            <w:pPr>
              <w:spacing w:after="0"/>
              <w:jc w:val="center"/>
              <w:rPr>
                <w:rFonts w:asciiTheme="minorHAnsi" w:eastAsia="Calibri" w:hAnsiTheme="minorHAnsi"/>
                <w:i/>
                <w:iCs/>
                <w:sz w:val="18"/>
                <w:szCs w:val="18"/>
              </w:rPr>
            </w:pPr>
          </w:p>
        </w:tc>
        <w:tc>
          <w:tcPr>
            <w:tcW w:w="610" w:type="pct"/>
            <w:shd w:val="clear" w:color="auto" w:fill="auto"/>
            <w:vAlign w:val="center"/>
          </w:tcPr>
          <w:p w14:paraId="23EE6FF6" w14:textId="77777777" w:rsidR="004824A2" w:rsidRPr="00993419" w:rsidRDefault="004824A2" w:rsidP="00954521">
            <w:pPr>
              <w:spacing w:after="0"/>
              <w:jc w:val="center"/>
              <w:rPr>
                <w:rFonts w:asciiTheme="minorHAnsi" w:eastAsia="Calibri" w:hAnsiTheme="minorHAnsi"/>
                <w:i/>
                <w:iCs/>
                <w:sz w:val="18"/>
                <w:szCs w:val="18"/>
              </w:rPr>
            </w:pPr>
          </w:p>
        </w:tc>
        <w:tc>
          <w:tcPr>
            <w:tcW w:w="966" w:type="pct"/>
            <w:shd w:val="clear" w:color="auto" w:fill="auto"/>
            <w:vAlign w:val="center"/>
          </w:tcPr>
          <w:p w14:paraId="0D49FEAC" w14:textId="77777777" w:rsidR="004824A2" w:rsidRPr="00993419" w:rsidRDefault="004824A2" w:rsidP="00954521">
            <w:pPr>
              <w:spacing w:after="0"/>
              <w:jc w:val="center"/>
              <w:rPr>
                <w:rFonts w:asciiTheme="minorHAnsi" w:eastAsia="Calibri" w:hAnsiTheme="minorHAnsi"/>
                <w:i/>
                <w:iCs/>
                <w:sz w:val="18"/>
                <w:szCs w:val="18"/>
              </w:rPr>
            </w:pPr>
          </w:p>
        </w:tc>
      </w:tr>
      <w:tr w:rsidR="004824A2" w:rsidRPr="00993419" w14:paraId="75463EA0" w14:textId="77777777" w:rsidTr="00954521">
        <w:trPr>
          <w:trHeight w:val="513"/>
          <w:jc w:val="center"/>
        </w:trPr>
        <w:tc>
          <w:tcPr>
            <w:tcW w:w="329" w:type="pct"/>
            <w:shd w:val="clear" w:color="auto" w:fill="auto"/>
            <w:vAlign w:val="center"/>
          </w:tcPr>
          <w:p w14:paraId="3EAEFE53" w14:textId="77777777" w:rsidR="004824A2" w:rsidRPr="00993419" w:rsidRDefault="004824A2" w:rsidP="00954521">
            <w:pPr>
              <w:spacing w:after="0"/>
              <w:jc w:val="center"/>
              <w:rPr>
                <w:rFonts w:asciiTheme="minorHAnsi" w:eastAsia="Calibri" w:hAnsiTheme="minorHAnsi"/>
                <w:i/>
                <w:iCs/>
                <w:sz w:val="18"/>
                <w:szCs w:val="18"/>
              </w:rPr>
            </w:pPr>
            <w:r w:rsidRPr="00993419">
              <w:rPr>
                <w:rFonts w:asciiTheme="minorHAnsi" w:eastAsia="Calibri" w:hAnsiTheme="minorHAnsi"/>
                <w:i/>
                <w:iCs/>
                <w:sz w:val="18"/>
                <w:szCs w:val="18"/>
              </w:rPr>
              <w:t>2.</w:t>
            </w:r>
          </w:p>
        </w:tc>
        <w:tc>
          <w:tcPr>
            <w:tcW w:w="723" w:type="pct"/>
            <w:shd w:val="clear" w:color="auto" w:fill="auto"/>
            <w:vAlign w:val="center"/>
          </w:tcPr>
          <w:p w14:paraId="5A5F9768" w14:textId="77777777" w:rsidR="004824A2" w:rsidRPr="00993419" w:rsidRDefault="004824A2" w:rsidP="00954521">
            <w:pPr>
              <w:spacing w:after="0"/>
              <w:jc w:val="center"/>
              <w:rPr>
                <w:rFonts w:asciiTheme="minorHAnsi" w:eastAsia="Calibri" w:hAnsiTheme="minorHAnsi"/>
                <w:i/>
                <w:iCs/>
                <w:sz w:val="18"/>
                <w:szCs w:val="18"/>
              </w:rPr>
            </w:pPr>
          </w:p>
        </w:tc>
        <w:tc>
          <w:tcPr>
            <w:tcW w:w="440" w:type="pct"/>
            <w:shd w:val="clear" w:color="auto" w:fill="auto"/>
            <w:vAlign w:val="center"/>
          </w:tcPr>
          <w:p w14:paraId="20406825" w14:textId="77777777" w:rsidR="004824A2" w:rsidRPr="00993419" w:rsidRDefault="004824A2" w:rsidP="00954521">
            <w:pPr>
              <w:spacing w:after="0"/>
              <w:jc w:val="center"/>
              <w:rPr>
                <w:rFonts w:asciiTheme="minorHAnsi" w:eastAsia="Calibri" w:hAnsiTheme="minorHAnsi"/>
                <w:i/>
                <w:iCs/>
                <w:sz w:val="18"/>
                <w:szCs w:val="18"/>
              </w:rPr>
            </w:pPr>
          </w:p>
        </w:tc>
        <w:tc>
          <w:tcPr>
            <w:tcW w:w="726" w:type="pct"/>
            <w:vAlign w:val="center"/>
          </w:tcPr>
          <w:p w14:paraId="61E8147A" w14:textId="77777777" w:rsidR="004824A2" w:rsidRPr="00993419" w:rsidRDefault="004824A2" w:rsidP="00954521">
            <w:pPr>
              <w:spacing w:after="0"/>
              <w:jc w:val="center"/>
              <w:rPr>
                <w:rFonts w:asciiTheme="minorHAnsi" w:eastAsia="Calibri" w:hAnsiTheme="minorHAnsi"/>
                <w:i/>
                <w:iCs/>
                <w:sz w:val="18"/>
                <w:szCs w:val="18"/>
              </w:rPr>
            </w:pPr>
          </w:p>
        </w:tc>
        <w:tc>
          <w:tcPr>
            <w:tcW w:w="626" w:type="pct"/>
            <w:shd w:val="clear" w:color="auto" w:fill="auto"/>
            <w:vAlign w:val="center"/>
          </w:tcPr>
          <w:p w14:paraId="1F667FA3" w14:textId="77777777" w:rsidR="004824A2" w:rsidRPr="00993419" w:rsidRDefault="004824A2" w:rsidP="00954521">
            <w:pPr>
              <w:spacing w:after="0"/>
              <w:jc w:val="center"/>
              <w:rPr>
                <w:rFonts w:asciiTheme="minorHAnsi" w:eastAsia="Calibri" w:hAnsiTheme="minorHAnsi"/>
                <w:i/>
                <w:iCs/>
                <w:sz w:val="18"/>
                <w:szCs w:val="18"/>
              </w:rPr>
            </w:pPr>
          </w:p>
        </w:tc>
        <w:tc>
          <w:tcPr>
            <w:tcW w:w="579" w:type="pct"/>
          </w:tcPr>
          <w:p w14:paraId="3A3B5899" w14:textId="77777777" w:rsidR="004824A2" w:rsidRPr="00993419" w:rsidRDefault="004824A2" w:rsidP="00954521">
            <w:pPr>
              <w:spacing w:after="0"/>
              <w:jc w:val="center"/>
              <w:rPr>
                <w:rFonts w:asciiTheme="minorHAnsi" w:eastAsia="Calibri" w:hAnsiTheme="minorHAnsi"/>
                <w:i/>
                <w:iCs/>
                <w:sz w:val="18"/>
                <w:szCs w:val="18"/>
              </w:rPr>
            </w:pPr>
          </w:p>
        </w:tc>
        <w:tc>
          <w:tcPr>
            <w:tcW w:w="610" w:type="pct"/>
            <w:shd w:val="clear" w:color="auto" w:fill="auto"/>
            <w:vAlign w:val="center"/>
          </w:tcPr>
          <w:p w14:paraId="11C2AAE5" w14:textId="77777777" w:rsidR="004824A2" w:rsidRPr="00993419" w:rsidRDefault="004824A2" w:rsidP="00954521">
            <w:pPr>
              <w:spacing w:after="0"/>
              <w:jc w:val="center"/>
              <w:rPr>
                <w:rFonts w:asciiTheme="minorHAnsi" w:eastAsia="Calibri" w:hAnsiTheme="minorHAnsi"/>
                <w:i/>
                <w:iCs/>
                <w:sz w:val="18"/>
                <w:szCs w:val="18"/>
              </w:rPr>
            </w:pPr>
          </w:p>
        </w:tc>
        <w:tc>
          <w:tcPr>
            <w:tcW w:w="966" w:type="pct"/>
            <w:shd w:val="clear" w:color="auto" w:fill="auto"/>
            <w:vAlign w:val="center"/>
          </w:tcPr>
          <w:p w14:paraId="7422C757" w14:textId="77777777" w:rsidR="004824A2" w:rsidRPr="00993419" w:rsidRDefault="004824A2" w:rsidP="00954521">
            <w:pPr>
              <w:spacing w:after="0"/>
              <w:ind w:left="129"/>
              <w:jc w:val="center"/>
              <w:rPr>
                <w:rFonts w:asciiTheme="minorHAnsi" w:eastAsia="Calibri" w:hAnsiTheme="minorHAnsi"/>
                <w:i/>
                <w:iCs/>
                <w:sz w:val="18"/>
                <w:szCs w:val="18"/>
              </w:rPr>
            </w:pPr>
          </w:p>
        </w:tc>
      </w:tr>
      <w:tr w:rsidR="004824A2" w:rsidRPr="00993419" w14:paraId="783DCBBF" w14:textId="77777777" w:rsidTr="00954521">
        <w:trPr>
          <w:trHeight w:val="499"/>
          <w:jc w:val="center"/>
        </w:trPr>
        <w:tc>
          <w:tcPr>
            <w:tcW w:w="329" w:type="pct"/>
            <w:shd w:val="clear" w:color="auto" w:fill="auto"/>
            <w:vAlign w:val="center"/>
          </w:tcPr>
          <w:p w14:paraId="22DD813B" w14:textId="77777777" w:rsidR="004824A2" w:rsidRPr="00993419" w:rsidRDefault="004824A2" w:rsidP="00954521">
            <w:pPr>
              <w:spacing w:after="0"/>
              <w:jc w:val="center"/>
              <w:rPr>
                <w:rFonts w:asciiTheme="minorHAnsi" w:eastAsia="Calibri" w:hAnsiTheme="minorHAnsi"/>
                <w:i/>
                <w:iCs/>
                <w:sz w:val="18"/>
                <w:szCs w:val="18"/>
              </w:rPr>
            </w:pPr>
            <w:r w:rsidRPr="00993419">
              <w:rPr>
                <w:rFonts w:asciiTheme="minorHAnsi" w:eastAsia="Calibri" w:hAnsiTheme="minorHAnsi"/>
                <w:i/>
                <w:iCs/>
                <w:sz w:val="18"/>
                <w:szCs w:val="18"/>
              </w:rPr>
              <w:t>……</w:t>
            </w:r>
          </w:p>
        </w:tc>
        <w:tc>
          <w:tcPr>
            <w:tcW w:w="723" w:type="pct"/>
            <w:shd w:val="clear" w:color="auto" w:fill="auto"/>
            <w:vAlign w:val="center"/>
          </w:tcPr>
          <w:p w14:paraId="26B366B6" w14:textId="77777777" w:rsidR="004824A2" w:rsidRPr="00993419" w:rsidRDefault="004824A2" w:rsidP="00954521">
            <w:pPr>
              <w:spacing w:after="0"/>
              <w:jc w:val="center"/>
              <w:rPr>
                <w:rFonts w:asciiTheme="minorHAnsi" w:eastAsia="Calibri" w:hAnsiTheme="minorHAnsi"/>
                <w:i/>
                <w:iCs/>
                <w:sz w:val="18"/>
                <w:szCs w:val="18"/>
              </w:rPr>
            </w:pPr>
          </w:p>
        </w:tc>
        <w:tc>
          <w:tcPr>
            <w:tcW w:w="440" w:type="pct"/>
            <w:shd w:val="clear" w:color="auto" w:fill="auto"/>
            <w:vAlign w:val="center"/>
          </w:tcPr>
          <w:p w14:paraId="4B782963" w14:textId="77777777" w:rsidR="004824A2" w:rsidRPr="00993419" w:rsidRDefault="004824A2" w:rsidP="00954521">
            <w:pPr>
              <w:spacing w:after="0"/>
              <w:jc w:val="center"/>
              <w:rPr>
                <w:rFonts w:asciiTheme="minorHAnsi" w:eastAsia="Calibri" w:hAnsiTheme="minorHAnsi"/>
                <w:i/>
                <w:iCs/>
                <w:sz w:val="18"/>
                <w:szCs w:val="18"/>
              </w:rPr>
            </w:pPr>
          </w:p>
        </w:tc>
        <w:tc>
          <w:tcPr>
            <w:tcW w:w="726" w:type="pct"/>
            <w:vAlign w:val="center"/>
          </w:tcPr>
          <w:p w14:paraId="5BD88990" w14:textId="77777777" w:rsidR="004824A2" w:rsidRPr="00993419" w:rsidRDefault="004824A2" w:rsidP="00954521">
            <w:pPr>
              <w:spacing w:after="0"/>
              <w:jc w:val="center"/>
              <w:rPr>
                <w:rFonts w:asciiTheme="minorHAnsi" w:eastAsia="Calibri" w:hAnsiTheme="minorHAnsi"/>
                <w:i/>
                <w:iCs/>
                <w:sz w:val="18"/>
                <w:szCs w:val="18"/>
              </w:rPr>
            </w:pPr>
          </w:p>
        </w:tc>
        <w:tc>
          <w:tcPr>
            <w:tcW w:w="626" w:type="pct"/>
            <w:shd w:val="clear" w:color="auto" w:fill="auto"/>
            <w:vAlign w:val="center"/>
          </w:tcPr>
          <w:p w14:paraId="1D2247E9" w14:textId="77777777" w:rsidR="004824A2" w:rsidRPr="00993419" w:rsidRDefault="004824A2" w:rsidP="00954521">
            <w:pPr>
              <w:spacing w:after="0"/>
              <w:jc w:val="center"/>
              <w:rPr>
                <w:rFonts w:asciiTheme="minorHAnsi" w:eastAsia="Calibri" w:hAnsiTheme="minorHAnsi"/>
                <w:i/>
                <w:iCs/>
                <w:sz w:val="18"/>
                <w:szCs w:val="18"/>
              </w:rPr>
            </w:pPr>
          </w:p>
        </w:tc>
        <w:tc>
          <w:tcPr>
            <w:tcW w:w="579" w:type="pct"/>
          </w:tcPr>
          <w:p w14:paraId="472D6D04" w14:textId="77777777" w:rsidR="004824A2" w:rsidRPr="00993419" w:rsidRDefault="004824A2" w:rsidP="00954521">
            <w:pPr>
              <w:spacing w:after="0"/>
              <w:jc w:val="center"/>
              <w:rPr>
                <w:rFonts w:asciiTheme="minorHAnsi" w:eastAsia="Calibri" w:hAnsiTheme="minorHAnsi"/>
                <w:i/>
                <w:iCs/>
                <w:sz w:val="18"/>
                <w:szCs w:val="18"/>
              </w:rPr>
            </w:pPr>
          </w:p>
        </w:tc>
        <w:tc>
          <w:tcPr>
            <w:tcW w:w="610" w:type="pct"/>
            <w:shd w:val="clear" w:color="auto" w:fill="auto"/>
            <w:vAlign w:val="center"/>
          </w:tcPr>
          <w:p w14:paraId="34BC1536" w14:textId="77777777" w:rsidR="004824A2" w:rsidRPr="00993419" w:rsidRDefault="004824A2" w:rsidP="00954521">
            <w:pPr>
              <w:spacing w:after="0"/>
              <w:jc w:val="center"/>
              <w:rPr>
                <w:rFonts w:asciiTheme="minorHAnsi" w:eastAsia="Calibri" w:hAnsiTheme="minorHAnsi"/>
                <w:i/>
                <w:iCs/>
                <w:sz w:val="18"/>
                <w:szCs w:val="18"/>
              </w:rPr>
            </w:pPr>
          </w:p>
        </w:tc>
        <w:tc>
          <w:tcPr>
            <w:tcW w:w="966" w:type="pct"/>
            <w:shd w:val="clear" w:color="auto" w:fill="auto"/>
            <w:vAlign w:val="center"/>
          </w:tcPr>
          <w:p w14:paraId="2E867B88" w14:textId="77777777" w:rsidR="004824A2" w:rsidRPr="00993419" w:rsidRDefault="004824A2" w:rsidP="00954521">
            <w:pPr>
              <w:spacing w:after="0"/>
              <w:jc w:val="center"/>
              <w:rPr>
                <w:rFonts w:asciiTheme="minorHAnsi" w:eastAsia="Calibri" w:hAnsiTheme="minorHAnsi"/>
                <w:i/>
                <w:iCs/>
                <w:sz w:val="18"/>
                <w:szCs w:val="18"/>
              </w:rPr>
            </w:pPr>
          </w:p>
        </w:tc>
      </w:tr>
    </w:tbl>
    <w:p w14:paraId="75BE5931" w14:textId="77777777" w:rsidR="004824A2" w:rsidRPr="00993419" w:rsidRDefault="004824A2" w:rsidP="004824A2">
      <w:pPr>
        <w:spacing w:after="0"/>
        <w:rPr>
          <w:rFonts w:asciiTheme="minorHAnsi" w:hAnsiTheme="minorHAnsi"/>
          <w:i/>
          <w:iCs/>
          <w:sz w:val="18"/>
          <w:szCs w:val="18"/>
          <w:lang w:val="el-GR"/>
        </w:rPr>
      </w:pPr>
    </w:p>
    <w:p w14:paraId="61E7D2B8" w14:textId="1C5C6C9C" w:rsidR="005A5BFC" w:rsidRPr="00993419" w:rsidRDefault="005A5BFC" w:rsidP="002A1106">
      <w:pPr>
        <w:numPr>
          <w:ilvl w:val="0"/>
          <w:numId w:val="24"/>
        </w:numPr>
        <w:spacing w:after="0"/>
        <w:rPr>
          <w:rFonts w:asciiTheme="minorHAnsi" w:hAnsiTheme="minorHAnsi"/>
          <w:i/>
          <w:iCs/>
          <w:sz w:val="18"/>
          <w:szCs w:val="18"/>
          <w:lang w:val="el-GR"/>
        </w:rPr>
      </w:pPr>
      <w:r w:rsidRPr="00993419">
        <w:rPr>
          <w:rFonts w:asciiTheme="minorHAnsi" w:hAnsiTheme="minorHAnsi"/>
          <w:i/>
          <w:iCs/>
          <w:sz w:val="18"/>
          <w:szCs w:val="18"/>
          <w:lang w:val="el-GR"/>
        </w:rPr>
        <w:t xml:space="preserve">Βεβαιώσεις / Δηλώσεις Οριστικής Παραλαβής των αντίστοιχων έργων από την Αναθέτουσα Αρχή / Νομικό πρόσωπο ή φορέα του Δημόσιου ή ευρύτερου Δημόσιου τομέα, καθώς και τις σχετικές συμβάσεις όπου απαιτούνται, στα οποία πρέπει να καταγράφεται το πλήθος των απαιτούμενων πληροφοριών που ζητούνται από τη παρούσα Διακήρυξη. Σε έργα που ο υποψήφιος ήταν μέλος ένωσης ή κοινοπραξίας, </w:t>
      </w:r>
      <w:proofErr w:type="spellStart"/>
      <w:r w:rsidRPr="00993419">
        <w:rPr>
          <w:rFonts w:asciiTheme="minorHAnsi" w:hAnsiTheme="minorHAnsi"/>
          <w:i/>
          <w:iCs/>
          <w:sz w:val="18"/>
          <w:szCs w:val="18"/>
          <w:lang w:val="el-GR"/>
        </w:rPr>
        <w:t>προσμετράται</w:t>
      </w:r>
      <w:proofErr w:type="spellEnd"/>
      <w:r w:rsidRPr="00993419">
        <w:rPr>
          <w:rFonts w:asciiTheme="minorHAnsi" w:hAnsiTheme="minorHAnsi"/>
          <w:i/>
          <w:iCs/>
          <w:sz w:val="18"/>
          <w:szCs w:val="18"/>
          <w:lang w:val="el-GR"/>
        </w:rPr>
        <w:t xml:space="preserve"> μόνον η συμβατική αξία  που αντιστοιχεί στο ποσοστό συμμετοχής του.</w:t>
      </w:r>
      <w:r w:rsidR="000D3E6C" w:rsidRPr="000D3E6C">
        <w:rPr>
          <w:lang w:val="el-GR"/>
        </w:rPr>
        <w:t xml:space="preserve"> </w:t>
      </w:r>
      <w:r w:rsidR="000D3E6C" w:rsidRPr="00B369B6">
        <w:rPr>
          <w:lang w:val="el-GR"/>
        </w:rPr>
        <w:t>. Αν οι παραλήπτες είναι ιδιωτικοί φορείς, ως στοιχείο τεκμηρίωσης υποβάλλεται  σύμβαση παροχής υπηρεσιών και το αντίστοιχο τιμολόγιο παροχής υπηρεσιών</w:t>
      </w:r>
      <w:r w:rsidR="000D3E6C">
        <w:rPr>
          <w:lang w:val="el-GR"/>
        </w:rPr>
        <w:t>.</w:t>
      </w:r>
    </w:p>
    <w:p w14:paraId="32B36A8F" w14:textId="77777777" w:rsidR="004824A2" w:rsidRDefault="004824A2">
      <w:pPr>
        <w:rPr>
          <w:lang w:val="el-GR"/>
        </w:rPr>
      </w:pPr>
    </w:p>
    <w:p w14:paraId="684B6007" w14:textId="186FEA28" w:rsidR="00E70F58" w:rsidRDefault="00E70F58">
      <w:pPr>
        <w:rPr>
          <w:lang w:val="el-GR"/>
        </w:rPr>
      </w:pPr>
    </w:p>
    <w:p w14:paraId="2B4FE98E" w14:textId="77777777" w:rsidR="00485CE3" w:rsidRPr="00993419" w:rsidRDefault="00445C3C" w:rsidP="002A1106">
      <w:pPr>
        <w:numPr>
          <w:ilvl w:val="0"/>
          <w:numId w:val="25"/>
        </w:numPr>
        <w:spacing w:after="0"/>
        <w:rPr>
          <w:rFonts w:asciiTheme="minorHAnsi" w:hAnsiTheme="minorHAnsi"/>
          <w:i/>
          <w:iCs/>
          <w:sz w:val="18"/>
          <w:szCs w:val="18"/>
          <w:lang w:val="el-GR"/>
        </w:rPr>
      </w:pPr>
      <w:r w:rsidRPr="00B369B6" w:rsidDel="00445C3C">
        <w:rPr>
          <w:lang w:val="el-GR"/>
        </w:rPr>
        <w:t xml:space="preserve"> </w:t>
      </w:r>
      <w:r w:rsidRPr="00B369B6">
        <w:rPr>
          <w:lang w:val="el-GR"/>
        </w:rPr>
        <w:t>Β</w:t>
      </w:r>
      <w:r w:rsidR="00D86592" w:rsidRPr="00B369B6">
        <w:rPr>
          <w:lang w:val="el-GR"/>
        </w:rPr>
        <w:t xml:space="preserve">) </w:t>
      </w:r>
    </w:p>
    <w:p w14:paraId="6F961685" w14:textId="77777777" w:rsidR="00485CE3" w:rsidRPr="00993419" w:rsidRDefault="00485CE3" w:rsidP="002A1106">
      <w:pPr>
        <w:numPr>
          <w:ilvl w:val="0"/>
          <w:numId w:val="25"/>
        </w:numPr>
        <w:spacing w:after="0"/>
        <w:ind w:left="0" w:firstLine="0"/>
        <w:rPr>
          <w:rFonts w:asciiTheme="minorHAnsi" w:hAnsiTheme="minorHAnsi"/>
          <w:b/>
          <w:bCs/>
          <w:i/>
          <w:iCs/>
          <w:sz w:val="18"/>
          <w:szCs w:val="18"/>
          <w:lang w:val="el-GR"/>
        </w:rPr>
      </w:pPr>
      <w:r w:rsidRPr="00993419">
        <w:rPr>
          <w:rFonts w:asciiTheme="minorHAnsi" w:hAnsiTheme="minorHAnsi"/>
          <w:i/>
          <w:iCs/>
          <w:sz w:val="18"/>
          <w:szCs w:val="18"/>
          <w:lang w:val="el-GR"/>
        </w:rPr>
        <w:t>πίνακα παρουσίασης των μελών της Ομάδας Έργου που θα αναλάβει τη διοίκηση / υλοποίηση του έργου,</w:t>
      </w:r>
    </w:p>
    <w:p w14:paraId="6BEAE207" w14:textId="77777777" w:rsidR="00485CE3" w:rsidRPr="00993419" w:rsidRDefault="00485CE3" w:rsidP="00485CE3">
      <w:pPr>
        <w:spacing w:after="0"/>
        <w:rPr>
          <w:rFonts w:asciiTheme="minorHAnsi" w:hAnsiTheme="minorHAnsi"/>
          <w:b/>
          <w:bCs/>
          <w:i/>
          <w:iCs/>
          <w:sz w:val="18"/>
          <w:szCs w:val="18"/>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028"/>
        <w:gridCol w:w="2061"/>
        <w:gridCol w:w="2139"/>
        <w:gridCol w:w="1777"/>
      </w:tblGrid>
      <w:tr w:rsidR="00485CE3" w:rsidRPr="00993419" w14:paraId="72B735E2" w14:textId="77777777" w:rsidTr="00954521">
        <w:trPr>
          <w:trHeight w:val="645"/>
          <w:jc w:val="center"/>
        </w:trPr>
        <w:tc>
          <w:tcPr>
            <w:tcW w:w="323" w:type="pct"/>
            <w:shd w:val="clear" w:color="000000" w:fill="D9D9D9"/>
            <w:vAlign w:val="center"/>
            <w:hideMark/>
          </w:tcPr>
          <w:p w14:paraId="2CEE0E2C" w14:textId="77777777" w:rsidR="00485CE3" w:rsidRPr="00993419" w:rsidRDefault="00485CE3" w:rsidP="00954521">
            <w:pPr>
              <w:spacing w:after="0"/>
              <w:jc w:val="center"/>
              <w:rPr>
                <w:rFonts w:asciiTheme="minorHAnsi" w:hAnsiTheme="minorHAnsi" w:cs="Arial"/>
                <w:b/>
                <w:i/>
                <w:iCs/>
                <w:sz w:val="18"/>
                <w:szCs w:val="18"/>
                <w:lang w:val="en-US"/>
              </w:rPr>
            </w:pPr>
            <w:r w:rsidRPr="00993419">
              <w:rPr>
                <w:rFonts w:asciiTheme="minorHAnsi" w:hAnsiTheme="minorHAnsi" w:cs="Arial"/>
                <w:b/>
                <w:i/>
                <w:iCs/>
                <w:sz w:val="18"/>
                <w:szCs w:val="18"/>
                <w:lang w:val="en-US"/>
              </w:rPr>
              <w:t>A/A</w:t>
            </w:r>
          </w:p>
        </w:tc>
        <w:tc>
          <w:tcPr>
            <w:tcW w:w="1572" w:type="pct"/>
            <w:shd w:val="clear" w:color="000000" w:fill="D9D9D9"/>
            <w:vAlign w:val="center"/>
          </w:tcPr>
          <w:p w14:paraId="43A2698D" w14:textId="77777777" w:rsidR="00485CE3" w:rsidRPr="00993419" w:rsidRDefault="00485CE3" w:rsidP="00954521">
            <w:pPr>
              <w:spacing w:after="0"/>
              <w:jc w:val="center"/>
              <w:rPr>
                <w:rFonts w:asciiTheme="minorHAnsi" w:hAnsiTheme="minorHAnsi" w:cs="Arial"/>
                <w:b/>
                <w:bCs/>
                <w:i/>
                <w:iCs/>
                <w:sz w:val="18"/>
                <w:szCs w:val="18"/>
                <w:lang w:val="el-GR"/>
              </w:rPr>
            </w:pPr>
            <w:r w:rsidRPr="00993419">
              <w:rPr>
                <w:rFonts w:asciiTheme="minorHAnsi" w:hAnsiTheme="minorHAnsi" w:cs="Arial"/>
                <w:b/>
                <w:bCs/>
                <w:i/>
                <w:iCs/>
                <w:sz w:val="18"/>
                <w:szCs w:val="18"/>
                <w:lang w:val="el-GR"/>
              </w:rPr>
              <w:t>Εταιρεία (σε περίπτωση Ένωσης / Κοινοπραξίας) ή  στέλεχος Υπεργολάβου ή Εξωτερικός Συνεργάτης</w:t>
            </w:r>
          </w:p>
        </w:tc>
        <w:tc>
          <w:tcPr>
            <w:tcW w:w="1070" w:type="pct"/>
            <w:shd w:val="clear" w:color="000000" w:fill="D9D9D9"/>
            <w:vAlign w:val="center"/>
            <w:hideMark/>
          </w:tcPr>
          <w:p w14:paraId="48B82F92" w14:textId="77777777" w:rsidR="00485CE3" w:rsidRPr="00993419" w:rsidRDefault="00485CE3" w:rsidP="00954521">
            <w:pPr>
              <w:spacing w:after="0"/>
              <w:jc w:val="center"/>
              <w:rPr>
                <w:rFonts w:asciiTheme="minorHAnsi" w:hAnsiTheme="minorHAnsi" w:cs="Arial"/>
                <w:b/>
                <w:i/>
                <w:iCs/>
                <w:sz w:val="18"/>
                <w:szCs w:val="18"/>
                <w:lang w:val="en-US"/>
              </w:rPr>
            </w:pPr>
            <w:proofErr w:type="spellStart"/>
            <w:r w:rsidRPr="00993419">
              <w:rPr>
                <w:rFonts w:asciiTheme="minorHAnsi" w:hAnsiTheme="minorHAnsi" w:cs="Arial"/>
                <w:b/>
                <w:bCs/>
                <w:i/>
                <w:iCs/>
                <w:sz w:val="18"/>
                <w:szCs w:val="18"/>
              </w:rPr>
              <w:t>Ονομ</w:t>
            </w:r>
            <w:proofErr w:type="spellEnd"/>
            <w:r w:rsidRPr="00993419">
              <w:rPr>
                <w:rFonts w:asciiTheme="minorHAnsi" w:hAnsiTheme="minorHAnsi" w:cs="Arial"/>
                <w:b/>
                <w:bCs/>
                <w:i/>
                <w:iCs/>
                <w:sz w:val="18"/>
                <w:szCs w:val="18"/>
              </w:rPr>
              <w:t xml:space="preserve">ατεπώνυμο </w:t>
            </w:r>
            <w:proofErr w:type="spellStart"/>
            <w:r w:rsidRPr="00993419">
              <w:rPr>
                <w:rFonts w:asciiTheme="minorHAnsi" w:hAnsiTheme="minorHAnsi" w:cs="Arial"/>
                <w:b/>
                <w:bCs/>
                <w:i/>
                <w:iCs/>
                <w:sz w:val="18"/>
                <w:szCs w:val="18"/>
              </w:rPr>
              <w:t>Μέλους</w:t>
            </w:r>
            <w:proofErr w:type="spellEnd"/>
            <w:r w:rsidRPr="00993419">
              <w:rPr>
                <w:rFonts w:asciiTheme="minorHAnsi" w:hAnsiTheme="minorHAnsi" w:cs="Arial"/>
                <w:b/>
                <w:bCs/>
                <w:i/>
                <w:iCs/>
                <w:sz w:val="18"/>
                <w:szCs w:val="18"/>
              </w:rPr>
              <w:t xml:space="preserve"> </w:t>
            </w:r>
            <w:proofErr w:type="spellStart"/>
            <w:r w:rsidRPr="00993419">
              <w:rPr>
                <w:rFonts w:asciiTheme="minorHAnsi" w:hAnsiTheme="minorHAnsi" w:cs="Arial"/>
                <w:b/>
                <w:bCs/>
                <w:i/>
                <w:iCs/>
                <w:sz w:val="18"/>
                <w:szCs w:val="18"/>
              </w:rPr>
              <w:t>Ομάδ</w:t>
            </w:r>
            <w:proofErr w:type="spellEnd"/>
            <w:r w:rsidRPr="00993419">
              <w:rPr>
                <w:rFonts w:asciiTheme="minorHAnsi" w:hAnsiTheme="minorHAnsi" w:cs="Arial"/>
                <w:b/>
                <w:bCs/>
                <w:i/>
                <w:iCs/>
                <w:sz w:val="18"/>
                <w:szCs w:val="18"/>
              </w:rPr>
              <w:t xml:space="preserve">ας </w:t>
            </w:r>
            <w:proofErr w:type="spellStart"/>
            <w:r w:rsidRPr="00993419">
              <w:rPr>
                <w:rFonts w:asciiTheme="minorHAnsi" w:hAnsiTheme="minorHAnsi" w:cs="Arial"/>
                <w:b/>
                <w:bCs/>
                <w:i/>
                <w:iCs/>
                <w:sz w:val="18"/>
                <w:szCs w:val="18"/>
              </w:rPr>
              <w:t>Έργου</w:t>
            </w:r>
            <w:proofErr w:type="spellEnd"/>
          </w:p>
        </w:tc>
        <w:tc>
          <w:tcPr>
            <w:tcW w:w="1111" w:type="pct"/>
            <w:shd w:val="clear" w:color="000000" w:fill="D9D9D9"/>
            <w:vAlign w:val="center"/>
            <w:hideMark/>
          </w:tcPr>
          <w:p w14:paraId="5D05DCB6" w14:textId="77777777" w:rsidR="00485CE3" w:rsidRPr="00993419" w:rsidRDefault="00485CE3" w:rsidP="00954521">
            <w:pPr>
              <w:spacing w:after="0"/>
              <w:jc w:val="center"/>
              <w:rPr>
                <w:rFonts w:asciiTheme="minorHAnsi" w:hAnsiTheme="minorHAnsi" w:cs="Arial"/>
                <w:b/>
                <w:i/>
                <w:iCs/>
                <w:sz w:val="18"/>
                <w:szCs w:val="18"/>
                <w:lang w:val="el-GR"/>
              </w:rPr>
            </w:pPr>
            <w:r w:rsidRPr="00993419">
              <w:rPr>
                <w:rFonts w:asciiTheme="minorHAnsi" w:hAnsiTheme="minorHAnsi" w:cs="Arial"/>
                <w:b/>
                <w:i/>
                <w:iCs/>
                <w:sz w:val="18"/>
                <w:szCs w:val="18"/>
                <w:lang w:val="el-GR"/>
              </w:rPr>
              <w:t xml:space="preserve">Θέση </w:t>
            </w:r>
            <w:r w:rsidRPr="00993419">
              <w:rPr>
                <w:rFonts w:asciiTheme="minorHAnsi" w:hAnsiTheme="minorHAnsi" w:cs="Arial"/>
                <w:b/>
                <w:i/>
                <w:iCs/>
                <w:sz w:val="18"/>
                <w:szCs w:val="18"/>
                <w:lang w:val="el-GR"/>
              </w:rPr>
              <w:br/>
              <w:t>στην Ομάδα Έργου</w:t>
            </w:r>
          </w:p>
        </w:tc>
        <w:tc>
          <w:tcPr>
            <w:tcW w:w="923" w:type="pct"/>
            <w:shd w:val="clear" w:color="000000" w:fill="D9D9D9"/>
            <w:vAlign w:val="center"/>
            <w:hideMark/>
          </w:tcPr>
          <w:p w14:paraId="44F128CE" w14:textId="77777777" w:rsidR="00485CE3" w:rsidRPr="00993419" w:rsidRDefault="00485CE3" w:rsidP="00954521">
            <w:pPr>
              <w:spacing w:after="0"/>
              <w:jc w:val="center"/>
              <w:rPr>
                <w:rFonts w:asciiTheme="minorHAnsi" w:hAnsiTheme="minorHAnsi" w:cs="Arial"/>
                <w:b/>
                <w:i/>
                <w:iCs/>
                <w:sz w:val="18"/>
                <w:szCs w:val="18"/>
                <w:lang w:val="el-GR"/>
              </w:rPr>
            </w:pPr>
            <w:r w:rsidRPr="00993419">
              <w:rPr>
                <w:rFonts w:asciiTheme="minorHAnsi" w:hAnsiTheme="minorHAnsi" w:cs="Arial"/>
                <w:b/>
                <w:bCs/>
                <w:i/>
                <w:iCs/>
                <w:sz w:val="18"/>
                <w:szCs w:val="18"/>
                <w:lang w:val="el-GR"/>
              </w:rPr>
              <w:t xml:space="preserve">Ανθρωπομήνες </w:t>
            </w:r>
            <w:r w:rsidRPr="00993419">
              <w:rPr>
                <w:rFonts w:asciiTheme="minorHAnsi" w:hAnsiTheme="minorHAnsi" w:cs="Arial"/>
                <w:b/>
                <w:bCs/>
                <w:i/>
                <w:iCs/>
                <w:sz w:val="18"/>
                <w:szCs w:val="18"/>
                <w:lang w:val="el-GR"/>
              </w:rPr>
              <w:br/>
              <w:t>Απασχόλησης</w:t>
            </w:r>
          </w:p>
        </w:tc>
      </w:tr>
      <w:tr w:rsidR="00485CE3" w:rsidRPr="00993419" w14:paraId="0F07D1D8" w14:textId="77777777" w:rsidTr="00954521">
        <w:trPr>
          <w:trHeight w:val="510"/>
          <w:jc w:val="center"/>
        </w:trPr>
        <w:tc>
          <w:tcPr>
            <w:tcW w:w="323" w:type="pct"/>
            <w:shd w:val="clear" w:color="auto" w:fill="auto"/>
            <w:vAlign w:val="center"/>
          </w:tcPr>
          <w:p w14:paraId="799B1124" w14:textId="77777777" w:rsidR="00485CE3" w:rsidRPr="00993419" w:rsidRDefault="00485CE3" w:rsidP="00954521">
            <w:pPr>
              <w:spacing w:after="0"/>
              <w:jc w:val="center"/>
              <w:rPr>
                <w:rFonts w:asciiTheme="minorHAnsi" w:hAnsiTheme="minorHAnsi" w:cs="Tahoma"/>
                <w:i/>
                <w:iCs/>
                <w:sz w:val="18"/>
                <w:szCs w:val="18"/>
                <w:highlight w:val="yellow"/>
                <w:lang w:val="el-GR"/>
              </w:rPr>
            </w:pPr>
          </w:p>
        </w:tc>
        <w:tc>
          <w:tcPr>
            <w:tcW w:w="1572" w:type="pct"/>
            <w:vAlign w:val="center"/>
          </w:tcPr>
          <w:p w14:paraId="4CED7D9A" w14:textId="77777777" w:rsidR="00485CE3" w:rsidRPr="00993419" w:rsidRDefault="00485CE3" w:rsidP="00954521">
            <w:pPr>
              <w:spacing w:after="0"/>
              <w:jc w:val="center"/>
              <w:rPr>
                <w:rFonts w:asciiTheme="minorHAnsi" w:hAnsiTheme="minorHAnsi" w:cs="Tahoma"/>
                <w:i/>
                <w:iCs/>
                <w:sz w:val="18"/>
                <w:szCs w:val="18"/>
                <w:highlight w:val="yellow"/>
                <w:lang w:val="el-GR"/>
              </w:rPr>
            </w:pPr>
          </w:p>
        </w:tc>
        <w:tc>
          <w:tcPr>
            <w:tcW w:w="1070" w:type="pct"/>
            <w:shd w:val="clear" w:color="auto" w:fill="auto"/>
            <w:vAlign w:val="center"/>
          </w:tcPr>
          <w:p w14:paraId="4DF84999" w14:textId="77777777" w:rsidR="00485CE3" w:rsidRPr="00993419" w:rsidRDefault="00485CE3" w:rsidP="00954521">
            <w:pPr>
              <w:spacing w:after="0"/>
              <w:jc w:val="center"/>
              <w:rPr>
                <w:rFonts w:asciiTheme="minorHAnsi" w:hAnsiTheme="minorHAnsi" w:cs="Tahoma"/>
                <w:i/>
                <w:iCs/>
                <w:caps/>
                <w:sz w:val="18"/>
                <w:szCs w:val="18"/>
                <w:highlight w:val="yellow"/>
                <w:lang w:val="el-GR"/>
              </w:rPr>
            </w:pPr>
          </w:p>
        </w:tc>
        <w:tc>
          <w:tcPr>
            <w:tcW w:w="1111" w:type="pct"/>
            <w:shd w:val="clear" w:color="auto" w:fill="auto"/>
            <w:vAlign w:val="center"/>
          </w:tcPr>
          <w:p w14:paraId="492C4574" w14:textId="77777777" w:rsidR="00485CE3" w:rsidRPr="00993419" w:rsidRDefault="00485CE3" w:rsidP="00954521">
            <w:pPr>
              <w:spacing w:after="0"/>
              <w:jc w:val="center"/>
              <w:rPr>
                <w:rFonts w:asciiTheme="minorHAnsi" w:hAnsiTheme="minorHAnsi" w:cs="Tahoma"/>
                <w:i/>
                <w:iCs/>
                <w:caps/>
                <w:sz w:val="18"/>
                <w:szCs w:val="18"/>
                <w:highlight w:val="yellow"/>
                <w:lang w:val="el-GR"/>
              </w:rPr>
            </w:pPr>
          </w:p>
        </w:tc>
        <w:tc>
          <w:tcPr>
            <w:tcW w:w="923" w:type="pct"/>
            <w:shd w:val="clear" w:color="auto" w:fill="auto"/>
            <w:vAlign w:val="center"/>
          </w:tcPr>
          <w:p w14:paraId="427148EF" w14:textId="77777777" w:rsidR="00485CE3" w:rsidRPr="00993419" w:rsidRDefault="00485CE3" w:rsidP="00954521">
            <w:pPr>
              <w:spacing w:after="0"/>
              <w:jc w:val="center"/>
              <w:rPr>
                <w:rFonts w:asciiTheme="minorHAnsi" w:hAnsiTheme="minorHAnsi" w:cs="Tahoma"/>
                <w:i/>
                <w:iCs/>
                <w:sz w:val="18"/>
                <w:szCs w:val="18"/>
                <w:highlight w:val="yellow"/>
                <w:lang w:val="el-GR"/>
              </w:rPr>
            </w:pPr>
          </w:p>
        </w:tc>
      </w:tr>
    </w:tbl>
    <w:p w14:paraId="2990E14F" w14:textId="0B4A065A" w:rsidR="00E70F58" w:rsidRPr="00445C3C" w:rsidRDefault="00916F47">
      <w:pPr>
        <w:rPr>
          <w:bCs/>
          <w:lang w:val="el-GR"/>
        </w:rPr>
      </w:pPr>
      <w:r>
        <w:rPr>
          <w:bCs/>
          <w:lang w:val="el-GR"/>
        </w:rPr>
        <w:t xml:space="preserve">   </w:t>
      </w:r>
      <w:r w:rsidR="00017F51">
        <w:rPr>
          <w:bCs/>
          <w:lang w:val="el-GR"/>
        </w:rPr>
        <w:t xml:space="preserve">                                                                                                                                                                                                                                                                                                                                                                                                                                                                                                                                                                                                                                                                                                                                                                                                                                                                                                                             </w:t>
      </w:r>
      <w:r w:rsidR="00D86592" w:rsidRPr="00B369B6">
        <w:rPr>
          <w:bCs/>
          <w:lang w:val="el-GR"/>
        </w:rPr>
        <w:t xml:space="preserve"> </w:t>
      </w:r>
      <w:r w:rsidR="00C1539E" w:rsidRPr="00C1539E">
        <w:rPr>
          <w:bCs/>
          <w:lang w:val="el-GR"/>
        </w:rPr>
        <w:t>Υπεύθυνες Δηλώσεις όλων των μελών της ομάδας Έργου, όπου δηλώνουν ότι τα αναφερόμενα στα βιογραφικά τους σημειώματα είναι αληθή, ότι γνωρίζουν το ρόλο και τη θέση τους στο συγκεκριμένο έργο όπως περιγράφεται στην προσφορά και ότι έχουν συμφωνήσει με τον προσφέροντα για την συμμετοχή τους σε όλη τη διάρκεια του έργου τόσο στη περίπτωση του μόνιμου προσωπικού όσο και για τα μέλη της ομάδας έργου δεν ανήκουν στο δυναμικό του συμμετέχοντος.»</w:t>
      </w:r>
    </w:p>
    <w:p w14:paraId="36205603" w14:textId="77777777" w:rsidR="00E70F58" w:rsidRPr="00445C3C" w:rsidRDefault="00D86592">
      <w:pPr>
        <w:rPr>
          <w:lang w:val="el-GR"/>
        </w:rPr>
      </w:pPr>
      <w:r w:rsidRPr="00B369B6">
        <w:rPr>
          <w:bCs/>
          <w:lang w:val="el-GR"/>
        </w:rPr>
        <w:t>Για το σύνολο των μελών της ομάδας έργου θα πρέπει να υποβληθούν βιογραφικά σημειώματα προς απόδειξη των προσόντων που διαθέτουν.</w:t>
      </w:r>
    </w:p>
    <w:p w14:paraId="1190816B" w14:textId="77777777" w:rsidR="00E70F58" w:rsidRPr="00B369B6" w:rsidRDefault="00E70F58">
      <w:pPr>
        <w:rPr>
          <w:strike/>
          <w:highlight w:val="yellow"/>
          <w:lang w:val="el-GR"/>
        </w:rPr>
      </w:pPr>
    </w:p>
    <w:p w14:paraId="6FC18E8E" w14:textId="77777777" w:rsidR="00E70F58" w:rsidRPr="00445C3C" w:rsidRDefault="00D86592">
      <w:pPr>
        <w:rPr>
          <w:lang w:val="el-GR"/>
        </w:rPr>
      </w:pPr>
      <w:r w:rsidRPr="00B369B6">
        <w:rPr>
          <w:b/>
          <w:bCs/>
          <w:lang w:val="el-GR"/>
        </w:rPr>
        <w:t xml:space="preserve">Β.5. </w:t>
      </w:r>
      <w:r w:rsidRPr="00B369B6">
        <w:rPr>
          <w:lang w:val="el-GR"/>
        </w:rPr>
        <w:t xml:space="preserve">Για την απόδειξη της συμμόρφωσής τους με </w:t>
      </w:r>
      <w:r w:rsidRPr="00B369B6">
        <w:rPr>
          <w:color w:val="000000"/>
          <w:lang w:val="el-GR"/>
        </w:rPr>
        <w:t xml:space="preserve">πρότυπα διασφάλισης ποιότητας και πρότυπα </w:t>
      </w:r>
      <w:r w:rsidRPr="00B369B6">
        <w:rPr>
          <w:lang w:val="el-GR"/>
        </w:rPr>
        <w:t>περιβαλλοντικής διαχείρισης της παραγράφου 2.2.7 οι οικονομικοί φορείς προσκομίζουν εν ισχύ πιστοποιητικό EN ISO 9001:2015 από κατάλληλα διαπιστευμένους φορείς σύμφωνα με την ισχύουσα νομοθεσία.</w:t>
      </w:r>
    </w:p>
    <w:p w14:paraId="6F86CFA0" w14:textId="77777777" w:rsidR="00E70F58" w:rsidRDefault="00D86592">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 </w:t>
      </w:r>
    </w:p>
    <w:p w14:paraId="21D818A6" w14:textId="77777777" w:rsidR="00E70F58" w:rsidRDefault="00D86592">
      <w:pPr>
        <w:rPr>
          <w:lang w:val="el-GR"/>
        </w:rPr>
      </w:pPr>
      <w:r>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A3664F4" w14:textId="77777777" w:rsidR="00E70F58" w:rsidRDefault="00D86592">
      <w:pPr>
        <w:rPr>
          <w:lang w:val="el-GR"/>
        </w:rPr>
      </w:pPr>
      <w:r>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13CBDDE1" w14:textId="77777777" w:rsidR="00E70F58" w:rsidRDefault="00D86592">
      <w:pPr>
        <w:rPr>
          <w:lang w:val="el-GR"/>
        </w:rPr>
      </w:pPr>
      <w:r>
        <w:rPr>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0F0BB052" w14:textId="77777777" w:rsidR="00E70F58" w:rsidRDefault="00D86592">
      <w:pPr>
        <w:rPr>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4E77FA60" w14:textId="77777777" w:rsidR="00E70F58" w:rsidRDefault="00D86592">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6BCD24BE" w14:textId="77777777" w:rsidR="00E70F58" w:rsidRDefault="00D86592">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38076E22" w14:textId="3A63C09F" w:rsidR="00E70F58" w:rsidRDefault="00D86592">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r w:rsidR="00445C3C">
        <w:rPr>
          <w:lang w:val="el-GR"/>
        </w:rPr>
        <w:t>καταλληλόλητας</w:t>
      </w:r>
      <w:r>
        <w:rPr>
          <w:lang w:val="el-GR"/>
        </w:rPr>
        <w:t xml:space="preserve"> όσον αφορά τις απαιτήσεις ποιοτικής επιλογής, τις οποίες καλύπτει ο επίσημος κατάλογος ή το πιστοποιητικό. </w:t>
      </w:r>
    </w:p>
    <w:p w14:paraId="1018D16A" w14:textId="77777777" w:rsidR="00E70F58" w:rsidRDefault="00D86592">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232698CA" w14:textId="77777777" w:rsidR="00E70F58" w:rsidRDefault="00D86592">
      <w:pPr>
        <w:rPr>
          <w:lang w:val="el-GR"/>
        </w:rPr>
      </w:pPr>
      <w:bookmarkStart w:id="56" w:name="msgfield"/>
      <w:bookmarkStart w:id="57" w:name="preformat"/>
      <w:bookmarkEnd w:id="56"/>
      <w:bookmarkEnd w:id="57"/>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2E13A543" w14:textId="6F4BB21B" w:rsidR="00184313" w:rsidRDefault="00184313">
      <w:pPr>
        <w:rPr>
          <w:lang w:val="el-GR"/>
        </w:rPr>
      </w:pPr>
      <w:r w:rsidRPr="00B369B6">
        <w:rPr>
          <w:b/>
          <w:bCs/>
          <w:lang w:val="el-GR"/>
        </w:rPr>
        <w:t>Β.9.</w:t>
      </w:r>
      <w:r w:rsidRPr="00B369B6">
        <w:rPr>
          <w:lang w:val="el-GR"/>
        </w:rPr>
        <w:t xml:space="preserve"> Στην περίπτωση που οικονομικός φορέας επιθυμεί να στηριχθεί στις ικανότητες άλλων φορέων, σύμφωνα με την παράγραφο 2.2.7 για την απόδειξη ότι θα έχει στη διάθεσή του </w:t>
      </w:r>
      <w:r>
        <w:rPr>
          <w:lang w:val="el-GR"/>
        </w:rPr>
        <w:t xml:space="preserve">τους </w:t>
      </w:r>
      <w:r w:rsidRPr="00B369B6">
        <w:rPr>
          <w:lang w:val="el-GR"/>
        </w:rPr>
        <w:t>αναγκαίους πόρους, προσκομίζει, ιδίως, σχετική έγγραφη δέσμευση των φορέων αυτών για το σκοπό αυτό</w:t>
      </w:r>
      <w:r>
        <w:rPr>
          <w:lang w:val="el-GR"/>
        </w:rPr>
        <w:t>.</w:t>
      </w:r>
    </w:p>
    <w:p w14:paraId="4E24BCC0" w14:textId="77777777" w:rsidR="009408DD" w:rsidRDefault="009408DD">
      <w:pPr>
        <w:rPr>
          <w:lang w:val="el-GR"/>
        </w:rPr>
      </w:pPr>
      <w:r w:rsidRPr="00B369B6">
        <w:rPr>
          <w:b/>
          <w:lang w:val="el-GR"/>
        </w:rPr>
        <w:t>Γ.</w:t>
      </w:r>
      <w:r w:rsidRPr="00B369B6">
        <w:rPr>
          <w:lang w:val="el-GR"/>
        </w:rPr>
        <w:t xml:space="preserve"> </w:t>
      </w:r>
      <w:r w:rsidRPr="00B369B6">
        <w:rPr>
          <w:b/>
          <w:lang w:val="el-GR"/>
        </w:rPr>
        <w:t>Ισχύς αποδεικτικών μέσων</w:t>
      </w:r>
      <w:r w:rsidRPr="00B369B6">
        <w:rPr>
          <w:lang w:val="el-GR"/>
        </w:rPr>
        <w:t xml:space="preserve"> </w:t>
      </w:r>
    </w:p>
    <w:p w14:paraId="24EB0D34" w14:textId="7269E8F7" w:rsidR="009408DD" w:rsidRPr="00A2629F" w:rsidRDefault="009408DD">
      <w:pPr>
        <w:rPr>
          <w:lang w:val="el-GR"/>
        </w:rPr>
      </w:pPr>
      <w:r w:rsidRPr="00B369B6">
        <w:rPr>
          <w:lang w:val="el-GR"/>
        </w:rPr>
        <w:t>Τα αποδεικτικά μέσα γίνονται αποδεκτά κατά τον ακόλουθο τρόπο: α) τα δικαιολογητικά που αφορούν την παράγραφο 1 του άρθρου 73 (ποινικό μητρώο), την περίπτωση γ΄ της παραγράφου 2 του άρθρου 73 (πιστοποιητικό ΣΕΠΕ) και την περίπτωση β΄ της παραγράφου 4 του άρθρου 73 (πιστοποιητικά μη εκκαθάρισης, μη πτώχευσης κλπ.) εφόσον έχουν εκδοθεί έως τρεις (3) μήνες πριν από την υποβολή τους, β) τα λοιπά δικαιολογητικά που αφορούν την παράγραφο 2 του άρθρου 73 (φορολογική και ασφαλιστική ενημερότητα)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γ) τα δικαιολογητικά που αφορούν την παράγραφο 2 του άρθρου 75 (πιστοποιητικό επιμελητηρίου – πιστοποιητικό μητρώου),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δ) οι ένορκες βεβαιώσεις, εφόσον έχουν συνταχθεί έως τρεις (3) μήνες πριν από την υποβολή τους και ε) οι υπεύθυνες δηλώσεις, εφόσον έχουν συνταχθεί μετά την κοινοποίηση της πρόσκλησης για την υποβολή των δικαιολογητικών (άρθρο 80 παρ. 12 ν. 4412/2016 όπως προστέθηκε με το άρθρο 43 παρ. 7 ν. 4605/2019). (*) Λόγω του σύντομου, σε πολλές περιπτώσεις, χρόνου ισχύος αυτών των πιστοποιητικών που εκδίδονται από τους ημεδαπούς φορείς, οι οικονομικοί φορείς πρέπει να μεριμνούν να αποκτούν εγκαίρως πιστοποιητικά τα οποία να καλύπτουν και τον χρόνο υποβολής των προσφορών, σύμφωνα με τα οριζόμενα στο άρθρο 104 παρ. 1 του ν. 4412/2016, προκειμένου να τα υποβάλουν, εφόσον αναδειχθούν προσωρινοί ανάδοχοι.</w:t>
      </w:r>
    </w:p>
    <w:p w14:paraId="1AC04996" w14:textId="77777777" w:rsidR="00E70F58" w:rsidRDefault="00D86592">
      <w:pPr>
        <w:pStyle w:val="20"/>
        <w:rPr>
          <w:lang w:val="el-GR"/>
        </w:rPr>
      </w:pPr>
      <w:bookmarkStart w:id="58" w:name="_Toc503274329"/>
      <w:bookmarkStart w:id="59" w:name="_Toc48908037"/>
      <w:r>
        <w:rPr>
          <w:rFonts w:ascii="Calibri" w:hAnsi="Calibri"/>
          <w:lang w:val="el-GR"/>
        </w:rPr>
        <w:t>2.3</w:t>
      </w:r>
      <w:r>
        <w:rPr>
          <w:rFonts w:ascii="Calibri" w:hAnsi="Calibri"/>
          <w:lang w:val="el-GR"/>
        </w:rPr>
        <w:tab/>
        <w:t>Κριτήρια Ανάθεσης</w:t>
      </w:r>
      <w:bookmarkEnd w:id="58"/>
      <w:bookmarkEnd w:id="59"/>
      <w:r>
        <w:rPr>
          <w:rFonts w:ascii="Calibri" w:hAnsi="Calibri"/>
          <w:lang w:val="el-GR"/>
        </w:rPr>
        <w:t xml:space="preserve">  </w:t>
      </w:r>
    </w:p>
    <w:p w14:paraId="5DD3CEEA" w14:textId="77777777" w:rsidR="00E70F58" w:rsidRDefault="00D86592">
      <w:pPr>
        <w:pStyle w:val="3"/>
      </w:pPr>
      <w:bookmarkStart w:id="60" w:name="_Toc503274330"/>
      <w:bookmarkStart w:id="61" w:name="_Toc48908038"/>
      <w:r>
        <w:t>2.3.1</w:t>
      </w:r>
      <w:r>
        <w:tab/>
        <w:t>Κριτήριο ανάθεσης</w:t>
      </w:r>
      <w:bookmarkEnd w:id="60"/>
      <w:bookmarkEnd w:id="61"/>
    </w:p>
    <w:p w14:paraId="21B5D587" w14:textId="77777777" w:rsidR="00E70F58" w:rsidRDefault="00D86592">
      <w:pPr>
        <w:rPr>
          <w:lang w:val="el-GR"/>
        </w:rPr>
      </w:pPr>
      <w:bookmarkStart w:id="62" w:name="_Toc503274333"/>
      <w:r>
        <w:rPr>
          <w:lang w:val="el-GR"/>
        </w:rPr>
        <w:t>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6095"/>
        <w:gridCol w:w="1687"/>
      </w:tblGrid>
      <w:tr w:rsidR="00E70F58" w14:paraId="4B5640B3" w14:textId="77777777" w:rsidTr="00B369B6">
        <w:trPr>
          <w:trHeight w:val="103"/>
          <w:tblHeader/>
          <w:jc w:val="center"/>
        </w:trPr>
        <w:tc>
          <w:tcPr>
            <w:tcW w:w="1265" w:type="dxa"/>
            <w:shd w:val="clear" w:color="auto" w:fill="D9D9D9" w:themeFill="background1" w:themeFillShade="D9"/>
          </w:tcPr>
          <w:p w14:paraId="57CD72CF" w14:textId="77777777" w:rsidR="00E70F58" w:rsidRDefault="00D86592">
            <w:pPr>
              <w:jc w:val="center"/>
              <w:rPr>
                <w:b/>
                <w:lang w:val="el-GR"/>
              </w:rPr>
            </w:pPr>
            <w:r>
              <w:rPr>
                <w:b/>
                <w:lang w:val="el-GR"/>
              </w:rPr>
              <w:t>Κριτήριο</w:t>
            </w:r>
          </w:p>
        </w:tc>
        <w:tc>
          <w:tcPr>
            <w:tcW w:w="6095" w:type="dxa"/>
            <w:shd w:val="clear" w:color="auto" w:fill="D9D9D9" w:themeFill="background1" w:themeFillShade="D9"/>
          </w:tcPr>
          <w:p w14:paraId="7FBA5612" w14:textId="77777777" w:rsidR="00E70F58" w:rsidRDefault="00D86592">
            <w:pPr>
              <w:jc w:val="center"/>
              <w:rPr>
                <w:b/>
                <w:lang w:val="el-GR"/>
              </w:rPr>
            </w:pPr>
            <w:r>
              <w:rPr>
                <w:b/>
                <w:lang w:val="el-GR"/>
              </w:rPr>
              <w:t>Περιγραφή</w:t>
            </w:r>
          </w:p>
        </w:tc>
        <w:tc>
          <w:tcPr>
            <w:tcW w:w="1687" w:type="dxa"/>
            <w:shd w:val="clear" w:color="auto" w:fill="D9D9D9" w:themeFill="background1" w:themeFillShade="D9"/>
          </w:tcPr>
          <w:p w14:paraId="2A84FFCE" w14:textId="77777777" w:rsidR="00E70F58" w:rsidRDefault="00D86592">
            <w:pPr>
              <w:jc w:val="center"/>
              <w:rPr>
                <w:b/>
                <w:lang w:val="el-GR"/>
              </w:rPr>
            </w:pPr>
            <w:r>
              <w:rPr>
                <w:b/>
                <w:lang w:val="el-GR"/>
              </w:rPr>
              <w:t>Συντελεστής Βαρύτητας</w:t>
            </w:r>
          </w:p>
        </w:tc>
      </w:tr>
      <w:tr w:rsidR="00E70F58" w14:paraId="1971548A" w14:textId="77777777" w:rsidTr="00B369B6">
        <w:trPr>
          <w:trHeight w:val="396"/>
          <w:tblHeader/>
          <w:jc w:val="center"/>
        </w:trPr>
        <w:tc>
          <w:tcPr>
            <w:tcW w:w="1265" w:type="dxa"/>
            <w:vAlign w:val="center"/>
          </w:tcPr>
          <w:p w14:paraId="46FCFC14" w14:textId="77777777" w:rsidR="00E70F58" w:rsidRDefault="00D86592">
            <w:pPr>
              <w:jc w:val="center"/>
              <w:rPr>
                <w:lang w:val="el-GR"/>
              </w:rPr>
            </w:pPr>
            <w:r>
              <w:rPr>
                <w:lang w:val="el-GR"/>
              </w:rPr>
              <w:t>Κ1</w:t>
            </w:r>
          </w:p>
        </w:tc>
        <w:tc>
          <w:tcPr>
            <w:tcW w:w="6095" w:type="dxa"/>
          </w:tcPr>
          <w:p w14:paraId="725F5810" w14:textId="77777777" w:rsidR="00E70F58" w:rsidRDefault="00D86592">
            <w:pPr>
              <w:rPr>
                <w:b/>
                <w:lang w:val="el-GR"/>
              </w:rPr>
            </w:pPr>
            <w:r>
              <w:rPr>
                <w:b/>
                <w:lang w:val="el-GR"/>
              </w:rPr>
              <w:t>Κατανόηση των απαιτήσεων του έργου</w:t>
            </w:r>
          </w:p>
          <w:p w14:paraId="4EC264FC" w14:textId="77777777" w:rsidR="00E70F58" w:rsidRDefault="00D86592">
            <w:pPr>
              <w:rPr>
                <w:lang w:val="el-GR"/>
              </w:rPr>
            </w:pPr>
            <w:r>
              <w:rPr>
                <w:lang w:val="el-GR"/>
              </w:rPr>
              <w:t xml:space="preserve">Σαφήνεια και πληρότητα της προσφοράς ως προς την κατανόηση του αντικειμένου και των απαιτήσεων του Έργου: </w:t>
            </w:r>
          </w:p>
          <w:p w14:paraId="12A8E51A" w14:textId="77777777" w:rsidR="00E70F58" w:rsidRDefault="00D86592">
            <w:pPr>
              <w:rPr>
                <w:lang w:val="el-GR"/>
              </w:rPr>
            </w:pPr>
            <w:r>
              <w:rPr>
                <w:lang w:val="el-GR"/>
              </w:rPr>
              <w:t xml:space="preserve">Η κατανόηση του υποψηφίου Αναδόχου του περιβάλλοντος του έργου, των εμπλεκομένων μερών, των ωφελούμενων καθώς και των παραγόντων που δύνανται να συμβάλλουν στην επιτυχή εκτέλεση του έργου. Η συνολική αντίληψη εκ μέρους του, του αντικείμενου και του εύρους του έργου, των σκοπών και των στόχων του </w:t>
            </w:r>
          </w:p>
        </w:tc>
        <w:tc>
          <w:tcPr>
            <w:tcW w:w="1687" w:type="dxa"/>
            <w:vAlign w:val="center"/>
          </w:tcPr>
          <w:p w14:paraId="7469C9D8" w14:textId="77777777" w:rsidR="00E70F58" w:rsidRDefault="00D86592">
            <w:pPr>
              <w:jc w:val="center"/>
              <w:rPr>
                <w:lang w:val="el-GR"/>
              </w:rPr>
            </w:pPr>
            <w:r>
              <w:rPr>
                <w:lang w:val="el-GR"/>
              </w:rPr>
              <w:t>40%</w:t>
            </w:r>
          </w:p>
        </w:tc>
      </w:tr>
      <w:tr w:rsidR="00E70F58" w14:paraId="015F97A9" w14:textId="77777777" w:rsidTr="00B369B6">
        <w:trPr>
          <w:trHeight w:val="249"/>
          <w:tblHeader/>
          <w:jc w:val="center"/>
        </w:trPr>
        <w:tc>
          <w:tcPr>
            <w:tcW w:w="1265" w:type="dxa"/>
            <w:vAlign w:val="center"/>
          </w:tcPr>
          <w:p w14:paraId="2BC4E95B" w14:textId="77777777" w:rsidR="00E70F58" w:rsidRDefault="00D86592">
            <w:pPr>
              <w:jc w:val="center"/>
              <w:rPr>
                <w:lang w:val="el-GR"/>
              </w:rPr>
            </w:pPr>
            <w:r>
              <w:rPr>
                <w:lang w:val="el-GR"/>
              </w:rPr>
              <w:t>Κ2</w:t>
            </w:r>
          </w:p>
        </w:tc>
        <w:tc>
          <w:tcPr>
            <w:tcW w:w="6095" w:type="dxa"/>
          </w:tcPr>
          <w:p w14:paraId="3C391CE1" w14:textId="77777777" w:rsidR="00E70F58" w:rsidRDefault="00D86592">
            <w:pPr>
              <w:rPr>
                <w:b/>
                <w:lang w:val="el-GR"/>
              </w:rPr>
            </w:pPr>
            <w:r>
              <w:rPr>
                <w:b/>
                <w:lang w:val="el-GR"/>
              </w:rPr>
              <w:t xml:space="preserve">Μεθοδολογία Υλοποίησης του Έργου </w:t>
            </w:r>
          </w:p>
          <w:p w14:paraId="7615AEE3" w14:textId="1FE17073" w:rsidR="00E70F58" w:rsidRDefault="00D86592">
            <w:pPr>
              <w:rPr>
                <w:sz w:val="20"/>
                <w:szCs w:val="20"/>
              </w:rPr>
            </w:pPr>
            <w:r>
              <w:rPr>
                <w:lang w:val="el-GR"/>
              </w:rPr>
              <w:t>Μεθοδολογική Προσέγγιση Υλοποίησης, προσαρμογή στις ειδικές απαιτήσεις και προδιαγραφές του Έργου: Η προσέγγιση του υποψηφίου Αναδόχου για την οργάνωση σε επιμέρους φάσεις ή πακέτα εργασίας καθώς και δραστηριότητες που οδηγούν στην έγκαιρη παραγωγή των παραδοτέων, καθώς και σημαντικών οροσήμων που σχετίζονται με την επιτυχή υλοποίηση του έργου. Η αναλυτική περιγραφή των επιμέρους εργασιών, υπό την προϋπόθεση ότι συμβάλλουν στον αρτιότερο σχεδιασμό του έργου. Τεχνικές και εργαλεία που θα χρησιμοποιηθούν.</w:t>
            </w:r>
            <w:r>
              <w:rPr>
                <w:sz w:val="20"/>
                <w:szCs w:val="20"/>
              </w:rPr>
              <w:t xml:space="preserve"> </w:t>
            </w:r>
          </w:p>
        </w:tc>
        <w:tc>
          <w:tcPr>
            <w:tcW w:w="1687" w:type="dxa"/>
            <w:vAlign w:val="center"/>
          </w:tcPr>
          <w:p w14:paraId="38E341C9" w14:textId="77777777" w:rsidR="00E70F58" w:rsidRDefault="00D86592">
            <w:pPr>
              <w:jc w:val="center"/>
              <w:rPr>
                <w:lang w:val="el-GR"/>
              </w:rPr>
            </w:pPr>
            <w:r>
              <w:rPr>
                <w:lang w:val="el-GR"/>
              </w:rPr>
              <w:t>20%</w:t>
            </w:r>
          </w:p>
        </w:tc>
      </w:tr>
      <w:tr w:rsidR="00E70F58" w14:paraId="3E1DB093" w14:textId="77777777" w:rsidTr="00B369B6">
        <w:trPr>
          <w:trHeight w:val="541"/>
          <w:tblHeader/>
          <w:jc w:val="center"/>
        </w:trPr>
        <w:tc>
          <w:tcPr>
            <w:tcW w:w="1265" w:type="dxa"/>
            <w:vAlign w:val="center"/>
          </w:tcPr>
          <w:p w14:paraId="4B49E77D" w14:textId="77777777" w:rsidR="00E70F58" w:rsidRDefault="00D86592">
            <w:pPr>
              <w:jc w:val="center"/>
              <w:rPr>
                <w:lang w:val="el-GR"/>
              </w:rPr>
            </w:pPr>
            <w:r>
              <w:rPr>
                <w:lang w:val="el-GR"/>
              </w:rPr>
              <w:t>Κ3</w:t>
            </w:r>
          </w:p>
        </w:tc>
        <w:tc>
          <w:tcPr>
            <w:tcW w:w="6095" w:type="dxa"/>
          </w:tcPr>
          <w:p w14:paraId="6D428FFC" w14:textId="77777777" w:rsidR="00E70F58" w:rsidRDefault="00D86592">
            <w:pPr>
              <w:rPr>
                <w:b/>
                <w:lang w:val="el-GR"/>
              </w:rPr>
            </w:pPr>
            <w:r>
              <w:rPr>
                <w:b/>
                <w:lang w:val="el-GR"/>
              </w:rPr>
              <w:t xml:space="preserve">Χρονοδιάγραμμα, Φάσεις και Παραδοτέα </w:t>
            </w:r>
          </w:p>
          <w:p w14:paraId="2D9A993B" w14:textId="77777777" w:rsidR="00E70F58" w:rsidRDefault="00D86592">
            <w:pPr>
              <w:rPr>
                <w:sz w:val="20"/>
                <w:szCs w:val="20"/>
                <w:lang w:val="el-GR"/>
              </w:rPr>
            </w:pPr>
            <w:r>
              <w:rPr>
                <w:lang w:val="el-GR"/>
              </w:rPr>
              <w:t xml:space="preserve">Η </w:t>
            </w:r>
            <w:proofErr w:type="spellStart"/>
            <w:r>
              <w:rPr>
                <w:lang w:val="el-GR"/>
              </w:rPr>
              <w:t>ρεαλιστικότητα</w:t>
            </w:r>
            <w:proofErr w:type="spellEnd"/>
            <w:r>
              <w:rPr>
                <w:lang w:val="el-GR"/>
              </w:rPr>
              <w:t xml:space="preserve"> και αξιοπιστία του χρονοδιαγράμματος σε σχέση με τις απαιτήσεις του έργου, η άρτια κατανομή του χρόνου υλοποίησης της σύμβασης σε σχέση με την βαρύτητα και τη σειρά υλοποίησης των παραδοτέων.</w:t>
            </w:r>
            <w:r>
              <w:rPr>
                <w:sz w:val="20"/>
                <w:szCs w:val="20"/>
                <w:lang w:val="el-GR"/>
              </w:rPr>
              <w:t xml:space="preserve"> </w:t>
            </w:r>
          </w:p>
        </w:tc>
        <w:tc>
          <w:tcPr>
            <w:tcW w:w="1687" w:type="dxa"/>
            <w:vAlign w:val="center"/>
          </w:tcPr>
          <w:p w14:paraId="1EF52874" w14:textId="77777777" w:rsidR="00E70F58" w:rsidRDefault="00D86592">
            <w:pPr>
              <w:jc w:val="center"/>
              <w:rPr>
                <w:lang w:val="el-GR"/>
              </w:rPr>
            </w:pPr>
            <w:r>
              <w:rPr>
                <w:lang w:val="el-GR"/>
              </w:rPr>
              <w:t>10%</w:t>
            </w:r>
          </w:p>
        </w:tc>
      </w:tr>
      <w:tr w:rsidR="00E70F58" w14:paraId="6AFB079B" w14:textId="77777777" w:rsidTr="00B369B6">
        <w:trPr>
          <w:trHeight w:val="541"/>
          <w:tblHeader/>
          <w:jc w:val="center"/>
        </w:trPr>
        <w:tc>
          <w:tcPr>
            <w:tcW w:w="1265" w:type="dxa"/>
            <w:vAlign w:val="center"/>
          </w:tcPr>
          <w:p w14:paraId="140BC75B" w14:textId="77777777" w:rsidR="00E70F58" w:rsidRDefault="00D86592">
            <w:pPr>
              <w:jc w:val="center"/>
              <w:rPr>
                <w:lang w:val="el-GR"/>
              </w:rPr>
            </w:pPr>
            <w:r>
              <w:rPr>
                <w:lang w:val="el-GR"/>
              </w:rPr>
              <w:t>Κ4</w:t>
            </w:r>
          </w:p>
        </w:tc>
        <w:tc>
          <w:tcPr>
            <w:tcW w:w="6095" w:type="dxa"/>
          </w:tcPr>
          <w:p w14:paraId="22EB9A45" w14:textId="77777777" w:rsidR="00E70F58" w:rsidRDefault="00D86592">
            <w:pPr>
              <w:rPr>
                <w:b/>
                <w:lang w:val="el-GR"/>
              </w:rPr>
            </w:pPr>
            <w:r>
              <w:rPr>
                <w:b/>
                <w:lang w:val="el-GR"/>
              </w:rPr>
              <w:t xml:space="preserve">Οργάνωση και λειτουργία Ομάδας Έργου </w:t>
            </w:r>
          </w:p>
          <w:p w14:paraId="438A02FC" w14:textId="77777777" w:rsidR="00E70F58" w:rsidRDefault="00D86592">
            <w:pPr>
              <w:rPr>
                <w:lang w:val="el-GR"/>
              </w:rPr>
            </w:pPr>
            <w:r>
              <w:rPr>
                <w:lang w:val="el-GR"/>
              </w:rPr>
              <w:t xml:space="preserve">Το σύστημα διοίκησης, η ποιότητα και η πληρότητα της περιγραφής των λειτουργιών και των ρόλων που θα επιτελέσουν τα μέλη της ομάδας έργου, ώστε να επιτυγχάνεται η μέγιστη αποτελεσματικότητα. </w:t>
            </w:r>
          </w:p>
        </w:tc>
        <w:tc>
          <w:tcPr>
            <w:tcW w:w="1687" w:type="dxa"/>
            <w:vAlign w:val="center"/>
          </w:tcPr>
          <w:p w14:paraId="20A1670C" w14:textId="77777777" w:rsidR="00E70F58" w:rsidRDefault="00D86592">
            <w:pPr>
              <w:jc w:val="center"/>
              <w:rPr>
                <w:lang w:val="el-GR"/>
              </w:rPr>
            </w:pPr>
            <w:r>
              <w:rPr>
                <w:lang w:val="el-GR"/>
              </w:rPr>
              <w:t>30%</w:t>
            </w:r>
          </w:p>
        </w:tc>
      </w:tr>
      <w:tr w:rsidR="00E70F58" w14:paraId="7D6B0F61" w14:textId="77777777" w:rsidTr="00B369B6">
        <w:trPr>
          <w:trHeight w:val="103"/>
          <w:tblHeader/>
          <w:jc w:val="center"/>
        </w:trPr>
        <w:tc>
          <w:tcPr>
            <w:tcW w:w="7360" w:type="dxa"/>
            <w:gridSpan w:val="2"/>
          </w:tcPr>
          <w:p w14:paraId="3B5FB3C1" w14:textId="77777777" w:rsidR="00E70F58" w:rsidRDefault="00D86592">
            <w:pPr>
              <w:jc w:val="center"/>
              <w:rPr>
                <w:b/>
                <w:lang w:val="el-GR"/>
              </w:rPr>
            </w:pPr>
            <w:r>
              <w:rPr>
                <w:b/>
                <w:lang w:val="el-GR"/>
              </w:rPr>
              <w:t>ΑΘΡΟΙΣΜΑ ΣΥΝΟΛΟΥ ΣΥΝΤΕΛΕΣΤΩΝ ΒΑΡΥΤΗΤΑΣ</w:t>
            </w:r>
          </w:p>
        </w:tc>
        <w:tc>
          <w:tcPr>
            <w:tcW w:w="1687" w:type="dxa"/>
          </w:tcPr>
          <w:p w14:paraId="617FC30F" w14:textId="77777777" w:rsidR="00E70F58" w:rsidRDefault="00D86592">
            <w:pPr>
              <w:jc w:val="center"/>
              <w:rPr>
                <w:b/>
                <w:lang w:val="el-GR"/>
              </w:rPr>
            </w:pPr>
            <w:r>
              <w:rPr>
                <w:b/>
                <w:lang w:val="el-GR"/>
              </w:rPr>
              <w:t>100%</w:t>
            </w:r>
          </w:p>
        </w:tc>
      </w:tr>
    </w:tbl>
    <w:p w14:paraId="0F3A02E3" w14:textId="77777777" w:rsidR="00E70F58" w:rsidRDefault="00D86592">
      <w:pPr>
        <w:pStyle w:val="3"/>
      </w:pPr>
      <w:bookmarkStart w:id="63" w:name="_Toc13748921"/>
      <w:bookmarkStart w:id="64" w:name="_Toc48908039"/>
      <w:r>
        <w:rPr>
          <w:rFonts w:ascii="Calibri" w:hAnsi="Calibri"/>
        </w:rPr>
        <w:t>2.3.2</w:t>
      </w:r>
      <w:r>
        <w:rPr>
          <w:rFonts w:ascii="Calibri" w:hAnsi="Calibri"/>
        </w:rPr>
        <w:tab/>
        <w:t>Βαθμολόγηση και κατάταξη προσφορών</w:t>
      </w:r>
      <w:bookmarkEnd w:id="63"/>
      <w:bookmarkEnd w:id="64"/>
    </w:p>
    <w:p w14:paraId="3F8D81AD" w14:textId="77777777" w:rsidR="00E70F58" w:rsidRDefault="00D86592">
      <w:pPr>
        <w:rPr>
          <w:b/>
          <w:lang w:val="el-GR"/>
        </w:rPr>
      </w:pPr>
      <w:r>
        <w:rPr>
          <w:lang w:val="el-GR"/>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w:t>
      </w:r>
      <w:r>
        <w:rPr>
          <w:b/>
          <w:lang w:val="el-GR"/>
        </w:rPr>
        <w:t>.</w:t>
      </w:r>
    </w:p>
    <w:p w14:paraId="32B4A111" w14:textId="77777777" w:rsidR="00E70F58" w:rsidRDefault="00D86592">
      <w:pPr>
        <w:rPr>
          <w:lang w:val="el-GR"/>
        </w:rPr>
      </w:pPr>
      <w:r>
        <w:rPr>
          <w:lang w:val="el-GR"/>
        </w:rPr>
        <w:t xml:space="preserve">Κάθε κριτήριο αξιολόγησης βαθμολογείται αυτόνομα με βάση τα στοιχεία της προσφοράς. </w:t>
      </w:r>
    </w:p>
    <w:p w14:paraId="5693CD22" w14:textId="77777777" w:rsidR="00E70F58" w:rsidRDefault="00D86592">
      <w:pPr>
        <w:rPr>
          <w:lang w:val="el-GR"/>
        </w:rPr>
      </w:pPr>
      <w:r>
        <w:rPr>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7F3187E2" w14:textId="77777777" w:rsidR="00E70F58" w:rsidRDefault="00D86592">
      <w:pPr>
        <w:rPr>
          <w:lang w:val="el-GR"/>
        </w:rPr>
      </w:pPr>
      <w:r>
        <w:rPr>
          <w:lang w:val="el-GR"/>
        </w:rPr>
        <w:t xml:space="preserve">Η συνολική βαθμολογία της τεχνικής προσφοράς </w:t>
      </w:r>
      <w:proofErr w:type="spellStart"/>
      <w:r>
        <w:rPr>
          <w:lang w:val="en-US"/>
        </w:rPr>
        <w:t>U</w:t>
      </w:r>
      <w:r>
        <w:rPr>
          <w:vertAlign w:val="subscript"/>
          <w:lang w:val="en-US"/>
        </w:rPr>
        <w:t>i</w:t>
      </w:r>
      <w:proofErr w:type="spellEnd"/>
      <w:r>
        <w:rPr>
          <w:lang w:val="el-GR"/>
        </w:rPr>
        <w:t xml:space="preserve"> του υποψήφιου Αναδόχου (</w:t>
      </w:r>
      <w:proofErr w:type="spellStart"/>
      <w:r>
        <w:rPr>
          <w:lang w:val="en-US"/>
        </w:rPr>
        <w:t>i</w:t>
      </w:r>
      <w:proofErr w:type="spellEnd"/>
      <w:r>
        <w:rPr>
          <w:lang w:val="el-GR"/>
        </w:rPr>
        <w:t xml:space="preserve">), υπολογίζεται με βάση τον παρακάτω τύπο : </w:t>
      </w:r>
    </w:p>
    <w:p w14:paraId="2A36F6F1" w14:textId="4697B799" w:rsidR="00E70F58" w:rsidRDefault="00D86592">
      <w:pPr>
        <w:jc w:val="center"/>
        <w:rPr>
          <w:lang w:val="it-IT"/>
        </w:rPr>
      </w:pPr>
      <w:r>
        <w:rPr>
          <w:lang w:val="it-IT"/>
        </w:rPr>
        <w:t xml:space="preserve">U = (0,4 x </w:t>
      </w:r>
      <w:r>
        <w:rPr>
          <w:lang w:val="el-GR"/>
        </w:rPr>
        <w:t>Κ</w:t>
      </w:r>
      <w:r>
        <w:rPr>
          <w:lang w:val="it-IT"/>
        </w:rPr>
        <w:t>1</w:t>
      </w:r>
      <w:r>
        <w:rPr>
          <w:vertAlign w:val="subscript"/>
          <w:lang w:val="it-IT"/>
        </w:rPr>
        <w:t>i</w:t>
      </w:r>
      <w:r>
        <w:rPr>
          <w:lang w:val="it-IT"/>
        </w:rPr>
        <w:t xml:space="preserve">) + (0,2 x </w:t>
      </w:r>
      <w:r>
        <w:rPr>
          <w:lang w:val="el-GR"/>
        </w:rPr>
        <w:t>Κ</w:t>
      </w:r>
      <w:r>
        <w:rPr>
          <w:lang w:val="it-IT"/>
        </w:rPr>
        <w:t>2</w:t>
      </w:r>
      <w:r>
        <w:rPr>
          <w:vertAlign w:val="subscript"/>
          <w:lang w:val="it-IT"/>
        </w:rPr>
        <w:t>i</w:t>
      </w:r>
      <w:r>
        <w:rPr>
          <w:lang w:val="it-IT"/>
        </w:rPr>
        <w:t>) + (0,1 x K3</w:t>
      </w:r>
      <w:r>
        <w:rPr>
          <w:vertAlign w:val="subscript"/>
          <w:lang w:val="it-IT"/>
        </w:rPr>
        <w:t>i</w:t>
      </w:r>
      <w:r>
        <w:rPr>
          <w:lang w:val="it-IT"/>
        </w:rPr>
        <w:t>) + (0,3 x K4</w:t>
      </w:r>
      <w:r>
        <w:rPr>
          <w:vertAlign w:val="subscript"/>
          <w:lang w:val="it-IT"/>
        </w:rPr>
        <w:t>i</w:t>
      </w:r>
      <w:r>
        <w:rPr>
          <w:lang w:val="it-IT"/>
        </w:rPr>
        <w:t>)</w:t>
      </w:r>
    </w:p>
    <w:p w14:paraId="19AC4F8C" w14:textId="77777777" w:rsidR="00E70F58" w:rsidRDefault="00D86592">
      <w:pPr>
        <w:rPr>
          <w:lang w:val="el-GR"/>
        </w:rPr>
      </w:pPr>
      <w:r>
        <w:rPr>
          <w:lang w:val="el-GR"/>
        </w:rPr>
        <w:t>όπου Κ1</w:t>
      </w:r>
      <w:proofErr w:type="spellStart"/>
      <w:r>
        <w:rPr>
          <w:vertAlign w:val="subscript"/>
          <w:lang w:val="en-US"/>
        </w:rPr>
        <w:t>i</w:t>
      </w:r>
      <w:proofErr w:type="spellEnd"/>
      <w:r>
        <w:rPr>
          <w:lang w:val="el-GR"/>
        </w:rPr>
        <w:t>, Κ2</w:t>
      </w:r>
      <w:proofErr w:type="spellStart"/>
      <w:r>
        <w:rPr>
          <w:vertAlign w:val="subscript"/>
          <w:lang w:val="en-US"/>
        </w:rPr>
        <w:t>i</w:t>
      </w:r>
      <w:proofErr w:type="spellEnd"/>
      <w:r>
        <w:rPr>
          <w:lang w:val="el-GR"/>
        </w:rPr>
        <w:t>, Κ3</w:t>
      </w:r>
      <w:proofErr w:type="spellStart"/>
      <w:r>
        <w:rPr>
          <w:vertAlign w:val="subscript"/>
          <w:lang w:val="en-US"/>
        </w:rPr>
        <w:t>i</w:t>
      </w:r>
      <w:proofErr w:type="spellEnd"/>
      <w:r>
        <w:rPr>
          <w:lang w:val="el-GR"/>
        </w:rPr>
        <w:t>, Κ4</w:t>
      </w:r>
      <w:proofErr w:type="spellStart"/>
      <w:r>
        <w:rPr>
          <w:vertAlign w:val="subscript"/>
          <w:lang w:val="en-US"/>
        </w:rPr>
        <w:t>i</w:t>
      </w:r>
      <w:proofErr w:type="spellEnd"/>
      <w:r>
        <w:rPr>
          <w:lang w:val="el-GR"/>
        </w:rPr>
        <w:t xml:space="preserve"> είναι οι βαθμολογίες που έχει λάβει ο (</w:t>
      </w:r>
      <w:proofErr w:type="spellStart"/>
      <w:r>
        <w:rPr>
          <w:lang w:val="en-US"/>
        </w:rPr>
        <w:t>i</w:t>
      </w:r>
      <w:proofErr w:type="spellEnd"/>
      <w:r>
        <w:rPr>
          <w:lang w:val="el-GR"/>
        </w:rPr>
        <w:t xml:space="preserve">) υποψήφιος Ανάδοχος για τα κριτήρια Κ1,Κ2,Κ3 και Κ4.  </w:t>
      </w:r>
    </w:p>
    <w:p w14:paraId="02747917" w14:textId="77777777" w:rsidR="00E70F58" w:rsidRDefault="00D86592">
      <w:pPr>
        <w:rPr>
          <w:lang w:val="el-GR"/>
        </w:rPr>
      </w:pPr>
      <w:r>
        <w:rPr>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495628EB" w14:textId="77777777" w:rsidR="00E70F58" w:rsidRDefault="00D86592">
      <w:pPr>
        <w:rPr>
          <w:lang w:val="el-GR"/>
        </w:rPr>
      </w:pPr>
      <w:r>
        <w:rPr>
          <w:lang w:val="el-GR"/>
        </w:rPr>
        <w:t>Η Συνολική βαθμολογία της Τεχνικής Προσφοράς του (</w:t>
      </w:r>
      <w:proofErr w:type="spellStart"/>
      <w:r>
        <w:rPr>
          <w:lang w:val="en-US"/>
        </w:rPr>
        <w:t>i</w:t>
      </w:r>
      <w:proofErr w:type="spellEnd"/>
      <w:r>
        <w:rPr>
          <w:lang w:val="el-GR"/>
        </w:rPr>
        <w:t>) υποψήφιου (ΣΤΠ</w:t>
      </w:r>
      <w:proofErr w:type="spellStart"/>
      <w:r>
        <w:rPr>
          <w:vertAlign w:val="subscript"/>
          <w:lang w:val="en-US"/>
        </w:rPr>
        <w:t>i</w:t>
      </w:r>
      <w:proofErr w:type="spellEnd"/>
      <w:r>
        <w:rPr>
          <w:lang w:val="el-GR"/>
        </w:rPr>
        <w:t>)</w:t>
      </w:r>
      <w:r>
        <w:rPr>
          <w:vertAlign w:val="subscript"/>
          <w:lang w:val="el-GR"/>
        </w:rPr>
        <w:t xml:space="preserve"> </w:t>
      </w:r>
      <w:r>
        <w:rPr>
          <w:lang w:val="el-GR"/>
        </w:rPr>
        <w:t>υπολογίζεται με τον ακόλουθο τύπο:</w:t>
      </w:r>
    </w:p>
    <w:tbl>
      <w:tblPr>
        <w:tblW w:w="0" w:type="auto"/>
        <w:jc w:val="center"/>
        <w:tblLayout w:type="fixed"/>
        <w:tblLook w:val="0000" w:firstRow="0" w:lastRow="0" w:firstColumn="0" w:lastColumn="0" w:noHBand="0" w:noVBand="0"/>
      </w:tblPr>
      <w:tblGrid>
        <w:gridCol w:w="653"/>
        <w:gridCol w:w="1134"/>
        <w:gridCol w:w="1087"/>
      </w:tblGrid>
      <w:tr w:rsidR="00E70F58" w14:paraId="6F2A88DB" w14:textId="77777777">
        <w:trPr>
          <w:cantSplit/>
          <w:jc w:val="center"/>
        </w:trPr>
        <w:tc>
          <w:tcPr>
            <w:tcW w:w="653" w:type="dxa"/>
            <w:vMerge w:val="restart"/>
            <w:shd w:val="clear" w:color="auto" w:fill="auto"/>
            <w:vAlign w:val="center"/>
          </w:tcPr>
          <w:p w14:paraId="096C96BE" w14:textId="77777777" w:rsidR="00E70F58" w:rsidRDefault="00D86592">
            <w:pPr>
              <w:rPr>
                <w:b/>
                <w:lang w:val="en-US"/>
              </w:rPr>
            </w:pPr>
            <w:r>
              <w:rPr>
                <w:b/>
              </w:rPr>
              <w:t>ΣΤΠ</w:t>
            </w:r>
            <w:proofErr w:type="spellStart"/>
            <w:r>
              <w:rPr>
                <w:b/>
                <w:vertAlign w:val="subscript"/>
                <w:lang w:val="en-US"/>
              </w:rPr>
              <w:t>i</w:t>
            </w:r>
            <w:proofErr w:type="spellEnd"/>
          </w:p>
        </w:tc>
        <w:tc>
          <w:tcPr>
            <w:tcW w:w="1134" w:type="dxa"/>
            <w:vMerge w:val="restart"/>
            <w:shd w:val="clear" w:color="auto" w:fill="auto"/>
            <w:vAlign w:val="center"/>
          </w:tcPr>
          <w:p w14:paraId="25DFB990" w14:textId="77777777" w:rsidR="00E70F58" w:rsidRDefault="00D86592">
            <w:pPr>
              <w:rPr>
                <w:lang w:val="en-US"/>
              </w:rPr>
            </w:pPr>
            <w:r>
              <w:rPr>
                <w:b/>
                <w:lang w:val="el-GR"/>
              </w:rPr>
              <w:t>=</w:t>
            </w:r>
            <w:r>
              <w:rPr>
                <w:b/>
                <w:lang w:val="en-US"/>
              </w:rPr>
              <w:t xml:space="preserve"> 100% x</w:t>
            </w:r>
          </w:p>
        </w:tc>
        <w:tc>
          <w:tcPr>
            <w:tcW w:w="1087" w:type="dxa"/>
            <w:tcBorders>
              <w:bottom w:val="single" w:sz="4" w:space="0" w:color="000000"/>
            </w:tcBorders>
            <w:shd w:val="clear" w:color="auto" w:fill="auto"/>
            <w:vAlign w:val="center"/>
          </w:tcPr>
          <w:p w14:paraId="12DE882E" w14:textId="77777777" w:rsidR="00E70F58" w:rsidRDefault="00E70F58">
            <w:pPr>
              <w:jc w:val="center"/>
              <w:rPr>
                <w:b/>
                <w:bCs/>
                <w:lang w:val="el-GR"/>
              </w:rPr>
            </w:pPr>
          </w:p>
          <w:p w14:paraId="7E1B0F65" w14:textId="77777777" w:rsidR="00E70F58" w:rsidRDefault="00D86592">
            <w:pPr>
              <w:jc w:val="center"/>
              <w:rPr>
                <w:lang w:val="en-US"/>
              </w:rPr>
            </w:pPr>
            <w:proofErr w:type="spellStart"/>
            <w:r>
              <w:rPr>
                <w:b/>
                <w:bCs/>
                <w:lang w:val="en-US"/>
              </w:rPr>
              <w:t>U</w:t>
            </w:r>
            <w:r>
              <w:rPr>
                <w:b/>
                <w:bCs/>
                <w:vertAlign w:val="subscript"/>
                <w:lang w:val="en-US"/>
              </w:rPr>
              <w:t>i</w:t>
            </w:r>
            <w:proofErr w:type="spellEnd"/>
          </w:p>
        </w:tc>
      </w:tr>
      <w:tr w:rsidR="00E70F58" w14:paraId="68EE93DC" w14:textId="77777777">
        <w:trPr>
          <w:cantSplit/>
          <w:jc w:val="center"/>
        </w:trPr>
        <w:tc>
          <w:tcPr>
            <w:tcW w:w="653" w:type="dxa"/>
            <w:vMerge/>
            <w:shd w:val="clear" w:color="auto" w:fill="auto"/>
            <w:vAlign w:val="center"/>
          </w:tcPr>
          <w:p w14:paraId="4DD11A71" w14:textId="77777777" w:rsidR="00E70F58" w:rsidRDefault="00E70F58">
            <w:pPr>
              <w:snapToGrid w:val="0"/>
              <w:rPr>
                <w:lang w:val="el-GR"/>
              </w:rPr>
            </w:pPr>
          </w:p>
        </w:tc>
        <w:tc>
          <w:tcPr>
            <w:tcW w:w="1134" w:type="dxa"/>
            <w:vMerge/>
            <w:shd w:val="clear" w:color="auto" w:fill="auto"/>
            <w:vAlign w:val="center"/>
          </w:tcPr>
          <w:p w14:paraId="69F035A5" w14:textId="77777777" w:rsidR="00E70F58" w:rsidRDefault="00E70F58">
            <w:pPr>
              <w:snapToGrid w:val="0"/>
              <w:rPr>
                <w:lang w:val="el-GR"/>
              </w:rPr>
            </w:pPr>
          </w:p>
        </w:tc>
        <w:tc>
          <w:tcPr>
            <w:tcW w:w="1087" w:type="dxa"/>
            <w:tcBorders>
              <w:top w:val="single" w:sz="4" w:space="0" w:color="000000"/>
            </w:tcBorders>
            <w:shd w:val="clear" w:color="auto" w:fill="auto"/>
            <w:vAlign w:val="center"/>
          </w:tcPr>
          <w:p w14:paraId="3F46D78E" w14:textId="77777777" w:rsidR="00E70F58" w:rsidRDefault="00D86592">
            <w:pPr>
              <w:jc w:val="center"/>
              <w:rPr>
                <w:b/>
                <w:vertAlign w:val="subscript"/>
                <w:lang w:val="en-US"/>
              </w:rPr>
            </w:pPr>
            <w:r>
              <w:rPr>
                <w:b/>
                <w:lang w:val="en-US"/>
              </w:rPr>
              <w:t xml:space="preserve">Max </w:t>
            </w:r>
            <w:proofErr w:type="spellStart"/>
            <w:r>
              <w:rPr>
                <w:b/>
                <w:lang w:val="en-US"/>
              </w:rPr>
              <w:t>U</w:t>
            </w:r>
            <w:r>
              <w:rPr>
                <w:b/>
                <w:vertAlign w:val="subscript"/>
                <w:lang w:val="en-US"/>
              </w:rPr>
              <w:t>i</w:t>
            </w:r>
            <w:proofErr w:type="spellEnd"/>
          </w:p>
          <w:p w14:paraId="1BC8298C" w14:textId="77777777" w:rsidR="00E70F58" w:rsidRDefault="00E70F58">
            <w:pPr>
              <w:jc w:val="center"/>
            </w:pPr>
          </w:p>
        </w:tc>
      </w:tr>
    </w:tbl>
    <w:p w14:paraId="23AB3B03" w14:textId="77777777" w:rsidR="00E70F58" w:rsidRDefault="00D86592">
      <w:pPr>
        <w:rPr>
          <w:lang w:val="el-GR"/>
        </w:rPr>
      </w:pPr>
      <w:r>
        <w:rPr>
          <w:lang w:val="el-GR"/>
        </w:rPr>
        <w:t xml:space="preserve">όπου </w:t>
      </w:r>
      <w:r>
        <w:rPr>
          <w:lang w:val="en-US"/>
        </w:rPr>
        <w:t>U</w:t>
      </w:r>
      <w:r>
        <w:rPr>
          <w:lang w:val="el-GR"/>
        </w:rPr>
        <w:softHyphen/>
      </w:r>
      <w:r>
        <w:rPr>
          <w:vertAlign w:val="subscript"/>
          <w:lang w:val="en-US"/>
        </w:rPr>
        <w:t>I</w:t>
      </w:r>
      <w:r>
        <w:rPr>
          <w:lang w:val="el-GR"/>
        </w:rPr>
        <w:t xml:space="preserve"> είναι η συνολική βαθμολογία της τεχνικής προσφοράς του (</w:t>
      </w:r>
      <w:proofErr w:type="spellStart"/>
      <w:r>
        <w:rPr>
          <w:lang w:val="en-US"/>
        </w:rPr>
        <w:t>i</w:t>
      </w:r>
      <w:proofErr w:type="spellEnd"/>
      <w:r>
        <w:rPr>
          <w:lang w:val="el-GR"/>
        </w:rPr>
        <w:t xml:space="preserve">) υποψήφιου Αναδόχου και </w:t>
      </w:r>
      <w:r>
        <w:rPr>
          <w:lang w:val="en-US"/>
        </w:rPr>
        <w:t>Max</w:t>
      </w:r>
      <w:r>
        <w:rPr>
          <w:lang w:val="el-GR"/>
        </w:rPr>
        <w:t xml:space="preserve"> </w:t>
      </w:r>
      <w:proofErr w:type="spellStart"/>
      <w:r>
        <w:rPr>
          <w:lang w:val="en-US"/>
        </w:rPr>
        <w:t>U</w:t>
      </w:r>
      <w:r>
        <w:rPr>
          <w:vertAlign w:val="subscript"/>
          <w:lang w:val="en-US"/>
        </w:rPr>
        <w:t>i</w:t>
      </w:r>
      <w:proofErr w:type="spellEnd"/>
      <w:r>
        <w:rPr>
          <w:lang w:val="el-GR"/>
        </w:rPr>
        <w:t xml:space="preserve"> είναι η μεγαλύτερη συνολική βαθμολογία τεχνικής προσφοράς μεταξύ των υποψήφιων Αναδόχων της πρόσκλησης.</w:t>
      </w:r>
    </w:p>
    <w:p w14:paraId="7B039EA1" w14:textId="77777777" w:rsidR="00E70F58" w:rsidRDefault="00D86592">
      <w:pPr>
        <w:rPr>
          <w:lang w:val="el-GR"/>
        </w:rPr>
      </w:pPr>
      <w:r>
        <w:rPr>
          <w:lang w:val="el-GR"/>
        </w:rPr>
        <w:t>Η Συνολική βαθμολογία της οικονομικής προσφοράς ΣΟΠ</w:t>
      </w:r>
      <w:proofErr w:type="spellStart"/>
      <w:r>
        <w:rPr>
          <w:vertAlign w:val="subscript"/>
          <w:lang w:val="en-US"/>
        </w:rPr>
        <w:t>i</w:t>
      </w:r>
      <w:proofErr w:type="spellEnd"/>
      <w:r>
        <w:rPr>
          <w:lang w:val="el-GR"/>
        </w:rPr>
        <w:t xml:space="preserve"> που έχει υποβάλλει ο (</w:t>
      </w:r>
      <w:proofErr w:type="spellStart"/>
      <w:r>
        <w:rPr>
          <w:lang w:val="en-US"/>
        </w:rPr>
        <w:t>i</w:t>
      </w:r>
      <w:proofErr w:type="spellEnd"/>
      <w:r>
        <w:rPr>
          <w:lang w:val="el-GR"/>
        </w:rPr>
        <w:t>) υποψήφιος Ανάδοχος, υπολογίζεται με τον ακόλουθο τύπο:</w:t>
      </w:r>
    </w:p>
    <w:tbl>
      <w:tblPr>
        <w:tblW w:w="0" w:type="auto"/>
        <w:jc w:val="center"/>
        <w:tblLayout w:type="fixed"/>
        <w:tblLook w:val="0000" w:firstRow="0" w:lastRow="0" w:firstColumn="0" w:lastColumn="0" w:noHBand="0" w:noVBand="0"/>
      </w:tblPr>
      <w:tblGrid>
        <w:gridCol w:w="653"/>
        <w:gridCol w:w="1134"/>
        <w:gridCol w:w="1087"/>
      </w:tblGrid>
      <w:tr w:rsidR="00E70F58" w14:paraId="16B3D821" w14:textId="77777777">
        <w:trPr>
          <w:cantSplit/>
          <w:jc w:val="center"/>
        </w:trPr>
        <w:tc>
          <w:tcPr>
            <w:tcW w:w="653" w:type="dxa"/>
            <w:vMerge w:val="restart"/>
            <w:shd w:val="clear" w:color="auto" w:fill="auto"/>
            <w:vAlign w:val="center"/>
          </w:tcPr>
          <w:p w14:paraId="54E97DB3" w14:textId="77777777" w:rsidR="00E70F58" w:rsidRDefault="00D86592">
            <w:pPr>
              <w:rPr>
                <w:b/>
                <w:lang w:val="en-US"/>
              </w:rPr>
            </w:pPr>
            <w:r>
              <w:rPr>
                <w:b/>
              </w:rPr>
              <w:t>Σ</w:t>
            </w:r>
            <w:r>
              <w:rPr>
                <w:b/>
                <w:lang w:val="el-GR"/>
              </w:rPr>
              <w:t>Ο</w:t>
            </w:r>
            <w:r>
              <w:rPr>
                <w:b/>
              </w:rPr>
              <w:t>Π</w:t>
            </w:r>
            <w:proofErr w:type="spellStart"/>
            <w:r>
              <w:rPr>
                <w:b/>
                <w:vertAlign w:val="subscript"/>
                <w:lang w:val="en-US"/>
              </w:rPr>
              <w:t>i</w:t>
            </w:r>
            <w:proofErr w:type="spellEnd"/>
          </w:p>
        </w:tc>
        <w:tc>
          <w:tcPr>
            <w:tcW w:w="1134" w:type="dxa"/>
            <w:vMerge w:val="restart"/>
            <w:shd w:val="clear" w:color="auto" w:fill="auto"/>
            <w:vAlign w:val="center"/>
          </w:tcPr>
          <w:p w14:paraId="1C881592" w14:textId="77777777" w:rsidR="00E70F58" w:rsidRDefault="00D86592">
            <w:pPr>
              <w:rPr>
                <w:lang w:val="en-US"/>
              </w:rPr>
            </w:pPr>
            <w:r>
              <w:rPr>
                <w:b/>
                <w:lang w:val="el-GR"/>
              </w:rPr>
              <w:t>=</w:t>
            </w:r>
            <w:r>
              <w:rPr>
                <w:b/>
                <w:lang w:val="en-US"/>
              </w:rPr>
              <w:t xml:space="preserve"> 100% x</w:t>
            </w:r>
          </w:p>
        </w:tc>
        <w:tc>
          <w:tcPr>
            <w:tcW w:w="1087" w:type="dxa"/>
            <w:tcBorders>
              <w:bottom w:val="single" w:sz="4" w:space="0" w:color="000000"/>
            </w:tcBorders>
            <w:shd w:val="clear" w:color="auto" w:fill="auto"/>
            <w:vAlign w:val="center"/>
          </w:tcPr>
          <w:p w14:paraId="2BB037D7" w14:textId="77777777" w:rsidR="00E70F58" w:rsidRDefault="00E70F58">
            <w:pPr>
              <w:jc w:val="center"/>
              <w:rPr>
                <w:b/>
                <w:bCs/>
                <w:lang w:val="el-GR"/>
              </w:rPr>
            </w:pPr>
          </w:p>
          <w:p w14:paraId="225AF69E" w14:textId="77777777" w:rsidR="00E70F58" w:rsidRDefault="00D86592">
            <w:pPr>
              <w:jc w:val="center"/>
              <w:rPr>
                <w:vertAlign w:val="subscript"/>
                <w:lang w:val="en-US"/>
              </w:rPr>
            </w:pPr>
            <w:proofErr w:type="spellStart"/>
            <w:r>
              <w:rPr>
                <w:b/>
                <w:bCs/>
                <w:lang w:val="en-US"/>
              </w:rPr>
              <w:t>MinO</w:t>
            </w:r>
            <w:r>
              <w:rPr>
                <w:b/>
                <w:bCs/>
                <w:vertAlign w:val="subscript"/>
                <w:lang w:val="en-US"/>
              </w:rPr>
              <w:t>i</w:t>
            </w:r>
            <w:proofErr w:type="spellEnd"/>
          </w:p>
        </w:tc>
      </w:tr>
      <w:tr w:rsidR="00E70F58" w14:paraId="4CCE3DDA" w14:textId="77777777">
        <w:trPr>
          <w:cantSplit/>
          <w:jc w:val="center"/>
        </w:trPr>
        <w:tc>
          <w:tcPr>
            <w:tcW w:w="653" w:type="dxa"/>
            <w:vMerge/>
            <w:shd w:val="clear" w:color="auto" w:fill="auto"/>
            <w:vAlign w:val="center"/>
          </w:tcPr>
          <w:p w14:paraId="0C771D78" w14:textId="77777777" w:rsidR="00E70F58" w:rsidRDefault="00E70F58">
            <w:pPr>
              <w:snapToGrid w:val="0"/>
              <w:rPr>
                <w:lang w:val="el-GR"/>
              </w:rPr>
            </w:pPr>
          </w:p>
        </w:tc>
        <w:tc>
          <w:tcPr>
            <w:tcW w:w="1134" w:type="dxa"/>
            <w:vMerge/>
            <w:shd w:val="clear" w:color="auto" w:fill="auto"/>
            <w:vAlign w:val="center"/>
          </w:tcPr>
          <w:p w14:paraId="50B22FE7" w14:textId="77777777" w:rsidR="00E70F58" w:rsidRDefault="00E70F58">
            <w:pPr>
              <w:snapToGrid w:val="0"/>
              <w:rPr>
                <w:lang w:val="el-GR"/>
              </w:rPr>
            </w:pPr>
          </w:p>
        </w:tc>
        <w:tc>
          <w:tcPr>
            <w:tcW w:w="1087" w:type="dxa"/>
            <w:tcBorders>
              <w:top w:val="single" w:sz="4" w:space="0" w:color="000000"/>
            </w:tcBorders>
            <w:shd w:val="clear" w:color="auto" w:fill="auto"/>
            <w:vAlign w:val="center"/>
          </w:tcPr>
          <w:p w14:paraId="5EE48A4E" w14:textId="77777777" w:rsidR="00E70F58" w:rsidRDefault="00D86592">
            <w:pPr>
              <w:jc w:val="center"/>
              <w:rPr>
                <w:b/>
                <w:vertAlign w:val="subscript"/>
                <w:lang w:val="en-US"/>
              </w:rPr>
            </w:pPr>
            <w:r>
              <w:rPr>
                <w:b/>
                <w:lang w:val="en-US"/>
              </w:rPr>
              <w:t>O</w:t>
            </w:r>
            <w:r>
              <w:rPr>
                <w:b/>
                <w:vertAlign w:val="subscript"/>
                <w:lang w:val="en-US"/>
              </w:rPr>
              <w:t>i</w:t>
            </w:r>
          </w:p>
          <w:p w14:paraId="009AC6EE" w14:textId="77777777" w:rsidR="00E70F58" w:rsidRDefault="00E70F58">
            <w:pPr>
              <w:jc w:val="center"/>
            </w:pPr>
          </w:p>
        </w:tc>
      </w:tr>
    </w:tbl>
    <w:p w14:paraId="1F27A02D" w14:textId="77777777" w:rsidR="00E70F58" w:rsidRDefault="00D86592">
      <w:pPr>
        <w:rPr>
          <w:lang w:val="el-GR"/>
        </w:rPr>
      </w:pPr>
      <w:r>
        <w:rPr>
          <w:lang w:val="el-GR"/>
        </w:rPr>
        <w:t xml:space="preserve">όπου </w:t>
      </w:r>
      <w:r>
        <w:rPr>
          <w:b/>
          <w:lang w:val="en-US"/>
        </w:rPr>
        <w:t>O</w:t>
      </w:r>
      <w:r>
        <w:rPr>
          <w:b/>
          <w:vertAlign w:val="subscript"/>
          <w:lang w:val="en-US"/>
        </w:rPr>
        <w:t>i</w:t>
      </w:r>
      <w:r>
        <w:rPr>
          <w:b/>
          <w:vertAlign w:val="subscript"/>
          <w:lang w:val="el-GR"/>
        </w:rPr>
        <w:t xml:space="preserve"> </w:t>
      </w:r>
      <w:r>
        <w:rPr>
          <w:lang w:val="el-GR"/>
        </w:rPr>
        <w:t>είναι η οικονομική προσφορά του (</w:t>
      </w:r>
      <w:proofErr w:type="spellStart"/>
      <w:r>
        <w:rPr>
          <w:lang w:val="en-US"/>
        </w:rPr>
        <w:t>i</w:t>
      </w:r>
      <w:proofErr w:type="spellEnd"/>
      <w:r>
        <w:rPr>
          <w:lang w:val="el-GR"/>
        </w:rPr>
        <w:t xml:space="preserve">) υποψήφιου Αναδόχου, και </w:t>
      </w:r>
      <w:proofErr w:type="spellStart"/>
      <w:r>
        <w:rPr>
          <w:b/>
          <w:bCs/>
          <w:lang w:val="en-US"/>
        </w:rPr>
        <w:t>MinO</w:t>
      </w:r>
      <w:r>
        <w:rPr>
          <w:b/>
          <w:bCs/>
          <w:vertAlign w:val="subscript"/>
          <w:lang w:val="en-US"/>
        </w:rPr>
        <w:t>i</w:t>
      </w:r>
      <w:proofErr w:type="spellEnd"/>
      <w:r>
        <w:rPr>
          <w:b/>
          <w:bCs/>
          <w:lang w:val="el-GR"/>
        </w:rPr>
        <w:t xml:space="preserve"> </w:t>
      </w:r>
      <w:r>
        <w:rPr>
          <w:bCs/>
          <w:lang w:val="el-GR"/>
        </w:rPr>
        <w:t>είναι η χαμηλότερη οικονομική αποδεκτή προσφορά που υποβλήθηκε από μεταξύ των υποψήφιων Αναδόχων.</w:t>
      </w:r>
    </w:p>
    <w:p w14:paraId="4E38A455" w14:textId="77777777" w:rsidR="00E70F58" w:rsidRDefault="00D86592">
      <w:pPr>
        <w:rPr>
          <w:rStyle w:val="WW-FootnoteReference4"/>
          <w:i/>
          <w:iCs/>
          <w:lang w:val="el-GR"/>
        </w:rPr>
      </w:pPr>
      <w:r>
        <w:rPr>
          <w:lang w:val="el-GR"/>
        </w:rPr>
        <w:t>Πλέον συμφέρουσα από οικονομική άποψη προσφορά είναι εκείνη που παρουσιάζει τον υψηλότερο τελικό βαθμό αξιολόγησης, σύμφωνα με τον τύπο που ακολουθεί.</w:t>
      </w:r>
      <w:r>
        <w:rPr>
          <w:rStyle w:val="WW-FootnoteReference4"/>
          <w:i/>
          <w:iCs/>
          <w:lang w:val="el-GR"/>
        </w:rPr>
        <w:t xml:space="preserve"> </w:t>
      </w:r>
    </w:p>
    <w:p w14:paraId="6E051D61" w14:textId="77777777" w:rsidR="00E70F58" w:rsidRDefault="00E70F58">
      <w:pPr>
        <w:rPr>
          <w:lang w:val="el-GR"/>
        </w:rPr>
      </w:pPr>
    </w:p>
    <w:p w14:paraId="5544FD89" w14:textId="3C8735F0" w:rsidR="00E70F58" w:rsidRDefault="00D86592">
      <w:pPr>
        <w:jc w:val="center"/>
        <w:rPr>
          <w:lang w:val="el-GR"/>
        </w:rPr>
      </w:pPr>
      <w:r>
        <w:rPr>
          <w:b/>
          <w:lang w:val="el-GR"/>
        </w:rPr>
        <w:t>ΤΒΑ</w:t>
      </w:r>
      <w:proofErr w:type="spellStart"/>
      <w:r>
        <w:rPr>
          <w:b/>
          <w:vertAlign w:val="subscript"/>
          <w:lang w:val="en-US"/>
        </w:rPr>
        <w:t>i</w:t>
      </w:r>
      <w:proofErr w:type="spellEnd"/>
      <w:r>
        <w:rPr>
          <w:b/>
          <w:lang w:val="el-GR"/>
        </w:rPr>
        <w:t>=100*[(ΣΤΠ</w:t>
      </w:r>
      <w:proofErr w:type="spellStart"/>
      <w:r>
        <w:rPr>
          <w:b/>
          <w:vertAlign w:val="subscript"/>
          <w:lang w:val="en-US"/>
        </w:rPr>
        <w:t>i</w:t>
      </w:r>
      <w:proofErr w:type="spellEnd"/>
      <w:r>
        <w:rPr>
          <w:b/>
          <w:lang w:val="el-GR"/>
        </w:rPr>
        <w:t>*0,85)+(ΣΟΠ</w:t>
      </w:r>
      <w:proofErr w:type="spellStart"/>
      <w:r>
        <w:rPr>
          <w:b/>
          <w:vertAlign w:val="subscript"/>
          <w:lang w:val="en-US"/>
        </w:rPr>
        <w:t>i</w:t>
      </w:r>
      <w:proofErr w:type="spellEnd"/>
      <w:r>
        <w:rPr>
          <w:b/>
          <w:lang w:val="el-GR"/>
        </w:rPr>
        <w:t xml:space="preserve">*0,15)], </w:t>
      </w:r>
      <w:r>
        <w:rPr>
          <w:lang w:val="el-GR"/>
        </w:rPr>
        <w:t xml:space="preserve">όπου: </w:t>
      </w:r>
    </w:p>
    <w:p w14:paraId="52BF4ECE" w14:textId="77777777" w:rsidR="00E70F58" w:rsidRDefault="00E70F58">
      <w:pPr>
        <w:jc w:val="center"/>
        <w:rPr>
          <w:lang w:val="el-GR"/>
        </w:rPr>
      </w:pPr>
    </w:p>
    <w:p w14:paraId="103F0D1B" w14:textId="77777777" w:rsidR="00E70F58" w:rsidRDefault="00D86592" w:rsidP="002A1106">
      <w:pPr>
        <w:pStyle w:val="afc"/>
        <w:numPr>
          <w:ilvl w:val="0"/>
          <w:numId w:val="19"/>
        </w:numPr>
        <w:jc w:val="left"/>
        <w:rPr>
          <w:lang w:val="el-GR"/>
        </w:rPr>
      </w:pPr>
      <w:r>
        <w:rPr>
          <w:lang w:val="el-GR"/>
        </w:rPr>
        <w:t>ΤΒΑ</w:t>
      </w:r>
      <w:proofErr w:type="spellStart"/>
      <w:r>
        <w:rPr>
          <w:vertAlign w:val="subscript"/>
          <w:lang w:val="en-US"/>
        </w:rPr>
        <w:t>i</w:t>
      </w:r>
      <w:proofErr w:type="spellEnd"/>
      <w:r>
        <w:rPr>
          <w:lang w:val="el-GR"/>
        </w:rPr>
        <w:t xml:space="preserve"> ο τελικός βαθμός αξιολόγησης του (</w:t>
      </w:r>
      <w:proofErr w:type="spellStart"/>
      <w:r>
        <w:rPr>
          <w:lang w:val="en-US"/>
        </w:rPr>
        <w:t>i</w:t>
      </w:r>
      <w:proofErr w:type="spellEnd"/>
      <w:r>
        <w:rPr>
          <w:lang w:val="el-GR"/>
        </w:rPr>
        <w:t xml:space="preserve">) υποψήφιου Αναδόχου </w:t>
      </w:r>
    </w:p>
    <w:p w14:paraId="5DE6773C" w14:textId="77777777" w:rsidR="00E70F58" w:rsidRDefault="00D86592" w:rsidP="002A1106">
      <w:pPr>
        <w:pStyle w:val="afc"/>
        <w:numPr>
          <w:ilvl w:val="0"/>
          <w:numId w:val="19"/>
        </w:numPr>
        <w:jc w:val="left"/>
        <w:rPr>
          <w:lang w:val="el-GR"/>
        </w:rPr>
      </w:pPr>
      <w:r>
        <w:rPr>
          <w:lang w:val="el-GR"/>
        </w:rPr>
        <w:t>ΣΤΠ</w:t>
      </w:r>
      <w:proofErr w:type="spellStart"/>
      <w:r>
        <w:rPr>
          <w:vertAlign w:val="subscript"/>
          <w:lang w:val="en-US"/>
        </w:rPr>
        <w:t>i</w:t>
      </w:r>
      <w:proofErr w:type="spellEnd"/>
      <w:r>
        <w:rPr>
          <w:lang w:val="el-GR"/>
        </w:rPr>
        <w:t xml:space="preserve"> η συνολική βαθμολογία της τεχνικής προσφοράς  του (</w:t>
      </w:r>
      <w:proofErr w:type="spellStart"/>
      <w:r>
        <w:rPr>
          <w:lang w:val="en-US"/>
        </w:rPr>
        <w:t>i</w:t>
      </w:r>
      <w:proofErr w:type="spellEnd"/>
      <w:r>
        <w:rPr>
          <w:lang w:val="el-GR"/>
        </w:rPr>
        <w:t>) υποψήφιου Αναδόχου</w:t>
      </w:r>
    </w:p>
    <w:p w14:paraId="6D791C00" w14:textId="77777777" w:rsidR="00E70F58" w:rsidRDefault="00D86592" w:rsidP="002A1106">
      <w:pPr>
        <w:pStyle w:val="afc"/>
        <w:numPr>
          <w:ilvl w:val="0"/>
          <w:numId w:val="19"/>
        </w:numPr>
        <w:jc w:val="left"/>
        <w:rPr>
          <w:lang w:val="el-GR"/>
        </w:rPr>
      </w:pPr>
      <w:r>
        <w:rPr>
          <w:lang w:val="el-GR"/>
        </w:rPr>
        <w:t>ΣΟΠ</w:t>
      </w:r>
      <w:proofErr w:type="spellStart"/>
      <w:r>
        <w:rPr>
          <w:vertAlign w:val="subscript"/>
          <w:lang w:val="en-US"/>
        </w:rPr>
        <w:t>i</w:t>
      </w:r>
      <w:proofErr w:type="spellEnd"/>
      <w:r>
        <w:rPr>
          <w:lang w:val="el-GR"/>
        </w:rPr>
        <w:t xml:space="preserve"> η συνολική βαθμολογία της οικονομικής προσφοράς του (</w:t>
      </w:r>
      <w:proofErr w:type="spellStart"/>
      <w:r>
        <w:rPr>
          <w:lang w:val="en-US"/>
        </w:rPr>
        <w:t>i</w:t>
      </w:r>
      <w:proofErr w:type="spellEnd"/>
      <w:r>
        <w:rPr>
          <w:lang w:val="el-GR"/>
        </w:rPr>
        <w:t>) υποψήφιου Αναδόχου</w:t>
      </w:r>
    </w:p>
    <w:p w14:paraId="5A3418B8" w14:textId="77777777" w:rsidR="00E70F58" w:rsidRDefault="00D86592">
      <w:pPr>
        <w:pStyle w:val="20"/>
        <w:rPr>
          <w:lang w:val="el-GR"/>
        </w:rPr>
      </w:pPr>
      <w:bookmarkStart w:id="65" w:name="_Toc48908040"/>
      <w:r>
        <w:rPr>
          <w:rFonts w:ascii="Calibri" w:hAnsi="Calibri"/>
          <w:lang w:val="el-GR"/>
        </w:rPr>
        <w:t>2.4</w:t>
      </w:r>
      <w:r>
        <w:rPr>
          <w:rFonts w:ascii="Calibri" w:hAnsi="Calibri"/>
          <w:lang w:val="el-GR"/>
        </w:rPr>
        <w:tab/>
        <w:t>Κατάρτιση - Περιεχόμενο Προσφορών</w:t>
      </w:r>
      <w:bookmarkEnd w:id="62"/>
      <w:bookmarkEnd w:id="65"/>
    </w:p>
    <w:p w14:paraId="1BA53A44" w14:textId="77777777" w:rsidR="00E70F58" w:rsidRDefault="00D86592">
      <w:pPr>
        <w:pStyle w:val="3"/>
      </w:pPr>
      <w:bookmarkStart w:id="66" w:name="_Toc503274334"/>
      <w:bookmarkStart w:id="67" w:name="_Toc48908041"/>
      <w:r>
        <w:t>2.4.1</w:t>
      </w:r>
      <w:r>
        <w:tab/>
        <w:t>Γενικοί όροι υποβολής προσφορών</w:t>
      </w:r>
      <w:bookmarkEnd w:id="66"/>
      <w:bookmarkEnd w:id="67"/>
    </w:p>
    <w:p w14:paraId="4F3203C5" w14:textId="77777777" w:rsidR="00757B81" w:rsidRPr="00757B81" w:rsidRDefault="00757B81" w:rsidP="00757B81">
      <w:pPr>
        <w:rPr>
          <w:bCs/>
          <w:lang w:val="el-GR"/>
        </w:rPr>
      </w:pPr>
      <w:r w:rsidRPr="00757B81">
        <w:rPr>
          <w:bCs/>
          <w:lang w:val="el-GR"/>
        </w:rPr>
        <w:t xml:space="preserve">Ο διαγωνισμός θα διενεργηθεί στα γραφεία της ΕΔ ΕΣΠΑ του Υπουργείου Δικαιοσύνης (Λ. </w:t>
      </w:r>
      <w:proofErr w:type="spellStart"/>
      <w:r w:rsidRPr="00757B81">
        <w:rPr>
          <w:bCs/>
          <w:lang w:val="el-GR"/>
        </w:rPr>
        <w:t>Κηφισίας</w:t>
      </w:r>
      <w:proofErr w:type="spellEnd"/>
      <w:r w:rsidRPr="00757B81">
        <w:rPr>
          <w:bCs/>
          <w:lang w:val="el-GR"/>
        </w:rPr>
        <w:t xml:space="preserve"> 124 &amp; Ιατρίδου 2, 11526 Αθήνα) ενώπιον της αρμόδιας Επιτροπής Διαγωνισμού, στις 11/09/2020, ημέρα Παρασκευή και ώρα 11:00 π.μ.</w:t>
      </w:r>
    </w:p>
    <w:p w14:paraId="0B26E56B" w14:textId="77777777" w:rsidR="00E70F58" w:rsidRDefault="00D86592">
      <w:pPr>
        <w:rPr>
          <w:lang w:val="el-GR"/>
        </w:rPr>
      </w:pPr>
      <w:r>
        <w:rPr>
          <w:lang w:val="el-GR"/>
        </w:rPr>
        <w:t xml:space="preserve">Οι προσφορές υποβάλλονται με βάση τις απαιτήσεις που ορίζονται στο Παράρτημα Ι της Διακήρυξης, για  όλες τις περιγραφόμενες υπηρεσίες  ανά είδος / τμήμα. </w:t>
      </w:r>
    </w:p>
    <w:p w14:paraId="6E3BF4D6" w14:textId="77777777" w:rsidR="00E70F58" w:rsidRDefault="00D86592">
      <w:pPr>
        <w:rPr>
          <w:lang w:val="el-GR"/>
        </w:rPr>
      </w:pPr>
      <w:r>
        <w:rPr>
          <w:lang w:val="el-GR"/>
        </w:rPr>
        <w:t>Δεν επιτρέπονται εναλλακτικές προσφορές.</w:t>
      </w:r>
    </w:p>
    <w:p w14:paraId="0D2CB413" w14:textId="77777777" w:rsidR="00E70F58" w:rsidRDefault="00D86592">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w:t>
      </w:r>
      <w:r>
        <w:rPr>
          <w:lang w:val="el-GR"/>
        </w:rPr>
        <w:t xml:space="preserve">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0704F9F9" w14:textId="77777777" w:rsidR="00E70F58" w:rsidRDefault="00D86592">
      <w:pPr>
        <w:pStyle w:val="3"/>
      </w:pPr>
      <w:bookmarkStart w:id="68" w:name="_Toc503274335"/>
      <w:bookmarkStart w:id="69" w:name="_Toc48908042"/>
      <w:r>
        <w:t>2.4.2</w:t>
      </w:r>
      <w:r>
        <w:tab/>
        <w:t>Χρόνος και Τρόπος υποβολής προσφορών</w:t>
      </w:r>
      <w:bookmarkEnd w:id="68"/>
      <w:bookmarkEnd w:id="69"/>
      <w:r>
        <w:t xml:space="preserve"> </w:t>
      </w:r>
    </w:p>
    <w:p w14:paraId="64F67A5B" w14:textId="2ECF28C0" w:rsidR="00E70F58" w:rsidRPr="00B369B6" w:rsidRDefault="00D86592">
      <w:pPr>
        <w:rPr>
          <w:strike/>
          <w:lang w:val="el-GR"/>
        </w:rPr>
      </w:pPr>
      <w:r>
        <w:rPr>
          <w:lang w:val="el-GR"/>
        </w:rPr>
        <w:t xml:space="preserve">Οι φάκελοι των προσφορών υποβάλλονται </w:t>
      </w:r>
    </w:p>
    <w:p w14:paraId="5EC0D80A" w14:textId="77777777" w:rsidR="00E70F58" w:rsidRDefault="00D86592" w:rsidP="002A1106">
      <w:pPr>
        <w:pStyle w:val="afc"/>
        <w:numPr>
          <w:ilvl w:val="0"/>
          <w:numId w:val="10"/>
        </w:numPr>
        <w:rPr>
          <w:lang w:val="el-GR"/>
        </w:rPr>
      </w:pPr>
      <w:r>
        <w:rPr>
          <w:lang w:val="el-GR"/>
        </w:rPr>
        <w:t xml:space="preserve">είτε (α) με κατάθεσή τους στην Επιτροπή Διαγωνισμού, Λ. </w:t>
      </w:r>
      <w:proofErr w:type="spellStart"/>
      <w:r>
        <w:rPr>
          <w:lang w:val="el-GR"/>
        </w:rPr>
        <w:t>Κηφισίας</w:t>
      </w:r>
      <w:proofErr w:type="spellEnd"/>
      <w:r>
        <w:rPr>
          <w:lang w:val="el-GR"/>
        </w:rPr>
        <w:t xml:space="preserve"> 124 &amp; Ιατρίδου 2, 11526 Αθήνα</w:t>
      </w:r>
    </w:p>
    <w:p w14:paraId="272CCF73" w14:textId="77777777" w:rsidR="00E70F58" w:rsidRDefault="00D86592" w:rsidP="002A1106">
      <w:pPr>
        <w:pStyle w:val="afc"/>
        <w:numPr>
          <w:ilvl w:val="0"/>
          <w:numId w:val="10"/>
        </w:numPr>
        <w:rPr>
          <w:lang w:val="el-GR"/>
        </w:rPr>
      </w:pPr>
      <w:r>
        <w:rPr>
          <w:lang w:val="el-GR"/>
        </w:rPr>
        <w:t xml:space="preserve">είτε (β) με αποστολή, επί αποδείξει, προς την αναθέτουσα αρχή, Λ. </w:t>
      </w:r>
      <w:proofErr w:type="spellStart"/>
      <w:r>
        <w:rPr>
          <w:lang w:val="el-GR"/>
        </w:rPr>
        <w:t>Κηφισίας</w:t>
      </w:r>
      <w:proofErr w:type="spellEnd"/>
      <w:r>
        <w:rPr>
          <w:lang w:val="el-GR"/>
        </w:rPr>
        <w:t xml:space="preserve"> 124 &amp; Ιατρίδου 2, 11526 Αθήνα</w:t>
      </w:r>
    </w:p>
    <w:p w14:paraId="7D1F441E" w14:textId="77777777" w:rsidR="00E70F58" w:rsidRDefault="00D86592" w:rsidP="002A1106">
      <w:pPr>
        <w:pStyle w:val="afc"/>
        <w:numPr>
          <w:ilvl w:val="0"/>
          <w:numId w:val="10"/>
        </w:numPr>
        <w:rPr>
          <w:lang w:val="el-GR"/>
        </w:rPr>
      </w:pPr>
      <w:r>
        <w:rPr>
          <w:lang w:val="el-GR"/>
        </w:rPr>
        <w:t xml:space="preserve">είτε (γ) με κατάθεσή τους στο πρωτόκολλο της αναθέτουσας αρχής, Λ. </w:t>
      </w:r>
      <w:proofErr w:type="spellStart"/>
      <w:r>
        <w:rPr>
          <w:lang w:val="el-GR"/>
        </w:rPr>
        <w:t>Κηφισίας</w:t>
      </w:r>
      <w:proofErr w:type="spellEnd"/>
      <w:r>
        <w:rPr>
          <w:lang w:val="el-GR"/>
        </w:rPr>
        <w:t xml:space="preserve"> 124 &amp; Ιατρίδου 2, 11526 Αθήνα. </w:t>
      </w:r>
    </w:p>
    <w:p w14:paraId="33852ED5" w14:textId="77777777" w:rsidR="00E70F58" w:rsidRDefault="00E70F58" w:rsidP="00B369B6">
      <w:pPr>
        <w:pStyle w:val="afc"/>
        <w:rPr>
          <w:lang w:val="el-GR"/>
        </w:rPr>
      </w:pPr>
    </w:p>
    <w:p w14:paraId="176265A4" w14:textId="57CBD2FD" w:rsidR="00E70F58" w:rsidRPr="00D1271A" w:rsidRDefault="00D86592" w:rsidP="00B369B6">
      <w:pPr>
        <w:rPr>
          <w:lang w:val="el-GR"/>
        </w:rPr>
      </w:pPr>
      <w:r w:rsidRPr="00BE4F55">
        <w:rPr>
          <w:lang w:val="el-GR"/>
        </w:rPr>
        <w:t xml:space="preserve">Στην περίπτωση (α) κατάθεσης των προσφορών στην Επιτροπή Διαγωνισμού, οι φάκελοι προσφοράς κατατίθενται την ημέρα διενέργειας του διαγωνισμού, ήτοι </w:t>
      </w:r>
      <w:r w:rsidR="00757B81">
        <w:rPr>
          <w:lang w:val="el-GR"/>
        </w:rPr>
        <w:t>στις 11/09/2020</w:t>
      </w:r>
      <w:r w:rsidRPr="00B369B6">
        <w:rPr>
          <w:lang w:val="el-GR"/>
        </w:rPr>
        <w:t xml:space="preserve">, ημέρα </w:t>
      </w:r>
      <w:r w:rsidR="00757B81">
        <w:rPr>
          <w:lang w:val="el-GR"/>
        </w:rPr>
        <w:t>Παρασκευή και από ώρα 10:00</w:t>
      </w:r>
      <w:r w:rsidRPr="00B369B6">
        <w:rPr>
          <w:lang w:val="el-GR"/>
        </w:rPr>
        <w:t xml:space="preserve"> (ώρα έναρξης πα</w:t>
      </w:r>
      <w:r w:rsidR="00757B81">
        <w:rPr>
          <w:lang w:val="el-GR"/>
        </w:rPr>
        <w:t>ραλαβής προσφορών) μέχρι τις 11:00</w:t>
      </w:r>
      <w:r w:rsidRPr="00B369B6">
        <w:rPr>
          <w:lang w:val="el-GR"/>
        </w:rPr>
        <w:t xml:space="preserve"> (</w:t>
      </w:r>
      <w:r w:rsidRPr="00BE4F55">
        <w:rPr>
          <w:lang w:val="el-GR"/>
        </w:rPr>
        <w:t xml:space="preserve">ώρα λήξης της επίδοσης/παραλαβής των προσφορών της </w:t>
      </w:r>
      <w:proofErr w:type="spellStart"/>
      <w:r w:rsidRPr="00BE4F55">
        <w:rPr>
          <w:lang w:val="el-GR"/>
        </w:rPr>
        <w:t>περίπτ</w:t>
      </w:r>
      <w:proofErr w:type="spellEnd"/>
      <w:r w:rsidRPr="00BE4F55">
        <w:rPr>
          <w:lang w:val="el-GR"/>
        </w:rPr>
        <w:t xml:space="preserve">. </w:t>
      </w:r>
      <w:r w:rsidRPr="00B369B6">
        <w:rPr>
          <w:lang w:val="el-GR"/>
        </w:rPr>
        <w:t>(</w:t>
      </w:r>
      <w:r w:rsidRPr="00BE4F55">
        <w:rPr>
          <w:lang w:val="el-GR"/>
        </w:rPr>
        <w:t>α)</w:t>
      </w:r>
    </w:p>
    <w:p w14:paraId="34E20A43" w14:textId="5F6FC756" w:rsidR="00E70F58" w:rsidRDefault="00D86592">
      <w:pPr>
        <w:rPr>
          <w:highlight w:val="yellow"/>
          <w:lang w:val="el-GR"/>
        </w:rPr>
      </w:pPr>
      <w:r w:rsidRPr="00D1271A">
        <w:rPr>
          <w:lang w:val="el-GR"/>
        </w:rPr>
        <w:t>Σε περίπτωση (β) και (γ)  ταχυδρομικής αποστολής ή κατάθεσης στο πρωτόκολλο, οι φάκελοι προσφοράς γίνονται δεκτοί εφόσον έχουν πρωτοκολληθεί στο πρωτόκολλο της ανωτέρω Υπηρεσίας</w:t>
      </w:r>
      <w:r w:rsidRPr="00BE4F55">
        <w:rPr>
          <w:lang w:val="el-GR"/>
        </w:rPr>
        <w:t>, το αργότερο μέχρι</w:t>
      </w:r>
      <w:r>
        <w:rPr>
          <w:lang w:val="el-GR"/>
        </w:rPr>
        <w:t xml:space="preserve">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5EB08354" w14:textId="77777777" w:rsidR="00E70F58" w:rsidRDefault="00D86592">
      <w:pPr>
        <w:shd w:val="clear" w:color="auto" w:fill="FFFFFF"/>
        <w:rPr>
          <w:rFonts w:cs="Cambria"/>
          <w:szCs w:val="22"/>
          <w:lang w:val="el-GR" w:eastAsia="el-GR"/>
        </w:rPr>
      </w:pPr>
      <w:r>
        <w:rPr>
          <w:rFonts w:cs="Cambria"/>
          <w:szCs w:val="22"/>
          <w:lang w:val="el-GR"/>
        </w:rPr>
        <w:t xml:space="preserve">Οι προσφορές </w:t>
      </w:r>
      <w:r>
        <w:rPr>
          <w:rFonts w:cs="Cambria"/>
          <w:szCs w:val="22"/>
          <w:lang w:val="el-GR" w:eastAsia="el-GR"/>
        </w:rPr>
        <w:t>υποβάλλονται μέσα σε σφραγισμένο φάκελο (κυρίως φάκελος), στον οποίο πρέπει να αναγράφονται ευκρινώς τα ακόλουθα:</w:t>
      </w:r>
    </w:p>
    <w:p w14:paraId="34AB294C" w14:textId="77777777" w:rsidR="00E70F58" w:rsidRDefault="00E70F58">
      <w:pPr>
        <w:shd w:val="clear" w:color="auto" w:fill="FFFFFF"/>
        <w:jc w:val="center"/>
        <w:rPr>
          <w:rFonts w:cs="Cambria"/>
          <w:b/>
          <w:szCs w:val="22"/>
          <w:lang w:val="el-GR" w:eastAsia="el-GR"/>
        </w:rPr>
      </w:pPr>
    </w:p>
    <w:p w14:paraId="255C2526" w14:textId="77777777" w:rsidR="00E70F58" w:rsidRDefault="00D86592">
      <w:pPr>
        <w:shd w:val="clear" w:color="auto" w:fill="FFFFFF"/>
        <w:jc w:val="center"/>
        <w:rPr>
          <w:rFonts w:cs="Cambria"/>
          <w:b/>
          <w:szCs w:val="22"/>
          <w:lang w:val="el-GR" w:eastAsia="el-GR"/>
        </w:rPr>
      </w:pPr>
      <w:r>
        <w:rPr>
          <w:rFonts w:cs="Cambria"/>
          <w:b/>
          <w:szCs w:val="22"/>
          <w:lang w:val="el-GR" w:eastAsia="el-GR"/>
        </w:rPr>
        <w:t>Προς τον Πρόεδρο της Επιτροπής Διαγωνισμού</w:t>
      </w:r>
    </w:p>
    <w:p w14:paraId="5B09E2CB" w14:textId="77777777" w:rsidR="00E70F58" w:rsidRDefault="00D86592">
      <w:pPr>
        <w:shd w:val="clear" w:color="auto" w:fill="FFFFFF"/>
        <w:jc w:val="center"/>
        <w:rPr>
          <w:rFonts w:cs="Cambria"/>
          <w:b/>
          <w:szCs w:val="22"/>
          <w:lang w:val="el-GR" w:eastAsia="el-GR"/>
        </w:rPr>
      </w:pPr>
      <w:r>
        <w:rPr>
          <w:rFonts w:cs="Cambria"/>
          <w:b/>
          <w:szCs w:val="22"/>
          <w:lang w:val="el-GR" w:eastAsia="el-GR"/>
        </w:rPr>
        <w:t xml:space="preserve">Προσφορά </w:t>
      </w:r>
    </w:p>
    <w:p w14:paraId="254E643C" w14:textId="77777777" w:rsidR="00E70F58" w:rsidRDefault="00D86592">
      <w:pPr>
        <w:shd w:val="clear" w:color="auto" w:fill="FFFFFF"/>
        <w:jc w:val="center"/>
        <w:rPr>
          <w:rFonts w:cs="Cambria"/>
          <w:b/>
          <w:szCs w:val="22"/>
          <w:lang w:val="el-GR" w:eastAsia="el-GR"/>
        </w:rPr>
      </w:pPr>
      <w:r>
        <w:rPr>
          <w:rFonts w:cs="Cambria"/>
          <w:b/>
          <w:szCs w:val="22"/>
          <w:lang w:val="el-GR" w:eastAsia="el-GR"/>
        </w:rPr>
        <w:t xml:space="preserve">του ……… </w:t>
      </w:r>
    </w:p>
    <w:p w14:paraId="4B680725" w14:textId="77777777" w:rsidR="00E70F58" w:rsidRDefault="00D86592">
      <w:pPr>
        <w:shd w:val="clear" w:color="auto" w:fill="FFFFFF"/>
        <w:jc w:val="center"/>
        <w:rPr>
          <w:rFonts w:cs="Cambria"/>
          <w:b/>
          <w:szCs w:val="22"/>
          <w:lang w:val="el-GR" w:eastAsia="el-GR"/>
        </w:rPr>
      </w:pPr>
      <w:r w:rsidRPr="00BE4F55">
        <w:rPr>
          <w:lang w:val="el-GR"/>
        </w:rPr>
        <w:t>[</w:t>
      </w:r>
      <w:r w:rsidRPr="00D1271A">
        <w:rPr>
          <w:b/>
          <w:lang w:val="el-GR"/>
        </w:rPr>
        <w:t xml:space="preserve">αναγράφονται </w:t>
      </w:r>
      <w:r w:rsidRPr="00D1271A">
        <w:rPr>
          <w:lang w:val="el-GR"/>
        </w:rPr>
        <w:t>τα στοιχεία του προσφέροντος, δηλαδή : επωνυμία του νομικού προσώπου  και σε περίπτωση ένωσης τις επωνυμίες των οικονομικών φορέων που την αποτελούν, καθώς και τα απαραίτητα στοιχεία επικοινωνίας (</w:t>
      </w:r>
      <w:proofErr w:type="spellStart"/>
      <w:r w:rsidRPr="00D1271A">
        <w:rPr>
          <w:lang w:val="el-GR"/>
        </w:rPr>
        <w:t>ταχ</w:t>
      </w:r>
      <w:proofErr w:type="spellEnd"/>
      <w:r w:rsidRPr="00D1271A">
        <w:rPr>
          <w:lang w:val="el-GR"/>
        </w:rPr>
        <w:t xml:space="preserve">. διεύθυνση, αριθμό τηλεφώνου, </w:t>
      </w:r>
      <w:r w:rsidRPr="00D1271A">
        <w:t>fax</w:t>
      </w:r>
      <w:r w:rsidRPr="00D1271A">
        <w:rPr>
          <w:lang w:val="el-GR"/>
        </w:rPr>
        <w:t xml:space="preserve">, </w:t>
      </w:r>
      <w:r w:rsidRPr="00D1271A">
        <w:t>e</w:t>
      </w:r>
      <w:r w:rsidRPr="00D1271A">
        <w:rPr>
          <w:lang w:val="el-GR"/>
        </w:rPr>
        <w:t>-</w:t>
      </w:r>
      <w:r w:rsidRPr="00D1271A">
        <w:t>mail</w:t>
      </w:r>
      <w:r w:rsidRPr="00D1271A">
        <w:rPr>
          <w:lang w:val="el-GR"/>
        </w:rPr>
        <w:t>)]</w:t>
      </w:r>
    </w:p>
    <w:p w14:paraId="70E6FCDE" w14:textId="77777777" w:rsidR="00E70F58" w:rsidRDefault="00E70F58">
      <w:pPr>
        <w:shd w:val="clear" w:color="auto" w:fill="FFFFFF"/>
        <w:jc w:val="center"/>
        <w:rPr>
          <w:rFonts w:cs="Cambria"/>
          <w:b/>
          <w:szCs w:val="22"/>
          <w:lang w:val="el-GR" w:eastAsia="el-GR"/>
        </w:rPr>
      </w:pPr>
    </w:p>
    <w:p w14:paraId="687FB619" w14:textId="5E3F0E99" w:rsidR="00E70F58" w:rsidRDefault="00D86592">
      <w:pPr>
        <w:shd w:val="clear" w:color="auto" w:fill="FFFFFF"/>
        <w:spacing w:after="0"/>
        <w:jc w:val="center"/>
        <w:rPr>
          <w:rFonts w:cs="Cambria"/>
          <w:b/>
          <w:szCs w:val="22"/>
          <w:lang w:val="el-GR" w:eastAsia="el-GR"/>
        </w:rPr>
      </w:pPr>
      <w:r w:rsidRPr="00BE4F55">
        <w:rPr>
          <w:rFonts w:cs="Cambria"/>
          <w:b/>
          <w:szCs w:val="22"/>
          <w:lang w:val="el-GR" w:eastAsia="el-GR"/>
        </w:rPr>
        <w:t>Για τον Συνοπτικό Διαγωνισμό: «Μελέτη Χαρτογράφησης</w:t>
      </w:r>
      <w:r>
        <w:rPr>
          <w:rFonts w:cs="Cambria"/>
          <w:b/>
          <w:szCs w:val="22"/>
          <w:lang w:val="el-GR" w:eastAsia="el-GR"/>
        </w:rPr>
        <w:t xml:space="preserve">, Οδηγός Υλοποίησης της δράσης </w:t>
      </w:r>
    </w:p>
    <w:p w14:paraId="0679DB31" w14:textId="77777777" w:rsidR="00E70F58" w:rsidRDefault="00D86592">
      <w:pPr>
        <w:shd w:val="clear" w:color="auto" w:fill="FFFFFF"/>
        <w:spacing w:after="0"/>
        <w:jc w:val="center"/>
        <w:rPr>
          <w:rFonts w:cs="Cambria"/>
          <w:b/>
          <w:szCs w:val="22"/>
          <w:lang w:val="el-GR" w:eastAsia="el-GR"/>
        </w:rPr>
      </w:pPr>
      <w:r>
        <w:rPr>
          <w:rFonts w:cs="Cambria"/>
          <w:b/>
          <w:szCs w:val="22"/>
          <w:lang w:val="el-GR" w:eastAsia="el-GR"/>
        </w:rPr>
        <w:t>και ανάπτυξη συστήματος καταχώρισης αιτήσεων»</w:t>
      </w:r>
    </w:p>
    <w:p w14:paraId="0BDA8ED1" w14:textId="77777777" w:rsidR="00E70F58" w:rsidRDefault="00E70F58">
      <w:pPr>
        <w:shd w:val="clear" w:color="auto" w:fill="FFFFFF"/>
        <w:tabs>
          <w:tab w:val="center" w:pos="4819"/>
          <w:tab w:val="left" w:pos="7588"/>
        </w:tabs>
        <w:spacing w:after="0"/>
        <w:jc w:val="center"/>
        <w:rPr>
          <w:b/>
          <w:i/>
          <w:lang w:val="el-GR"/>
        </w:rPr>
      </w:pPr>
    </w:p>
    <w:p w14:paraId="5AA59B40" w14:textId="1FCEABB2" w:rsidR="00E70F58" w:rsidRPr="00757B81" w:rsidRDefault="00D86592">
      <w:pPr>
        <w:shd w:val="clear" w:color="auto" w:fill="FFFFFF"/>
        <w:tabs>
          <w:tab w:val="center" w:pos="4819"/>
          <w:tab w:val="left" w:pos="7588"/>
        </w:tabs>
        <w:spacing w:after="0"/>
        <w:jc w:val="center"/>
        <w:rPr>
          <w:rFonts w:cs="Cambria"/>
          <w:b/>
          <w:szCs w:val="22"/>
          <w:lang w:val="el-GR" w:eastAsia="el-GR"/>
        </w:rPr>
      </w:pPr>
      <w:r w:rsidRPr="00757B81">
        <w:rPr>
          <w:b/>
          <w:i/>
          <w:lang w:val="el-GR"/>
        </w:rPr>
        <w:t xml:space="preserve">Αριθμός Διακήρυξης : </w:t>
      </w:r>
      <w:r w:rsidR="00757B81" w:rsidRPr="00757B81">
        <w:rPr>
          <w:b/>
          <w:i/>
          <w:lang w:val="el-GR"/>
        </w:rPr>
        <w:t>173/21-08-2020</w:t>
      </w:r>
    </w:p>
    <w:p w14:paraId="1E41D05A" w14:textId="77777777" w:rsidR="00E70F58" w:rsidRPr="00757B81" w:rsidRDefault="00E70F58">
      <w:pPr>
        <w:shd w:val="clear" w:color="auto" w:fill="FFFFFF"/>
        <w:spacing w:after="0"/>
        <w:jc w:val="center"/>
        <w:rPr>
          <w:rFonts w:cs="Cambria"/>
          <w:b/>
          <w:szCs w:val="22"/>
          <w:lang w:val="el-GR" w:eastAsia="el-GR"/>
        </w:rPr>
      </w:pPr>
    </w:p>
    <w:p w14:paraId="5DE2C7F6" w14:textId="77777777" w:rsidR="00E70F58" w:rsidRPr="00757B81" w:rsidRDefault="00E70F58">
      <w:pPr>
        <w:spacing w:after="0"/>
        <w:jc w:val="center"/>
        <w:rPr>
          <w:rFonts w:cs="Cambria"/>
          <w:b/>
          <w:szCs w:val="22"/>
          <w:lang w:val="el-GR" w:eastAsia="el-GR"/>
        </w:rPr>
      </w:pPr>
    </w:p>
    <w:p w14:paraId="601E1C34" w14:textId="2FF70DA7" w:rsidR="00E70F58" w:rsidRPr="00757B81" w:rsidRDefault="00D86592">
      <w:pPr>
        <w:spacing w:after="0"/>
        <w:jc w:val="center"/>
        <w:rPr>
          <w:rFonts w:cs="Cambria"/>
          <w:b/>
          <w:strike/>
          <w:szCs w:val="22"/>
          <w:lang w:val="el-GR" w:eastAsia="el-GR"/>
        </w:rPr>
      </w:pPr>
      <w:r w:rsidRPr="00757B81">
        <w:rPr>
          <w:rFonts w:cs="Cambria"/>
          <w:b/>
          <w:szCs w:val="22"/>
          <w:lang w:val="el-GR" w:eastAsia="el-GR"/>
        </w:rPr>
        <w:t xml:space="preserve">Αναθέτουσα Αρχή ΕΠΙΤΕΛΙΚΗ ΔΟΜΗ ΕΣΠΑ ΥΠΟΥΡΓΕΙΟΥ ΔΙΚΑΙΟΣΥΝΗΣ </w:t>
      </w:r>
    </w:p>
    <w:p w14:paraId="7E2CF00C" w14:textId="77777777" w:rsidR="00E70F58" w:rsidRPr="00757B81" w:rsidRDefault="00E70F58">
      <w:pPr>
        <w:shd w:val="clear" w:color="auto" w:fill="FFFFFF"/>
        <w:jc w:val="center"/>
        <w:rPr>
          <w:rFonts w:cs="Cambria"/>
          <w:b/>
          <w:szCs w:val="22"/>
          <w:lang w:val="el-GR" w:eastAsia="el-GR"/>
        </w:rPr>
      </w:pPr>
    </w:p>
    <w:p w14:paraId="1D01F18D" w14:textId="3895E942" w:rsidR="00E70F58" w:rsidRPr="00720CC8" w:rsidRDefault="00D86592">
      <w:pPr>
        <w:shd w:val="clear" w:color="auto" w:fill="FFFFFF"/>
        <w:jc w:val="center"/>
        <w:rPr>
          <w:rFonts w:cs="Cambria"/>
          <w:b/>
          <w:szCs w:val="22"/>
          <w:lang w:val="en-US" w:eastAsia="el-GR"/>
        </w:rPr>
      </w:pPr>
      <w:r w:rsidRPr="00757B81">
        <w:rPr>
          <w:b/>
          <w:lang w:val="el-GR"/>
        </w:rPr>
        <w:t>Καταληκτική ημερομηνία υποβολής προσφορών</w:t>
      </w:r>
      <w:r w:rsidR="00757B81" w:rsidRPr="00757B81">
        <w:rPr>
          <w:rFonts w:cs="Cambria"/>
          <w:b/>
          <w:szCs w:val="22"/>
          <w:lang w:val="el-GR" w:eastAsia="el-GR"/>
        </w:rPr>
        <w:t xml:space="preserve">  09/09</w:t>
      </w:r>
      <w:r w:rsidRPr="00757B81">
        <w:rPr>
          <w:rFonts w:cs="Cambria"/>
          <w:b/>
          <w:szCs w:val="22"/>
          <w:lang w:val="el-GR" w:eastAsia="el-GR"/>
        </w:rPr>
        <w:t>/2020.</w:t>
      </w:r>
    </w:p>
    <w:p w14:paraId="6E9C64FE" w14:textId="77777777" w:rsidR="00E70F58" w:rsidRDefault="00E70F58">
      <w:pPr>
        <w:shd w:val="clear" w:color="auto" w:fill="FFFFFF"/>
        <w:jc w:val="center"/>
        <w:rPr>
          <w:rFonts w:cs="Cambria"/>
          <w:b/>
          <w:szCs w:val="22"/>
          <w:lang w:val="el-GR" w:eastAsia="el-GR"/>
        </w:rPr>
      </w:pPr>
    </w:p>
    <w:p w14:paraId="00DB5C03" w14:textId="77777777" w:rsidR="00E70F58" w:rsidRDefault="00D86592">
      <w:pPr>
        <w:shd w:val="clear" w:color="auto" w:fill="FFFFFF"/>
        <w:rPr>
          <w:rFonts w:cs="Cambria"/>
          <w:szCs w:val="22"/>
          <w:lang w:val="el-GR"/>
        </w:rPr>
      </w:pPr>
      <w:r>
        <w:rPr>
          <w:rFonts w:cs="Cambria"/>
          <w:szCs w:val="22"/>
          <w:lang w:val="el-GR"/>
        </w:rPr>
        <w:t>Ο κυρίως φάκελος της προσφοράς συνοδεύεται από α</w:t>
      </w:r>
      <w:r>
        <w:rPr>
          <w:rFonts w:cs="Cambria"/>
          <w:bCs/>
          <w:szCs w:val="22"/>
          <w:lang w:val="el-GR"/>
        </w:rPr>
        <w:t>ίτηση υποβολής προσφοράς</w:t>
      </w:r>
      <w:r>
        <w:rPr>
          <w:rFonts w:cs="Cambria"/>
          <w:szCs w:val="22"/>
          <w:lang w:val="el-GR"/>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Pr>
          <w:rFonts w:cs="Cambria"/>
          <w:szCs w:val="22"/>
          <w:lang w:val="en-US"/>
        </w:rPr>
        <w:t>fax</w:t>
      </w:r>
      <w:r>
        <w:rPr>
          <w:rFonts w:cs="Cambria"/>
          <w:szCs w:val="22"/>
          <w:lang w:val="el-GR"/>
        </w:rPr>
        <w:t xml:space="preserve">, </w:t>
      </w:r>
      <w:r>
        <w:rPr>
          <w:rFonts w:cs="Cambria"/>
          <w:szCs w:val="22"/>
          <w:lang w:val="en-US"/>
        </w:rPr>
        <w:t>e</w:t>
      </w:r>
      <w:r>
        <w:rPr>
          <w:rFonts w:cs="Cambria"/>
          <w:szCs w:val="22"/>
          <w:lang w:val="el-GR"/>
        </w:rPr>
        <w:t>-</w:t>
      </w:r>
      <w:r>
        <w:rPr>
          <w:rFonts w:cs="Cambria"/>
          <w:szCs w:val="22"/>
          <w:lang w:val="en-US"/>
        </w:rPr>
        <w:t>mail</w:t>
      </w:r>
      <w:r>
        <w:rPr>
          <w:rFonts w:cs="Cambria"/>
          <w:szCs w:val="22"/>
          <w:lang w:val="el-GR"/>
        </w:rPr>
        <w:t>).</w:t>
      </w:r>
    </w:p>
    <w:p w14:paraId="7A659CC1" w14:textId="77777777" w:rsidR="00E70F58" w:rsidRDefault="00D86592">
      <w:pPr>
        <w:shd w:val="clear" w:color="auto" w:fill="FFFFFF"/>
        <w:rPr>
          <w:rFonts w:cs="Cambria"/>
          <w:szCs w:val="22"/>
          <w:lang w:val="el-GR" w:eastAsia="el-GR"/>
        </w:rPr>
      </w:pPr>
      <w:r>
        <w:rPr>
          <w:rFonts w:cs="Cambria"/>
          <w:szCs w:val="22"/>
          <w:lang w:val="el-GR" w:eastAsia="el-GR"/>
        </w:rPr>
        <w:t>Εντός του κυρίως φακέλου της προσφοράς περιλαμβάνεται</w:t>
      </w:r>
    </w:p>
    <w:p w14:paraId="273B84C3" w14:textId="77777777" w:rsidR="00E70F58" w:rsidRPr="00D1271A" w:rsidRDefault="00D86592">
      <w:pPr>
        <w:rPr>
          <w:lang w:val="el-GR"/>
        </w:rPr>
      </w:pPr>
      <w:r>
        <w:rPr>
          <w:rFonts w:cs="Cambria"/>
          <w:szCs w:val="22"/>
          <w:lang w:val="el-GR" w:eastAsia="el-GR"/>
        </w:rPr>
        <w:t xml:space="preserve">Α) ξεχωριστός </w:t>
      </w:r>
      <w:r w:rsidRPr="00BE4F55">
        <w:rPr>
          <w:rFonts w:cs="Cambria"/>
          <w:szCs w:val="22"/>
          <w:lang w:val="el-GR" w:eastAsia="el-GR"/>
        </w:rPr>
        <w:t xml:space="preserve">σφραγισμένος φάκελος, </w:t>
      </w:r>
      <w:r w:rsidRPr="00D1271A">
        <w:rPr>
          <w:lang w:val="el-GR"/>
        </w:rPr>
        <w:t xml:space="preserve"> με την ένδειξη «Δικαιολογητικά Συμμετοχής –Τεχνική Προσφορά</w:t>
      </w:r>
      <w:r w:rsidRPr="00D1271A">
        <w:rPr>
          <w:rFonts w:cs="Cambria"/>
          <w:szCs w:val="22"/>
          <w:lang w:val="el-GR" w:eastAsia="el-GR"/>
        </w:rPr>
        <w:t>»,</w:t>
      </w:r>
    </w:p>
    <w:p w14:paraId="3160FA64" w14:textId="55AC994E" w:rsidR="00E70F58" w:rsidRPr="00D1271A" w:rsidRDefault="00D86592">
      <w:pPr>
        <w:shd w:val="clear" w:color="auto" w:fill="FFFFFF"/>
        <w:rPr>
          <w:lang w:val="el-GR"/>
        </w:rPr>
      </w:pPr>
      <w:r w:rsidRPr="00D1271A">
        <w:rPr>
          <w:lang w:val="el-GR"/>
        </w:rPr>
        <w:t xml:space="preserve">Β) έναν ξεχωριστό </w:t>
      </w:r>
      <w:r w:rsidRPr="00D1271A">
        <w:rPr>
          <w:rFonts w:cs="Cambria"/>
          <w:szCs w:val="22"/>
          <w:lang w:val="el-GR" w:eastAsia="el-GR"/>
        </w:rPr>
        <w:t xml:space="preserve">σφραγισμένο </w:t>
      </w:r>
      <w:r w:rsidRPr="00D1271A">
        <w:rPr>
          <w:lang w:val="el-GR"/>
        </w:rPr>
        <w:t>(</w:t>
      </w:r>
      <w:proofErr w:type="spellStart"/>
      <w:r w:rsidRPr="00D1271A">
        <w:rPr>
          <w:lang w:val="el-GR"/>
        </w:rPr>
        <w:t>υπο</w:t>
      </w:r>
      <w:proofErr w:type="spellEnd"/>
      <w:r w:rsidRPr="00D1271A">
        <w:rPr>
          <w:lang w:val="el-GR"/>
        </w:rPr>
        <w:t>)φάκελο με την ένδειξη «Οικονομική Προσφορά»</w:t>
      </w:r>
    </w:p>
    <w:p w14:paraId="7072A817" w14:textId="77777777" w:rsidR="00E70F58" w:rsidRPr="00D1271A" w:rsidRDefault="00D86592">
      <w:pPr>
        <w:shd w:val="clear" w:color="auto" w:fill="FFFFFF"/>
        <w:rPr>
          <w:rFonts w:cs="Cambria"/>
          <w:szCs w:val="22"/>
          <w:lang w:val="el-GR"/>
        </w:rPr>
      </w:pPr>
      <w:r w:rsidRPr="00D1271A">
        <w:rPr>
          <w:rFonts w:cs="Cambria"/>
          <w:szCs w:val="22"/>
          <w:lang w:val="el-GR"/>
        </w:rPr>
        <w:t>Οι ως άνω ξεχωριστοί σφραγισμένοι φάκελοι φέρουν επίσης τις ενδείξεις του κυρίως φακέλου.</w:t>
      </w:r>
    </w:p>
    <w:p w14:paraId="79A76B6B" w14:textId="77777777" w:rsidR="00E70F58" w:rsidRDefault="00D86592">
      <w:pPr>
        <w:shd w:val="clear" w:color="auto" w:fill="FFFFFF"/>
        <w:rPr>
          <w:rFonts w:cs="Cambria"/>
          <w:szCs w:val="22"/>
          <w:lang w:val="el-GR" w:eastAsia="el-GR"/>
        </w:rPr>
      </w:pPr>
      <w:r w:rsidRPr="00D1271A">
        <w:rPr>
          <w:rFonts w:cs="Cambria"/>
          <w:szCs w:val="22"/>
          <w:lang w:val="el-GR" w:eastAsia="el-GR"/>
        </w:rPr>
        <w:t>Προσφορές που περιέρχονται</w:t>
      </w:r>
      <w:r>
        <w:rPr>
          <w:rFonts w:cs="Cambria"/>
          <w:szCs w:val="22"/>
          <w:lang w:val="el-GR" w:eastAsia="el-GR"/>
        </w:rPr>
        <w:t xml:space="preserve">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21A8FB16" w14:textId="22849669" w:rsidR="000C61FB" w:rsidRPr="00A2629F" w:rsidRDefault="000C61FB">
      <w:pPr>
        <w:shd w:val="clear" w:color="auto" w:fill="FFFFFF"/>
        <w:rPr>
          <w:rFonts w:cs="Cambria"/>
          <w:szCs w:val="22"/>
          <w:lang w:val="el-GR" w:eastAsia="el-GR"/>
        </w:rPr>
      </w:pPr>
      <w:r w:rsidRPr="00B369B6">
        <w:rPr>
          <w:lang w:val="el-GR"/>
        </w:rPr>
        <w:t xml:space="preserve">Η έναρξη υποβολής των προσφορών, που κατατίθενται κατά την καταληκτική ημερομηνία στο αρμόδιο γνωμοδοτικό όργανο, κηρύσσεται από τον πρόεδρο αυτού, μισή ώρα πριν από την ώρα λήξης. Η παραλαβή μπορεί να συνεχισθεί και μετά την ώρα λήξης, </w:t>
      </w:r>
      <w:r w:rsidRPr="00A2629F">
        <w:rPr>
          <w:lang w:val="el-GR"/>
        </w:rPr>
        <w:t>αν η υποβολή, που έχει εμπρόθε</w:t>
      </w:r>
      <w:r w:rsidRPr="00B369B6">
        <w:rPr>
          <w:lang w:val="el-GR"/>
        </w:rPr>
        <w:t>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w:t>
      </w:r>
    </w:p>
    <w:p w14:paraId="26D0EBD2" w14:textId="77777777" w:rsidR="00E70F58" w:rsidRDefault="00D86592">
      <w:pPr>
        <w:shd w:val="clear" w:color="auto" w:fill="FFFFFF"/>
        <w:rPr>
          <w:rFonts w:cs="Cambria"/>
          <w:szCs w:val="22"/>
          <w:lang w:val="el-GR" w:eastAsia="el-GR"/>
        </w:rPr>
      </w:pPr>
      <w:r>
        <w:rPr>
          <w:rFonts w:cs="Cambria"/>
          <w:szCs w:val="22"/>
          <w:lang w:val="el-GR" w:eastAsia="el-GR"/>
        </w:rPr>
        <w:t>Για τυχόν προσφορές που υποβάλλονται εκπρόθεσμα, η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14:paraId="37F3AC2F" w14:textId="77777777" w:rsidR="00E70F58" w:rsidRDefault="00D86592">
      <w:pPr>
        <w:rPr>
          <w:rFonts w:cs="Cambria"/>
          <w:szCs w:val="22"/>
          <w:lang w:val="el-GR"/>
        </w:rPr>
      </w:pPr>
      <w:r>
        <w:rPr>
          <w:rFonts w:cs="Cambria"/>
          <w:szCs w:val="22"/>
          <w:lang w:val="el-GR"/>
        </w:rPr>
        <w:t xml:space="preserve">Οι προσφορές υπογράφονται και μονογράφονται ανά φύλλο για λογαριασμό </w:t>
      </w:r>
      <w:r>
        <w:rPr>
          <w:lang w:val="el-GR"/>
        </w:rPr>
        <w:t xml:space="preserve">του οικονομικού φορέα </w:t>
      </w:r>
      <w:r>
        <w:rPr>
          <w:rFonts w:cs="Cambria"/>
          <w:szCs w:val="22"/>
          <w:lang w:val="el-GR"/>
        </w:rPr>
        <w:t>:</w:t>
      </w:r>
    </w:p>
    <w:p w14:paraId="1A215933" w14:textId="77777777" w:rsidR="00E70F58" w:rsidRDefault="00D86592">
      <w:pPr>
        <w:rPr>
          <w:lang w:val="el-GR"/>
        </w:rPr>
      </w:pPr>
      <w:r>
        <w:rPr>
          <w:rFonts w:cs="Cambria"/>
          <w:szCs w:val="22"/>
          <w:lang w:val="el-GR"/>
        </w:rPr>
        <w:t xml:space="preserve">α) από τον ίδιο τον προσφέροντα (σε </w:t>
      </w:r>
      <w:r>
        <w:rPr>
          <w:lang w:val="el-GR"/>
        </w:rPr>
        <w:t xml:space="preserve"> περίπτωση </w:t>
      </w:r>
      <w:r>
        <w:rPr>
          <w:rFonts w:cs="Cambria"/>
          <w:szCs w:val="22"/>
          <w:lang w:val="el-GR"/>
        </w:rPr>
        <w:t xml:space="preserve">φυσικού προσώπου), </w:t>
      </w:r>
      <w:r>
        <w:rPr>
          <w:lang w:val="el-GR"/>
        </w:rPr>
        <w:t xml:space="preserve"> </w:t>
      </w:r>
    </w:p>
    <w:p w14:paraId="0C67B001" w14:textId="77777777" w:rsidR="00E70F58" w:rsidRDefault="00D86592">
      <w:pPr>
        <w:rPr>
          <w:rFonts w:cs="Cambria"/>
          <w:szCs w:val="22"/>
          <w:lang w:val="el-GR"/>
        </w:rPr>
      </w:pPr>
      <w:r>
        <w:rPr>
          <w:rFonts w:cs="Cambria"/>
          <w:szCs w:val="22"/>
          <w:lang w:val="el-GR"/>
        </w:rPr>
        <w:t xml:space="preserve">β) το νόμιμο εκπρόσωπο του νομικού προσώπου (σε περίπτωση νομικού προσώπου) και </w:t>
      </w:r>
    </w:p>
    <w:p w14:paraId="00D7CBDE" w14:textId="77777777" w:rsidR="00E70F58" w:rsidRDefault="00D86592">
      <w:pPr>
        <w:rPr>
          <w:rFonts w:cs="Cambria"/>
          <w:szCs w:val="22"/>
          <w:lang w:val="el-GR"/>
        </w:rPr>
      </w:pPr>
      <w:r>
        <w:rPr>
          <w:rFonts w:cs="Cambria"/>
          <w:szCs w:val="22"/>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71B4AB48" w14:textId="77777777" w:rsidR="00E70F58" w:rsidRDefault="00D86592">
      <w:pPr>
        <w:rPr>
          <w:rFonts w:cs="Arial"/>
          <w:lang w:val="el-GR"/>
        </w:rPr>
      </w:pPr>
      <w:r>
        <w:rPr>
          <w:rFonts w:cs="Cambria"/>
          <w:szCs w:val="22"/>
          <w:lang w:val="el-GR"/>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3B1BECBB" w14:textId="59822FBC" w:rsidR="00E70F58" w:rsidRDefault="00D86592">
      <w:pPr>
        <w:rPr>
          <w:lang w:val="el-GR"/>
        </w:rPr>
      </w:pPr>
      <w:r>
        <w:rPr>
          <w:lang w:val="el-GR"/>
        </w:rPr>
        <w:t>Από τον προσφέροντα σημαίνονται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3955A5D0" w14:textId="77777777" w:rsidR="00E70F58" w:rsidRDefault="00D86592">
      <w:pPr>
        <w:rPr>
          <w:lang w:val="el-GR"/>
        </w:rPr>
      </w:pPr>
      <w:r>
        <w:rPr>
          <w:lang w:val="el-GR"/>
        </w:rPr>
        <w:t xml:space="preserve">Δεν χαρακτηρίζονται ως εμπιστευτικές πληροφορίες σχετικά με τις τιμές </w:t>
      </w:r>
      <w:proofErr w:type="spellStart"/>
      <w:r>
        <w:rPr>
          <w:lang w:val="el-GR"/>
        </w:rPr>
        <w:t>μονάδος</w:t>
      </w:r>
      <w:proofErr w:type="spellEnd"/>
      <w:r>
        <w:rPr>
          <w:lang w:val="el-GR"/>
        </w:rPr>
        <w:t>, τις προσφερόμενες ποσότητες, την οικονομική προσφορά και τα στοιχεία της τεχνικής προσφοράς που χρησιμοποιούνται για την αξιολόγησή της.</w:t>
      </w:r>
    </w:p>
    <w:p w14:paraId="25C6FB46" w14:textId="77777777" w:rsidR="00E70F58" w:rsidRDefault="00D86592">
      <w:pPr>
        <w:rPr>
          <w:lang w:val="el-GR"/>
        </w:rPr>
      </w:pPr>
      <w:r>
        <w:rPr>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της σύμβασης [περίληψης διακήρυξης] στο ΚΗΜΔΗΣ).</w:t>
      </w:r>
    </w:p>
    <w:p w14:paraId="5DA276AF" w14:textId="726E1670" w:rsidR="00E70F58" w:rsidRDefault="00D86592">
      <w:pPr>
        <w:pStyle w:val="3"/>
      </w:pPr>
      <w:bookmarkStart w:id="70" w:name="_Toc48908043"/>
      <w:r>
        <w:t>2.4.3</w:t>
      </w:r>
      <w:r>
        <w:tab/>
        <w:t>Περιεχόμενα Φακέλου «Δικαιολογητικά Συμμετοχής - Τεχνική Προσφορά»</w:t>
      </w:r>
      <w:bookmarkEnd w:id="70"/>
      <w:r>
        <w:t xml:space="preserve"> </w:t>
      </w:r>
    </w:p>
    <w:p w14:paraId="3CAFF1A3" w14:textId="77777777" w:rsidR="00E70F58" w:rsidRDefault="00D86592">
      <w:pPr>
        <w:rPr>
          <w:b/>
          <w:lang w:val="el-GR"/>
        </w:rPr>
      </w:pPr>
      <w:r>
        <w:rPr>
          <w:b/>
          <w:bCs/>
          <w:lang w:val="el-GR"/>
        </w:rPr>
        <w:t>2.4.3.1</w:t>
      </w:r>
      <w:r>
        <w:rPr>
          <w:lang w:val="el-GR"/>
        </w:rPr>
        <w:t xml:space="preserve"> </w:t>
      </w:r>
      <w:r>
        <w:rPr>
          <w:b/>
          <w:lang w:val="el-GR"/>
        </w:rPr>
        <w:t>Δικαιολογητικά Συμμετοχής</w:t>
      </w:r>
    </w:p>
    <w:p w14:paraId="44D5E0CB" w14:textId="7B1A89B9" w:rsidR="00E70F58" w:rsidRDefault="00D86592">
      <w:pPr>
        <w:rPr>
          <w:lang w:val="el-GR"/>
        </w:rPr>
      </w:pPr>
      <w:r>
        <w:rPr>
          <w:lang w:val="el-GR"/>
        </w:rPr>
        <w:t xml:space="preserve">Τα στοιχεία και δικαιολογητικά για την συμμετοχή των προσφερόντων στη διαγωνιστική διαδικασία περιλαμβάνουν το τυποποιημένο έντυπο υπεύθυνης δήλωσης (Τ.Ε.Υ.Δ.), όπως προβλέπεται στην παρ. 4 του άρθρου 79 του ν. 4412/2016, σύμφωνα με την παράγραφο 2.2.7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xml:space="preserve">, και αποτελεί αναπόσπαστο τμήμα της διακήρυξης (Παράρτημα </w:t>
      </w:r>
      <w:r>
        <w:rPr>
          <w:lang w:val="en-US"/>
        </w:rPr>
        <w:t>V</w:t>
      </w:r>
      <w:r w:rsidR="00DE3FE9">
        <w:rPr>
          <w:lang w:val="en-US"/>
        </w:rPr>
        <w:t>I</w:t>
      </w:r>
      <w:r w:rsidRPr="00B369B6">
        <w:rPr>
          <w:lang w:val="el-GR"/>
        </w:rPr>
        <w:t>)</w:t>
      </w:r>
      <w:r>
        <w:rPr>
          <w:lang w:val="el-GR"/>
        </w:rPr>
        <w:t>,</w:t>
      </w:r>
    </w:p>
    <w:p w14:paraId="5C1D98C5" w14:textId="77777777" w:rsidR="00E70F58" w:rsidRDefault="00D86592">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767AB347" w14:textId="77777777" w:rsidR="00E70F58" w:rsidRDefault="00D86592">
      <w:pPr>
        <w:rPr>
          <w:b/>
          <w:lang w:val="el-GR"/>
        </w:rPr>
      </w:pPr>
      <w:r>
        <w:rPr>
          <w:b/>
          <w:bCs/>
          <w:lang w:val="el-GR"/>
        </w:rPr>
        <w:t>2.4.3.2</w:t>
      </w:r>
      <w:r>
        <w:rPr>
          <w:b/>
          <w:lang w:val="el-GR"/>
        </w:rPr>
        <w:t xml:space="preserve"> Τεχνική Προσφορά</w:t>
      </w:r>
    </w:p>
    <w:p w14:paraId="5C3C9258" w14:textId="5418A8BF" w:rsidR="00E70F58" w:rsidRDefault="00D86592">
      <w:pPr>
        <w:rPr>
          <w:lang w:val="el-GR"/>
        </w:rPr>
      </w:pPr>
      <w:r>
        <w:rPr>
          <w:lang w:val="el-GR"/>
        </w:rPr>
        <w:t xml:space="preserve">H τεχνική προσφορά θα πρέπει να καλύπτει όλες τις απαιτήσεις και τις προδιαγραφές που έχουν τεθεί από την αναθέτουσα </w:t>
      </w:r>
      <w:r w:rsidRPr="0047003F">
        <w:rPr>
          <w:lang w:val="el-GR"/>
        </w:rPr>
        <w:t>αρχή στο Παράρτημα Ι, Μέρος Α’ της</w:t>
      </w:r>
      <w:r>
        <w:rPr>
          <w:lang w:val="el-GR"/>
        </w:rPr>
        <w:t xml:space="preserve"> Διακήρυξης, περιγράφοντας ακριβώς πώς οι συγκεκριμένες απαιτήσεις και προδιαγραφές πληρούνται. </w:t>
      </w:r>
    </w:p>
    <w:p w14:paraId="1AC71502" w14:textId="77777777" w:rsidR="00E70F58" w:rsidRPr="00445C3C" w:rsidRDefault="00D86592">
      <w:pPr>
        <w:rPr>
          <w:lang w:val="el-GR"/>
        </w:rPr>
      </w:pPr>
      <w:r w:rsidRPr="00445C3C">
        <w:rPr>
          <w:lang w:val="el-GR"/>
        </w:rPr>
        <w:t>Περιλαμβάνει ιδίως τα έγγραφα και δικαιολογητικά, βάσει των οποίων θα αξιολογηθεί η καταλληλόλητα των προσφερόμενων υπηρεσιών, με βάση το κριτήριο ανάθεσης, σύμφωνα με τα αναλυτικώς αναφερόμενα στο ως άνω Παράρτημα.</w:t>
      </w:r>
    </w:p>
    <w:p w14:paraId="627DBBCD" w14:textId="77777777" w:rsidR="00E70F58" w:rsidRDefault="00D86592">
      <w:pPr>
        <w:pStyle w:val="3"/>
      </w:pPr>
      <w:bookmarkStart w:id="71" w:name="_Toc48908044"/>
      <w:bookmarkStart w:id="72" w:name="_Toc503274338"/>
      <w:r>
        <w:t>2.4.4</w:t>
      </w:r>
      <w:r>
        <w:tab/>
        <w:t>Περιεχόμενα Φακέλου «Οικονομική Προσφορά» / Τρόπος σύνταξης και υποβολής οικονομικών προσφορών</w:t>
      </w:r>
      <w:bookmarkEnd w:id="71"/>
    </w:p>
    <w:p w14:paraId="0C9A8BA8" w14:textId="77777777" w:rsidR="00E70F58" w:rsidRDefault="00D86592">
      <w:pPr>
        <w:rPr>
          <w:lang w:val="el-GR" w:eastAsia="el-GR"/>
        </w:rPr>
      </w:pPr>
      <w:r>
        <w:rPr>
          <w:lang w:val="el-GR" w:eastAsia="el-GR"/>
        </w:rPr>
        <w:t xml:space="preserve">Στον χωριστό σφραγισμένο φάκελο, με την ένδειξη «ΟΙΚΟΝΟΜΙΚΗ ΠΡΟΣΦΟΡΑ», τοποθετείται η οικονομική προσφορά του προσφέροντα. </w:t>
      </w:r>
    </w:p>
    <w:p w14:paraId="1FEC59E4" w14:textId="77777777" w:rsidR="00E70F58" w:rsidRPr="00D1271A" w:rsidRDefault="00D86592">
      <w:pPr>
        <w:rPr>
          <w:lang w:val="el-GR" w:eastAsia="el-GR"/>
        </w:rPr>
      </w:pPr>
      <w:r w:rsidRPr="00445C3C">
        <w:rPr>
          <w:lang w:val="el-GR" w:eastAsia="el-GR"/>
        </w:rPr>
        <w:t>Ο φάκελος «Οικονομική προσφορά» θα περιέχει το έντυπο της οικονομικής προσφοράς, συμπληρωμένο (η τιμή σε ευρώ), υπογεγραμμένο και σφραγισμένο από τον νόμιμο/ -</w:t>
      </w:r>
      <w:proofErr w:type="spellStart"/>
      <w:r w:rsidRPr="00445C3C">
        <w:rPr>
          <w:lang w:val="el-GR" w:eastAsia="el-GR"/>
        </w:rPr>
        <w:t>ους</w:t>
      </w:r>
      <w:proofErr w:type="spellEnd"/>
      <w:r w:rsidRPr="00445C3C">
        <w:rPr>
          <w:lang w:val="el-GR" w:eastAsia="el-GR"/>
        </w:rPr>
        <w:t xml:space="preserve"> εκπρόσωπο/ -</w:t>
      </w:r>
      <w:proofErr w:type="spellStart"/>
      <w:r w:rsidRPr="00445C3C">
        <w:rPr>
          <w:lang w:val="el-GR" w:eastAsia="el-GR"/>
        </w:rPr>
        <w:t>ους</w:t>
      </w:r>
      <w:proofErr w:type="spellEnd"/>
      <w:r w:rsidRPr="00445C3C">
        <w:rPr>
          <w:lang w:val="el-GR" w:eastAsia="el-GR"/>
        </w:rPr>
        <w:t xml:space="preserve"> του οικονομικού φορέα. Η οικονομική προσφορά υπογράφεται κατά περίπτωση από τον νόμιμο/ -</w:t>
      </w:r>
      <w:proofErr w:type="spellStart"/>
      <w:r w:rsidRPr="00445C3C">
        <w:rPr>
          <w:lang w:val="el-GR" w:eastAsia="el-GR"/>
        </w:rPr>
        <w:t>ους</w:t>
      </w:r>
      <w:proofErr w:type="spellEnd"/>
      <w:r w:rsidRPr="00445C3C">
        <w:rPr>
          <w:lang w:val="el-GR" w:eastAsia="el-GR"/>
        </w:rPr>
        <w:t xml:space="preserve"> εκπρόσωπο/ -</w:t>
      </w:r>
      <w:proofErr w:type="spellStart"/>
      <w:r w:rsidRPr="00445C3C">
        <w:rPr>
          <w:lang w:val="el-GR" w:eastAsia="el-GR"/>
        </w:rPr>
        <w:t>ους</w:t>
      </w:r>
      <w:proofErr w:type="spellEnd"/>
      <w:r w:rsidRPr="00445C3C">
        <w:rPr>
          <w:lang w:val="el-GR" w:eastAsia="el-GR"/>
        </w:rPr>
        <w:t xml:space="preserve"> του νομικού προσώπου  και σε περίπτωση ένωσης είτε από όλους τους φορείς που την αποτελούν είτε από τον κοινό εκπρόσωπό </w:t>
      </w:r>
      <w:r w:rsidRPr="00BE4F55">
        <w:rPr>
          <w:lang w:val="el-GR" w:eastAsia="el-GR"/>
        </w:rPr>
        <w:t>τους</w:t>
      </w:r>
      <w:r w:rsidRPr="00D1271A">
        <w:rPr>
          <w:lang w:val="el-GR" w:eastAsia="el-GR"/>
        </w:rPr>
        <w:t xml:space="preserve">. </w:t>
      </w:r>
    </w:p>
    <w:p w14:paraId="49413999" w14:textId="432FC949" w:rsidR="00E70F58" w:rsidRPr="00445C3C" w:rsidRDefault="00D86592">
      <w:pPr>
        <w:rPr>
          <w:lang w:val="el-GR" w:eastAsia="el-GR"/>
        </w:rPr>
      </w:pPr>
      <w:r w:rsidRPr="00445C3C">
        <w:rPr>
          <w:lang w:val="el-GR" w:eastAsia="el-GR"/>
        </w:rPr>
        <w:t xml:space="preserve">Η συνολική προσφορά αναγράφεται αριθμητικώς, υποχρεωτικά επί του εντύπου οικονομικής προσφοράς, που είναι σύμφωνο με το υπόδειγμα του Παραρτήματος V. Αναγράφεται αριθμητικά η συνολική τιμή προσφοράς προ και με ΦΠΑ. Όλες οι τιμές θα δίδονται σε ευρώ, επιτρέπονται δε μέχρι δύο δεκαδικά ψηφία στις αναγραφόμενες τιμές του ΕΝΤΥΠΟΥ ΟΙΚΟΝΟΜΙΚΗΣ ΠΡΟΣΦΟΡΑΣ. </w:t>
      </w:r>
    </w:p>
    <w:p w14:paraId="664B7E24" w14:textId="77777777" w:rsidR="00E70F58" w:rsidRPr="00445C3C" w:rsidRDefault="00D86592">
      <w:pPr>
        <w:rPr>
          <w:lang w:val="el-GR" w:eastAsia="el-GR"/>
        </w:rPr>
      </w:pPr>
      <w:r w:rsidRPr="00445C3C">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Οι υπέρ τρίτων κρατήσεις υπόκεινται στο εκάστοτε ισχύον αναλογικό τέλος χαρτοσήμου και στην επ’ αυτού εισφορά υπέρ ΟΓΑ 20% . </w:t>
      </w:r>
    </w:p>
    <w:p w14:paraId="793329EE" w14:textId="77777777" w:rsidR="00E70F58" w:rsidRPr="00445C3C" w:rsidRDefault="00D86592">
      <w:pPr>
        <w:rPr>
          <w:lang w:val="el-GR" w:eastAsia="el-GR"/>
        </w:rPr>
      </w:pPr>
      <w:r w:rsidRPr="00445C3C">
        <w:rPr>
          <w:lang w:val="el-GR" w:eastAsia="el-GR"/>
        </w:rPr>
        <w:t xml:space="preserve">Επισημαίνεται ότι το εκάστοτε ποσοστό Φ.Π.Α. επί τοις εκατό, της ανωτέρω τιμής θα υπολογίζεται από τον προσφέρονται και θα αναγράφεται στην οικονομική προσφορά. </w:t>
      </w:r>
    </w:p>
    <w:p w14:paraId="3ADC7D28" w14:textId="77777777" w:rsidR="00E70F58" w:rsidRPr="00445C3C" w:rsidRDefault="00D86592">
      <w:pPr>
        <w:rPr>
          <w:lang w:val="el-GR" w:eastAsia="el-GR"/>
        </w:rPr>
      </w:pPr>
      <w:r w:rsidRPr="00445C3C">
        <w:rPr>
          <w:lang w:val="el-GR" w:eastAsia="el-GR"/>
        </w:rPr>
        <w:t xml:space="preserve">Οι προσφερόμενες τιμές είναι σταθερές καθ’ όλη τη διάρκεια της σύμβασης και δεν αναπροσαρμόζονται. </w:t>
      </w:r>
    </w:p>
    <w:p w14:paraId="37BA3E60" w14:textId="77777777" w:rsidR="00E70F58" w:rsidRPr="00445C3C" w:rsidRDefault="00D86592">
      <w:pPr>
        <w:rPr>
          <w:lang w:val="el-GR" w:eastAsia="el-GR"/>
        </w:rPr>
      </w:pPr>
      <w:r w:rsidRPr="00445C3C">
        <w:rPr>
          <w:lang w:val="el-GR" w:eastAsia="el-GR"/>
        </w:rPr>
        <w:t xml:space="preserve">Ως απαράδεκτες θα απορρίπτονται οικονομικές προσφορές στις οποίες: </w:t>
      </w:r>
    </w:p>
    <w:p w14:paraId="7EF7B05A" w14:textId="77777777" w:rsidR="00E70F58" w:rsidRPr="00445C3C" w:rsidRDefault="00D86592">
      <w:pPr>
        <w:rPr>
          <w:lang w:val="el-GR" w:eastAsia="el-GR"/>
        </w:rPr>
      </w:pPr>
      <w:r w:rsidRPr="00445C3C">
        <w:rPr>
          <w:lang w:val="el-GR" w:eastAsia="el-GR"/>
        </w:rPr>
        <w:t xml:space="preserve">α) δεν δίνεται τιμή σε ΕΥΡΩ ή που καθορίζεται σχέση ΕΥΡΩ προς ξένο νόμισμα, </w:t>
      </w:r>
    </w:p>
    <w:p w14:paraId="7F3577D5" w14:textId="77777777" w:rsidR="00E70F58" w:rsidRPr="00445C3C" w:rsidRDefault="00D86592">
      <w:pPr>
        <w:rPr>
          <w:lang w:val="el-GR" w:eastAsia="el-GR"/>
        </w:rPr>
      </w:pPr>
      <w:r w:rsidRPr="00445C3C">
        <w:rPr>
          <w:lang w:val="el-GR" w:eastAsia="el-GR"/>
        </w:rPr>
        <w:t xml:space="preserve">β) δεν προκύπτει με σαφήνεια η προσφερόμενη τιμή, με την επιφύλαξη της παρ. 4 του άρθρου 102 του ν. 4412/2016 και </w:t>
      </w:r>
    </w:p>
    <w:p w14:paraId="4143326C" w14:textId="77777777" w:rsidR="00E70F58" w:rsidRDefault="00D86592">
      <w:pPr>
        <w:rPr>
          <w:lang w:val="el-GR" w:eastAsia="el-GR"/>
        </w:rPr>
      </w:pPr>
      <w:r w:rsidRPr="00445C3C">
        <w:rPr>
          <w:lang w:val="el-GR" w:eastAsia="el-GR"/>
        </w:rPr>
        <w:t xml:space="preserve">γ) η τιμή υπερβαίνει τον προϋπολογισμό του </w:t>
      </w:r>
      <w:proofErr w:type="spellStart"/>
      <w:r w:rsidRPr="00445C3C">
        <w:rPr>
          <w:lang w:val="el-GR" w:eastAsia="el-GR"/>
        </w:rPr>
        <w:t>Υποέργου</w:t>
      </w:r>
      <w:proofErr w:type="spellEnd"/>
      <w:r w:rsidRPr="00445C3C">
        <w:rPr>
          <w:lang w:val="el-GR" w:eastAsia="el-GR"/>
        </w:rPr>
        <w:t xml:space="preserve"> που ανέρχεται στο ποσό των εβδομήντα τεσσάρων χιλιάδων τετρακοσίων ευρώ (74.400,00 €) συμπεριλαμβανομένου ΦΠΑ 24% (προϋπολογισμός χωρίς ΦΠΑ: € 60.000,00 ΦΠΑ: € 14.000,00).</w:t>
      </w:r>
    </w:p>
    <w:p w14:paraId="1FD24879" w14:textId="77777777" w:rsidR="00E70F58" w:rsidRPr="00445C3C" w:rsidRDefault="00D86592">
      <w:pPr>
        <w:rPr>
          <w:lang w:val="el-GR" w:eastAsia="el-GR"/>
        </w:rPr>
      </w:pPr>
      <w:r w:rsidRPr="00445C3C">
        <w:rPr>
          <w:lang w:val="el-GR" w:eastAsia="el-GR"/>
        </w:rPr>
        <w:t xml:space="preserve">Επίσης ως απαράδεκτες θα απορρίπτονται οικονομικές προσφορές ο οποίες: </w:t>
      </w:r>
    </w:p>
    <w:p w14:paraId="61330EE4" w14:textId="77777777" w:rsidR="00E70F58" w:rsidRPr="00445C3C" w:rsidRDefault="00D86592">
      <w:pPr>
        <w:rPr>
          <w:lang w:val="el-GR" w:eastAsia="el-GR"/>
        </w:rPr>
      </w:pPr>
      <w:r w:rsidRPr="00445C3C">
        <w:rPr>
          <w:lang w:val="el-GR" w:eastAsia="el-GR"/>
        </w:rPr>
        <w:t xml:space="preserve">α) δεν καλύπτουν το σύνολο των ζητουμένων υπηρεσιών, </w:t>
      </w:r>
    </w:p>
    <w:p w14:paraId="7ECF1EDC" w14:textId="77777777" w:rsidR="00E70F58" w:rsidRPr="00445C3C" w:rsidRDefault="00D86592">
      <w:pPr>
        <w:rPr>
          <w:lang w:val="el-GR" w:eastAsia="el-GR"/>
        </w:rPr>
      </w:pPr>
      <w:r w:rsidRPr="00445C3C">
        <w:rPr>
          <w:lang w:val="el-GR" w:eastAsia="el-GR"/>
        </w:rPr>
        <w:t xml:space="preserve">β) υποβάλλονται με τη μορφή εναλλακτικών προσφορών </w:t>
      </w:r>
    </w:p>
    <w:p w14:paraId="6ADFDC8C" w14:textId="14CE4B80" w:rsidR="00E70F58" w:rsidRDefault="00D86592">
      <w:pPr>
        <w:rPr>
          <w:lang w:val="el-GR" w:eastAsia="el-GR"/>
        </w:rPr>
      </w:pPr>
      <w:r>
        <w:rPr>
          <w:lang w:val="el-GR" w:eastAsia="el-GR"/>
        </w:rPr>
        <w:t>Τέλος, δεν επιτρέπεται η υποβολή αντιπροσφορών.</w:t>
      </w:r>
    </w:p>
    <w:p w14:paraId="291CE62A" w14:textId="77777777" w:rsidR="00E70F58" w:rsidRDefault="00D86592">
      <w:pPr>
        <w:pStyle w:val="3"/>
      </w:pPr>
      <w:bookmarkStart w:id="73" w:name="_Toc48908045"/>
      <w:r>
        <w:t>2.4.5 Χρόνος ισχύος των προσφορών</w:t>
      </w:r>
      <w:bookmarkEnd w:id="72"/>
      <w:bookmarkEnd w:id="73"/>
      <w:r>
        <w:t xml:space="preserve">  </w:t>
      </w:r>
    </w:p>
    <w:p w14:paraId="54B6A41C" w14:textId="4B39D4D6" w:rsidR="00E70F58" w:rsidRPr="00445C3C" w:rsidRDefault="00D86592">
      <w:pPr>
        <w:rPr>
          <w:lang w:val="el-GR" w:eastAsia="el-GR"/>
        </w:rPr>
      </w:pPr>
      <w:r w:rsidRPr="00445C3C">
        <w:rPr>
          <w:lang w:val="el-GR" w:eastAsia="el-GR"/>
        </w:rPr>
        <w:t xml:space="preserve">Η προσφορά ισχύει και δεσμεύει τον προσφέροντα για χρονικό διάστημα </w:t>
      </w:r>
      <w:r w:rsidRPr="00B369B6">
        <w:rPr>
          <w:lang w:val="el-GR" w:eastAsia="el-GR"/>
        </w:rPr>
        <w:t>δώδεκα</w:t>
      </w:r>
      <w:r w:rsidRPr="00445C3C">
        <w:rPr>
          <w:lang w:val="el-GR" w:eastAsia="el-GR"/>
        </w:rPr>
        <w:t xml:space="preserve"> (</w:t>
      </w:r>
      <w:r w:rsidRPr="00B369B6">
        <w:rPr>
          <w:lang w:val="el-GR" w:eastAsia="el-GR"/>
        </w:rPr>
        <w:t>12</w:t>
      </w:r>
      <w:r w:rsidRPr="00445C3C">
        <w:rPr>
          <w:lang w:val="el-GR" w:eastAsia="el-GR"/>
        </w:rPr>
        <w:t>) μηνών από την επόμενη της ημερομηνίας διενέργειας του διαγωνισμού.</w:t>
      </w:r>
    </w:p>
    <w:p w14:paraId="3124E65F" w14:textId="77777777" w:rsidR="00E70F58" w:rsidRPr="00445C3C" w:rsidRDefault="00D86592">
      <w:pPr>
        <w:rPr>
          <w:lang w:val="el-GR"/>
        </w:rPr>
      </w:pPr>
      <w:r w:rsidRPr="00445C3C">
        <w:rPr>
          <w:lang w:val="el-GR" w:eastAsia="el-GR"/>
        </w:rPr>
        <w:t>Προσφορά η οποία ορίζει χρόνο ισχύος μικρότερο από τον ανωτέρω προβλεπόμενο απορρίπτεται ως απαράδεκτη.</w:t>
      </w:r>
    </w:p>
    <w:p w14:paraId="6FA69A9C" w14:textId="77777777" w:rsidR="00E70F58" w:rsidRPr="00445C3C" w:rsidRDefault="00D86592">
      <w:pPr>
        <w:rPr>
          <w:lang w:val="el-GR"/>
        </w:rPr>
      </w:pPr>
      <w:r w:rsidRPr="00445C3C">
        <w:rPr>
          <w:lang w:val="el-GR" w:eastAsia="el-GR"/>
        </w:rPr>
        <w:t>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w:t>
      </w:r>
    </w:p>
    <w:p w14:paraId="686643C0" w14:textId="77777777" w:rsidR="00E70F58" w:rsidRDefault="00D86592">
      <w:pPr>
        <w:rPr>
          <w:lang w:val="el-GR" w:eastAsia="el-GR"/>
        </w:rPr>
      </w:pPr>
      <w:r w:rsidRPr="00445C3C">
        <w:rPr>
          <w:lang w:val="el-GR" w:eastAsia="el-GR"/>
        </w:rPr>
        <w:t>Μετά τη λήξη και του παραπάνω ανώτατου ορίου χρόνου παράτασης ισχύος της προσφοράς, τα αποτελέσματα της διαδικασίας ανάθεσης</w:t>
      </w:r>
      <w:r>
        <w:rPr>
          <w:lang w:val="el-GR" w:eastAsia="el-GR"/>
        </w:rPr>
        <w:t xml:space="preserve">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Pr>
          <w:lang w:val="el-GR" w:eastAsia="el-GR"/>
        </w:rPr>
        <w:t>παρέτειναν</w:t>
      </w:r>
      <w:proofErr w:type="spellEnd"/>
      <w:r>
        <w:rPr>
          <w:lang w:val="el-GR" w:eastAsia="el-GR"/>
        </w:rPr>
        <w:t xml:space="preserve"> τις προσφορές τους και αποκλείονται οι λοιποί οικονομικοί φορείς.</w:t>
      </w:r>
    </w:p>
    <w:p w14:paraId="36420700" w14:textId="77777777" w:rsidR="00E70F58" w:rsidRDefault="00D86592">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14:paraId="1E135435" w14:textId="77777777" w:rsidR="00E70F58" w:rsidRDefault="00D86592">
      <w:pPr>
        <w:pStyle w:val="3"/>
      </w:pPr>
      <w:bookmarkStart w:id="74" w:name="_Toc503274339"/>
      <w:bookmarkStart w:id="75" w:name="_Toc48908046"/>
      <w:r>
        <w:t>2.4.6</w:t>
      </w:r>
      <w:r>
        <w:tab/>
        <w:t>Λόγοι απόρριψης προσφορών</w:t>
      </w:r>
      <w:bookmarkEnd w:id="74"/>
      <w:bookmarkEnd w:id="75"/>
    </w:p>
    <w:p w14:paraId="66923A7C" w14:textId="77777777" w:rsidR="00E70F58" w:rsidRDefault="00D86592">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12DAA0F5" w14:textId="6901E769" w:rsidR="00E70F58" w:rsidRDefault="00D86592">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(Περιεχόμενα φακέλου Οικονομικής Προσφοράς), 3.1. (Αποσφράγιση και αξιολόγηση προσφορών), 3.2 (Πρόσκληση υποβολής δικαιολογητικών προσωρινού αναδόχου) της παρούσας,</w:t>
      </w:r>
    </w:p>
    <w:p w14:paraId="685D9EC8" w14:textId="0917A70D" w:rsidR="00E70F58" w:rsidRDefault="00D86592">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6AA15F4E" w14:textId="6B705385" w:rsidR="00E70F58" w:rsidRDefault="00D86592">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4BD22ED1" w14:textId="77777777" w:rsidR="00E70F58" w:rsidRDefault="00D86592">
      <w:pPr>
        <w:rPr>
          <w:lang w:val="el-GR"/>
        </w:rPr>
      </w:pPr>
      <w:r>
        <w:rPr>
          <w:lang w:val="el-GR"/>
        </w:rPr>
        <w:t>δ) η οποία είναι εναλλακτική προσφορά</w:t>
      </w:r>
      <w:r>
        <w:rPr>
          <w:i/>
          <w:iCs/>
          <w:color w:val="5B9BD5"/>
          <w:lang w:val="el-GR"/>
        </w:rPr>
        <w:t xml:space="preserve"> </w:t>
      </w:r>
    </w:p>
    <w:p w14:paraId="595AEEF3" w14:textId="77777777" w:rsidR="00E70F58" w:rsidRDefault="00D86592">
      <w:pPr>
        <w:rPr>
          <w:strike/>
          <w:lang w:val="el-GR"/>
        </w:rPr>
      </w:pPr>
      <w:r>
        <w:rPr>
          <w:lang w:val="el-GR"/>
        </w:rPr>
        <w:t>ε) η οποία υποβάλλεται από έναν προσφέροντα που έχει υποβάλλει δύο ή περισσότερες προσφορές</w:t>
      </w:r>
      <w:r>
        <w:rPr>
          <w:i/>
          <w:iCs/>
          <w:color w:val="5B9BD5"/>
          <w:lang w:val="el-GR"/>
        </w:rPr>
        <w:t>.</w:t>
      </w:r>
      <w:r>
        <w:rPr>
          <w:lang w:val="el-GR"/>
        </w:rPr>
        <w:t xml:space="preserve"> </w:t>
      </w:r>
    </w:p>
    <w:p w14:paraId="108DD71E" w14:textId="77777777" w:rsidR="00E70F58" w:rsidRDefault="00D86592">
      <w:pPr>
        <w:rPr>
          <w:lang w:val="el-GR"/>
        </w:rPr>
      </w:pPr>
      <w:r>
        <w:rPr>
          <w:lang w:val="el-GR"/>
        </w:rPr>
        <w:t>ζ) η οποία είναι υπό αίρεση,</w:t>
      </w:r>
    </w:p>
    <w:p w14:paraId="1121820A" w14:textId="059F83B2" w:rsidR="00A35F26" w:rsidRDefault="00D86592">
      <w:pPr>
        <w:rPr>
          <w:lang w:val="el-GR"/>
        </w:rPr>
      </w:pPr>
      <w:r>
        <w:rPr>
          <w:lang w:val="el-GR"/>
        </w:rPr>
        <w:t>η)</w:t>
      </w:r>
      <w:r>
        <w:rPr>
          <w:i/>
          <w:color w:val="5B9BD5"/>
          <w:lang w:val="el-GR"/>
        </w:rPr>
        <w:t xml:space="preserve"> </w:t>
      </w:r>
      <w:r>
        <w:rPr>
          <w:lang w:val="el-GR"/>
        </w:rPr>
        <w:t xml:space="preserve">η οποία θέτει όρο αναπροσαρμογής, </w:t>
      </w:r>
    </w:p>
    <w:p w14:paraId="1E57E81E" w14:textId="538BF0B2" w:rsidR="00E70F58" w:rsidRDefault="00D86592">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3A9DBCDF" w14:textId="2CC72BB4" w:rsidR="00A35F26" w:rsidRDefault="00A35F26">
      <w:pPr>
        <w:rPr>
          <w:lang w:val="el-GR"/>
        </w:rPr>
      </w:pPr>
      <w:proofErr w:type="spellStart"/>
      <w:r>
        <w:rPr>
          <w:lang w:val="el-GR"/>
        </w:rPr>
        <w:t>Στ</w:t>
      </w:r>
      <w:proofErr w:type="spellEnd"/>
      <w:r>
        <w:rPr>
          <w:lang w:val="el-GR"/>
        </w:rPr>
        <w:t>) η οποία είναι υπερβολικά χαμηλή οικονομική προσφορά</w:t>
      </w:r>
    </w:p>
    <w:p w14:paraId="2D708CA8" w14:textId="77777777" w:rsidR="00E70F58" w:rsidRDefault="00D86592">
      <w:pPr>
        <w:pStyle w:val="1"/>
        <w:tabs>
          <w:tab w:val="left" w:pos="567"/>
        </w:tabs>
        <w:ind w:left="567" w:hanging="567"/>
        <w:rPr>
          <w:lang w:val="el-GR"/>
        </w:rPr>
      </w:pPr>
      <w:bookmarkStart w:id="76" w:name="_Toc503274340"/>
      <w:r>
        <w:rPr>
          <w:rFonts w:ascii="Calibri" w:hAnsi="Calibri"/>
          <w:lang w:val="el-GR"/>
        </w:rPr>
        <w:t>3.</w:t>
      </w:r>
      <w:r>
        <w:rPr>
          <w:rFonts w:ascii="Calibri" w:hAnsi="Calibri"/>
          <w:lang w:val="el-GR"/>
        </w:rPr>
        <w:tab/>
        <w:t>ΔΙΕΝΕΡΓΕΙΑ ΔΙΑΔΙΚΑΣΙΑΣ - ΑΞΙΟΛΟΓΗΣΗ ΠΡΟΣΦΟΡΩΝ</w:t>
      </w:r>
      <w:bookmarkEnd w:id="76"/>
      <w:r>
        <w:rPr>
          <w:rFonts w:ascii="Calibri" w:hAnsi="Calibri"/>
          <w:lang w:val="el-GR"/>
        </w:rPr>
        <w:t xml:space="preserve">  </w:t>
      </w:r>
    </w:p>
    <w:p w14:paraId="51D0E6FE" w14:textId="77777777" w:rsidR="00E70F58" w:rsidRDefault="00D86592">
      <w:pPr>
        <w:pStyle w:val="20"/>
        <w:rPr>
          <w:lang w:val="el-GR"/>
        </w:rPr>
      </w:pPr>
      <w:bookmarkStart w:id="77" w:name="_Toc503274341"/>
      <w:bookmarkStart w:id="78" w:name="_Toc48908047"/>
      <w:r>
        <w:rPr>
          <w:rFonts w:ascii="Calibri" w:hAnsi="Calibri"/>
          <w:lang w:val="el-GR"/>
        </w:rPr>
        <w:t>3.1</w:t>
      </w:r>
      <w:r>
        <w:rPr>
          <w:rFonts w:ascii="Calibri" w:hAnsi="Calibri"/>
          <w:lang w:val="el-GR"/>
        </w:rPr>
        <w:tab/>
        <w:t>Αποσφράγιση και αξιολόγηση προσφορών</w:t>
      </w:r>
      <w:bookmarkEnd w:id="77"/>
      <w:bookmarkEnd w:id="78"/>
      <w:r>
        <w:rPr>
          <w:rFonts w:ascii="Calibri" w:hAnsi="Calibri"/>
          <w:lang w:val="el-GR"/>
        </w:rPr>
        <w:t xml:space="preserve"> </w:t>
      </w:r>
    </w:p>
    <w:p w14:paraId="563A6F92" w14:textId="4F40FF31" w:rsidR="00E70F58" w:rsidRDefault="00D86592">
      <w:pPr>
        <w:pStyle w:val="3"/>
      </w:pPr>
      <w:bookmarkStart w:id="79" w:name="_Toc503274342"/>
      <w:bookmarkStart w:id="80" w:name="_Toc48908048"/>
      <w:r>
        <w:t>3.1.1</w:t>
      </w:r>
      <w:r>
        <w:tab/>
      </w:r>
      <w:bookmarkEnd w:id="79"/>
      <w:r w:rsidRPr="00B369B6">
        <w:t>Έναρξη διαδικασίας</w:t>
      </w:r>
      <w:bookmarkEnd w:id="80"/>
      <w:r w:rsidRPr="00BE4F55">
        <w:t xml:space="preserve"> </w:t>
      </w:r>
    </w:p>
    <w:p w14:paraId="1AD710F4" w14:textId="77777777" w:rsidR="00E70F58" w:rsidRDefault="00D86592">
      <w:pPr>
        <w:textAlignment w:val="baseline"/>
        <w:rPr>
          <w:lang w:val="el-GR"/>
        </w:rPr>
      </w:pPr>
      <w:r>
        <w:rPr>
          <w:lang w:val="el-GR"/>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του άρθρου 1.5 της παρούσης.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47B21D1C" w14:textId="77777777" w:rsidR="00E70F58" w:rsidRDefault="00D86592">
      <w:pPr>
        <w:textAlignment w:val="baseline"/>
        <w:rPr>
          <w:lang w:val="el-GR"/>
        </w:rPr>
      </w:pPr>
      <w:r>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παρούσης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p>
    <w:p w14:paraId="1713850E" w14:textId="0B8AC79B" w:rsidR="00E70F58" w:rsidRDefault="00D86592">
      <w:pPr>
        <w:textAlignment w:val="baseline"/>
        <w:rPr>
          <w:color w:val="FF0000"/>
          <w:lang w:val="el-GR"/>
        </w:rPr>
      </w:pPr>
      <w:r>
        <w:rPr>
          <w:lang w:val="el-GR"/>
        </w:rPr>
        <w:t>Η Επιτροπή Διαγωνισμού στην καθορισμένη από την παρούσα ημέρα και ώρα, ή μετά τη λήξη της παραλαβής σύμφωνα με τα ειδικότερα προβλεπόμενα στο άρθρο 2.4.2 της παρούσης, αποσφραγίζει τους κυρίως φακέλους και στη συνέχεια, τους φακέλους των δικαιολογητικών συμμετοχής.</w:t>
      </w:r>
    </w:p>
    <w:p w14:paraId="62E4214E" w14:textId="77777777" w:rsidR="00E70F58" w:rsidRDefault="00D86592">
      <w:pPr>
        <w:textAlignment w:val="baseline"/>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προσφοράς τους, σύμφωνα με το άρθρο 102 του ν. 4412/2016.</w:t>
      </w:r>
    </w:p>
    <w:p w14:paraId="64DEA884" w14:textId="77777777" w:rsidR="00E70F58" w:rsidRPr="00445C3C" w:rsidRDefault="00D86592">
      <w:pPr>
        <w:textAlignment w:val="baseline"/>
        <w:rPr>
          <w:lang w:val="el-GR"/>
        </w:rPr>
      </w:pPr>
      <w:r w:rsidRPr="00445C3C">
        <w:rPr>
          <w:lang w:val="el-GR"/>
        </w:rPr>
        <w:t>Προσφορές που υποβάλλονται εκπρόθεσμα απορρίπτονται ως μη κανονικές και επιστρέφονται χωρίς να αποσφραγισθούν.</w:t>
      </w:r>
    </w:p>
    <w:p w14:paraId="4CF3C178" w14:textId="77777777" w:rsidR="00E70F58" w:rsidRDefault="00D86592">
      <w:pPr>
        <w:textAlignment w:val="baseline"/>
        <w:rPr>
          <w:lang w:val="el-GR"/>
        </w:rPr>
      </w:pPr>
      <w:r w:rsidRPr="00445C3C">
        <w:rPr>
          <w:lang w:val="el-GR"/>
        </w:rPr>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w:t>
      </w:r>
      <w:r>
        <w:rPr>
          <w:lang w:val="el-GR"/>
        </w:rPr>
        <w:t xml:space="preserve"> </w:t>
      </w:r>
    </w:p>
    <w:p w14:paraId="3E51F98D" w14:textId="77777777" w:rsidR="00E70F58" w:rsidRDefault="00E70F58">
      <w:pPr>
        <w:textAlignment w:val="baseline"/>
        <w:rPr>
          <w:lang w:val="el-GR"/>
        </w:rPr>
      </w:pPr>
    </w:p>
    <w:p w14:paraId="69DF71B5" w14:textId="66183FC0" w:rsidR="00E70F58" w:rsidRPr="00445C3C" w:rsidRDefault="00D86592">
      <w:pPr>
        <w:pStyle w:val="3"/>
      </w:pPr>
      <w:bookmarkStart w:id="81" w:name="_Toc503274343"/>
      <w:bookmarkStart w:id="82" w:name="_Toc48908049"/>
      <w:r>
        <w:t>3.1.2</w:t>
      </w:r>
      <w:r>
        <w:tab/>
      </w:r>
      <w:r w:rsidRPr="00B369B6">
        <w:t>Τα επιμέρους στάδια έχουν ως εξής</w:t>
      </w:r>
      <w:bookmarkEnd w:id="81"/>
      <w:bookmarkEnd w:id="82"/>
    </w:p>
    <w:p w14:paraId="3C1A24A4" w14:textId="77777777" w:rsidR="00E70F58" w:rsidRPr="00445C3C" w:rsidRDefault="00D86592">
      <w:pPr>
        <w:textAlignment w:val="baseline"/>
        <w:rPr>
          <w:lang w:val="el-GR"/>
        </w:rPr>
      </w:pPr>
      <w:r w:rsidRPr="00445C3C">
        <w:rPr>
          <w:lang w:val="el-GR"/>
        </w:rPr>
        <w:t xml:space="preserve">α) </w:t>
      </w:r>
      <w:r w:rsidRPr="00445C3C">
        <w:rPr>
          <w:u w:val="single"/>
          <w:lang w:val="el-GR"/>
        </w:rPr>
        <w:t>Αποσφραγίζεται ο κυρίως φάκελος προσφοράς, ο φάκελος των δικαιολογητικών συμμετοχής, καθώς</w:t>
      </w:r>
      <w:r w:rsidRPr="00445C3C">
        <w:rPr>
          <w:lang w:val="el-GR"/>
        </w:rPr>
        <w:t xml:space="preserve"> </w:t>
      </w:r>
      <w:r w:rsidRPr="00445C3C">
        <w:rPr>
          <w:u w:val="single"/>
          <w:lang w:val="el-GR"/>
        </w:rPr>
        <w:t>και ο φάκελος της τεχνικής προσφοράς</w:t>
      </w:r>
      <w:r w:rsidRPr="00445C3C">
        <w:rPr>
          <w:b/>
          <w:lang w:val="el-GR"/>
        </w:rPr>
        <w:t>, μονογράφονται δε και σφραγίζονται από το αρμόδιο όργανο όλα τα δικαιολογητικά που υποβάλλονται κατά το στάδιο αυτό και η τεχνική προσφορά, ανά φύλλο</w:t>
      </w:r>
      <w:r w:rsidRPr="00445C3C">
        <w:rPr>
          <w:lang w:val="el-GR"/>
        </w:rPr>
        <w:t>.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κρατούνται, προκειμένου να αποσφραγισθούν αφού ολοκληρωθεί η αξιολόγηση των δικαιολογητικών συμμετοχής και των τεχνικών προσφορών.</w:t>
      </w:r>
    </w:p>
    <w:p w14:paraId="51FC7308" w14:textId="4B529CAA" w:rsidR="00E70F58" w:rsidRPr="00445C3C" w:rsidRDefault="00D86592">
      <w:pPr>
        <w:textAlignment w:val="baseline"/>
        <w:rPr>
          <w:lang w:val="el-GR"/>
        </w:rPr>
      </w:pPr>
      <w:r w:rsidRPr="00445C3C">
        <w:rPr>
          <w:lang w:val="el-GR"/>
        </w:rPr>
        <w:t>β)  Ακολούθως, σε κλειστή συνεδρίαση, το αρμόδιο όργανο προβαίνει στην αξιολόγηση και βαθμολόγηση των τεχνικών προσφορών των προσφερόντων, των οποίων τα δικαιολογητικά συμμετοχής έκρινε πλήρη και σύμφωνα με τα έγγραφα της σύμβασης. Αξιολογούνται μόνο οι προσφορές που έχουν κριθεί ως τεχνικά αποδεκτές και σύμφωνες με τους λοιπούς όρους της διακήρυξης.</w:t>
      </w:r>
    </w:p>
    <w:p w14:paraId="5CD5D05F" w14:textId="77777777" w:rsidR="00E70F58" w:rsidRDefault="00D86592">
      <w:pPr>
        <w:textAlignment w:val="baseline"/>
        <w:rPr>
          <w:lang w:val="el-GR"/>
        </w:rPr>
      </w:pPr>
      <w:r w:rsidRPr="00445C3C">
        <w:rPr>
          <w:lang w:val="el-GR"/>
        </w:rPr>
        <w:t xml:space="preserve">Στην συνέχεια το αρμόδιο όργανο συντάσσει πρακτικό για την απόρριψη όσων τεχνικών προσφορών δεν πληρούν τους όρους και τις απαιτήσεις των τεχνικών προδιαγραφών και για την αποδοχή και βαθμολόγηση των τεχνικών προσφορών με βάση τα κριτήρια και την διαδικασία της </w:t>
      </w:r>
      <w:r w:rsidRPr="00BE4F55">
        <w:rPr>
          <w:lang w:val="el-GR"/>
        </w:rPr>
        <w:t>παρούσας</w:t>
      </w:r>
      <w:r w:rsidRPr="008F44FA">
        <w:rPr>
          <w:lang w:val="el-GR"/>
        </w:rPr>
        <w:t>.</w:t>
      </w:r>
    </w:p>
    <w:p w14:paraId="3BDD67BD" w14:textId="77777777" w:rsidR="00E70F58" w:rsidRDefault="00D86592">
      <w:pPr>
        <w:textAlignment w:val="baseline"/>
        <w:rPr>
          <w:lang w:val="el-GR"/>
        </w:rPr>
      </w:pPr>
      <w:r>
        <w:rPr>
          <w:kern w:val="1"/>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των οικονομικών προσφορών εκείνων των προσφερόντων που δεν έχουν απορριφθεί σύμφωνα με τα ανωτέρω.</w:t>
      </w:r>
    </w:p>
    <w:p w14:paraId="37E18A03" w14:textId="77777777" w:rsidR="00E70F58" w:rsidRDefault="00D86592">
      <w:pPr>
        <w:textAlignment w:val="baseline"/>
        <w:rPr>
          <w:lang w:val="el-GR"/>
        </w:rPr>
      </w:pPr>
      <w:r>
        <w:rPr>
          <w:kern w:val="1"/>
          <w:lang w:val="el-GR"/>
        </w:rPr>
        <w:t>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14:paraId="62787273" w14:textId="77777777" w:rsidR="00E70F58" w:rsidRDefault="00D86592">
      <w:pPr>
        <w:textAlignment w:val="baseline"/>
        <w:rPr>
          <w:i/>
          <w:iCs/>
          <w:color w:val="5B9BD5"/>
          <w:kern w:val="1"/>
          <w:lang w:val="el-GR" w:eastAsia="el-GR"/>
        </w:rPr>
      </w:pPr>
      <w:r>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Pr>
          <w:i/>
          <w:iCs/>
          <w:color w:val="5B9BD5"/>
          <w:kern w:val="1"/>
          <w:lang w:val="el-GR" w:eastAsia="el-GR"/>
        </w:rPr>
        <w:t xml:space="preserve"> </w:t>
      </w:r>
    </w:p>
    <w:p w14:paraId="41CB8C0E" w14:textId="77777777" w:rsidR="00E70F58" w:rsidRDefault="00D86592">
      <w:pPr>
        <w:textAlignment w:val="baseline"/>
        <w:rPr>
          <w:kern w:val="1"/>
          <w:lang w:val="el-GR"/>
        </w:rPr>
      </w:pPr>
      <w:r>
        <w:rPr>
          <w:kern w:val="1"/>
          <w:lang w:val="el-GR"/>
        </w:rPr>
        <w:t>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την μεγαλύτερη βαθμολογία τεχνικής προσφοράς.</w:t>
      </w:r>
    </w:p>
    <w:p w14:paraId="38C8CC9A" w14:textId="77777777" w:rsidR="00E70F58" w:rsidRDefault="00D86592">
      <w:pPr>
        <w:textAlignment w:val="baseline"/>
        <w:rPr>
          <w:lang w:val="el-GR"/>
        </w:rPr>
      </w:pPr>
      <w:r>
        <w:rPr>
          <w:kern w:val="1"/>
          <w:lang w:val="el-GR"/>
        </w:rPr>
        <w:t>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p>
    <w:p w14:paraId="0A5E0FC8" w14:textId="77777777" w:rsidR="00E70F58" w:rsidRDefault="00D86592">
      <w:pPr>
        <w:textAlignment w:val="baseline"/>
        <w:rPr>
          <w:color w:val="000000"/>
          <w:lang w:val="el-GR"/>
        </w:rPr>
      </w:pPr>
      <w:r>
        <w:rPr>
          <w:kern w:val="1"/>
          <w:szCs w:val="22"/>
          <w:lang w:val="el-GR"/>
        </w:rPr>
        <w:t xml:space="preserve">Τα αποτελέσματα του εν λόγω σταδίου («Οικονομική Προσφορά») επικυρώνονται με απόφαση του </w:t>
      </w:r>
      <w:proofErr w:type="spellStart"/>
      <w:r>
        <w:rPr>
          <w:kern w:val="1"/>
          <w:szCs w:val="22"/>
          <w:lang w:val="el-GR"/>
        </w:rPr>
        <w:t>αποφαινομένου</w:t>
      </w:r>
      <w:proofErr w:type="spellEnd"/>
      <w:r>
        <w:rPr>
          <w:kern w:val="1"/>
          <w:szCs w:val="22"/>
          <w:lang w:val="el-GR"/>
        </w:rPr>
        <w:t xml:space="preserve"> οργάνου της αναθέτουσας αρχής, η οποία κοινοποιείται με επιμέλεια αυτής, στους προσφέροντες, μαζί με αντίγραφο των πρακτικών της διαδικασίας</w:t>
      </w:r>
      <w:r>
        <w:rPr>
          <w:b/>
          <w:bCs/>
          <w:kern w:val="1"/>
          <w:szCs w:val="22"/>
          <w:lang w:val="el-GR" w:eastAsia="el-GR"/>
        </w:rPr>
        <w:t xml:space="preserve"> </w:t>
      </w:r>
      <w:r>
        <w:rPr>
          <w:kern w:val="1"/>
          <w:szCs w:val="22"/>
          <w:lang w:val="el-GR"/>
        </w:rPr>
        <w:t>ελέγχου και αξιολόγησης των προσφορών του ως άνω σταδίου</w:t>
      </w:r>
      <w:r>
        <w:rPr>
          <w:szCs w:val="22"/>
          <w:lang w:val="el-GR"/>
        </w:rPr>
        <w:t xml:space="preserve"> </w:t>
      </w:r>
      <w:r>
        <w:rPr>
          <w:szCs w:val="22"/>
        </w:rPr>
        <w:footnoteReference w:id="2"/>
      </w:r>
      <w:r>
        <w:rPr>
          <w:kern w:val="1"/>
          <w:szCs w:val="22"/>
          <w:lang w:val="el-GR"/>
        </w:rPr>
        <w:t xml:space="preserve">. Κατά της εν λόγω απόφασης χωρεί ένσταση, σύμφωνα με τα οριζόμενα στο άρθρο 3.4 της παρούσας. 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 όλων των σταδίων, </w:t>
      </w:r>
      <w:r>
        <w:rPr>
          <w:color w:val="000000"/>
          <w:kern w:val="1"/>
          <w:szCs w:val="22"/>
          <w:lang w:val="el-GR"/>
        </w:rPr>
        <w:t>ήτοι Δικαιολογητικών</w:t>
      </w:r>
      <w:r>
        <w:rPr>
          <w:color w:val="000000"/>
          <w:kern w:val="1"/>
          <w:lang w:val="el-GR"/>
        </w:rPr>
        <w:t xml:space="preserve"> Συμμετοχής, Τεχνικής Προσφοράς και Οικονομικής</w:t>
      </w:r>
      <w:r>
        <w:rPr>
          <w:color w:val="000000"/>
          <w:lang w:val="el-GR"/>
        </w:rPr>
        <w:t xml:space="preserve"> </w:t>
      </w:r>
      <w:r>
        <w:rPr>
          <w:color w:val="000000"/>
          <w:kern w:val="1"/>
          <w:lang w:val="el-GR"/>
        </w:rPr>
        <w:t>Προσφοράς</w:t>
      </w:r>
      <w:r>
        <w:rPr>
          <w:color w:val="000000"/>
          <w:lang w:val="el-GR"/>
        </w:rPr>
        <w:t>.</w:t>
      </w:r>
    </w:p>
    <w:p w14:paraId="55902B58" w14:textId="77777777" w:rsidR="00E70F58" w:rsidRPr="00B02AD8" w:rsidRDefault="00D86592">
      <w:pPr>
        <w:pStyle w:val="3"/>
      </w:pPr>
      <w:bookmarkStart w:id="83" w:name="_Toc43373056"/>
      <w:bookmarkStart w:id="84" w:name="_Toc48908050"/>
      <w:r w:rsidRPr="00B369B6">
        <w:t>3.1.3</w:t>
      </w:r>
      <w:r w:rsidRPr="00B369B6">
        <w:tab/>
        <w:t>Επικύρωση αποτελεσμάτων</w:t>
      </w:r>
      <w:bookmarkEnd w:id="83"/>
      <w:bookmarkEnd w:id="84"/>
    </w:p>
    <w:p w14:paraId="16DBB7F2" w14:textId="77777777" w:rsidR="00E70F58" w:rsidRDefault="00D86592">
      <w:pPr>
        <w:rPr>
          <w:b/>
          <w:bCs/>
          <w:lang w:val="el-GR"/>
        </w:rPr>
      </w:pPr>
      <w:r w:rsidRPr="00B02AD8">
        <w:rPr>
          <w:lang w:val="el-GR"/>
        </w:rPr>
        <w:t xml:space="preserve">Τα πρακτικά με τα αποτελέσματα των ανωτέρω σταδίων επικυρώνονται με απόφαση της Αναθέτουσας  Αρχής η οποία κοινοποιείται με επιμέλεια αυτής στους προσφέροντες. Κατά της ανωτέρω απόφασης χωρεί </w:t>
      </w:r>
      <w:r w:rsidRPr="00B02AD8">
        <w:rPr>
          <w:b/>
          <w:lang w:val="el-GR"/>
        </w:rPr>
        <w:t>ένσταση</w:t>
      </w:r>
      <w:r w:rsidRPr="00B02AD8">
        <w:rPr>
          <w:lang w:val="el-GR"/>
        </w:rPr>
        <w:t>, σύμφωνα με το άρθρο 127 του ν.4412/2016.</w:t>
      </w:r>
    </w:p>
    <w:p w14:paraId="062C84C0" w14:textId="77777777" w:rsidR="00E70F58" w:rsidRDefault="00E70F58">
      <w:pPr>
        <w:textAlignment w:val="baseline"/>
        <w:rPr>
          <w:lang w:val="el-GR"/>
        </w:rPr>
      </w:pPr>
    </w:p>
    <w:p w14:paraId="74ED7850" w14:textId="77777777" w:rsidR="00E70F58" w:rsidRDefault="00D86592">
      <w:pPr>
        <w:pStyle w:val="20"/>
        <w:rPr>
          <w:lang w:val="el-GR"/>
        </w:rPr>
      </w:pPr>
      <w:bookmarkStart w:id="85" w:name="_Toc503274344"/>
      <w:bookmarkStart w:id="86" w:name="_Toc48908051"/>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85"/>
      <w:bookmarkEnd w:id="86"/>
    </w:p>
    <w:p w14:paraId="552D889A" w14:textId="77777777" w:rsidR="00E70F58" w:rsidRDefault="00D86592">
      <w:pPr>
        <w:rPr>
          <w:lang w:val="el-GR"/>
        </w:rPr>
      </w:pPr>
      <w:r>
        <w:rPr>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2.2.8.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2.2.4 - 2.2.7  αυτής.</w:t>
      </w:r>
    </w:p>
    <w:p w14:paraId="3A0BB7EF" w14:textId="16C32BF8" w:rsidR="004B1E15" w:rsidRPr="00DF574F" w:rsidRDefault="004B1E15">
      <w:pPr>
        <w:rPr>
          <w:lang w:val="el-GR"/>
        </w:rPr>
      </w:pPr>
      <w:r w:rsidRPr="00B369B6">
        <w:rPr>
          <w:lang w:val="el-GR"/>
        </w:rPr>
        <w:t>Όλα τα δικαιολογητικά θα πρέπει να έχουν ισχύ τόσο κατά την ημερομηνία υποβολής της προσφοράς όσο και μετά την κοινοποίηση της πρόσκλησης στον προσωρινό ανάδοχο κατά το άρθρο 103 του ν.4412/2016, όπως τροποποιήθηκε με το άρθρο 43 του ν. 4605/2019, ώστε να διασφαλίζεται το επίκαιρο των καταστάσεων που βεβαιώνουν σύμφωνα με το υπ’αριθμ.5035/28-9-2018 έγγραφο της Ενιαίας Ανεξάρτητης Αρχής Δημοσίων Συμβάσεων. Τα αποδεικτικά μέσα γίνονται αποδεκτά κατά τον ακόλουθο τρόπο: α) τα δικαιολογητικά που αφορούν την παράγραφο 1 του άρθρου 73 (ποινικό μητρώο), την περίπτωση γ΄ της παραγράφου 2 του άρθρου 73 (πιστοποιητικό ΣΕΠΕ) και την περίπτωση β΄ της παραγράφου 4 του άρθρου 73 (πιστοποιητικά μη εκκαθάρισης, μη πτώχευσης κλπ.) εφόσον έχουν εκδοθεί έως τρεις (3) μήνες πριν από την υποβολή τους, β) τα λοιπά δικαιολογητικά που αφορούν την παράγραφο 2 του άρθρου 73 (φορολογική και ασφαλιστική ενημερότητα)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γ) τα δικαιολογητικά που αφορούν την παράγραφο 2 του άρθρου 75 (πιστοποιητικό επιμελητηρίου – πιστοποιητικό μητρώου),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δ) οι ένορκες βεβαιώσεις, εφόσον έχουν συνταχθεί έως τρεις (3) μήνες πριν από την υποβολή τους και ε) οι υπεύθυνες δηλώσεις, εφόσον έχουν συνταχθεί μετά την κοινοποίηση της πρόσκλησης για την υποβολή των δικαιολογητικών (άρθρο 80 παρ. 12 ν. 4412/2016 όπως προστέθηκε με το άρθρο 43 παρ. 7 ν. 4605/2019). (*) Λόγω του σύντομου, σε πολλές περιπτώσεις, χρόνου ισχύος αυτών των πιστοποιητικών που εκδίδονται από τους ημεδαπούς φορείς, οι οικονομικοί φορείς πρέπει να μεριμνούν να αποκτούν εγκαίρως πιστοποιητικά τα οποία να καλύπτουν και τον χρόνο υποβολής των προσφορών, σύμφωνα με τα οριζόμενα στο άρθρο 104 παρ. 1 του ν. 4412/2016, προκειμένου να τα υποβάλουν, εφόσον αναδειχθούν προσωρινοί ανάδοχοι.</w:t>
      </w:r>
    </w:p>
    <w:p w14:paraId="4EDE5961" w14:textId="77777777" w:rsidR="00E70F58" w:rsidRDefault="00D86592">
      <w:pPr>
        <w:rPr>
          <w:lang w:val="el-GR"/>
        </w:rPr>
      </w:pPr>
      <w:r>
        <w:rPr>
          <w:lang w:val="el-GR"/>
        </w:rPr>
        <w:t>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14:paraId="4317CB7C" w14:textId="77777777" w:rsidR="00E70F58" w:rsidRDefault="00D86592">
      <w:pPr>
        <w:rPr>
          <w:lang w:val="el-GR"/>
        </w:rPr>
      </w:pPr>
      <w:r>
        <w:rPr>
          <w:lang w:val="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και ο προσωρινός ανάδοχος υποβάλλει εντός της προθεσμίας της παραγράφου 1 του άρθρου 103 του ν.4412/2016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Pr>
          <w:lang w:val="el-GR"/>
        </w:rPr>
        <w:t>κατ</w:t>
      </w:r>
      <w:proofErr w:type="spellEnd"/>
      <w:r>
        <w:rPr>
          <w:lang w:val="el-GR"/>
        </w:rPr>
        <w:t>΄ εφαρμογή της διάταξης του άρθρου 79 παράγραφος 5 εδάφιο α΄, τηρουμένων των αρχών της ίσης μεταχείρισης και της διαφάνειας.</w:t>
      </w:r>
    </w:p>
    <w:p w14:paraId="02E62772" w14:textId="77777777" w:rsidR="00E70F58" w:rsidRDefault="00D86592">
      <w:pPr>
        <w:rPr>
          <w:lang w:val="el-GR"/>
        </w:rPr>
      </w:pPr>
      <w:r>
        <w:rPr>
          <w:lang w:val="el-GR"/>
        </w:rPr>
        <w:t>Όσοι δεν έχουν αποκλειστεί οριστικά  λαμβάνουν γνώση των παραπάνω δικαιολογητικών που κατατέθηκαν.</w:t>
      </w:r>
    </w:p>
    <w:p w14:paraId="5283FA42" w14:textId="77777777" w:rsidR="00E70F58" w:rsidRDefault="00D86592">
      <w:pPr>
        <w:rPr>
          <w:lang w:val="el-GR"/>
        </w:rPr>
      </w:pPr>
      <w:r>
        <w:rPr>
          <w:lang w:val="el-GR"/>
        </w:rPr>
        <w:t>Απορρίπτεται η προσφορά του προσωρινού αναδόχου και η κατακύρωση γίνεται στον προσφέροντα που υπέβαλε την αμέσως επόμενη βέλτιστη προσφορά, τηρουμένης της ανωτέρω διαδικασίας, εάν:</w:t>
      </w:r>
    </w:p>
    <w:p w14:paraId="2C249883" w14:textId="77777777" w:rsidR="00E70F58" w:rsidRDefault="00D86592">
      <w:pPr>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14:paraId="12FB9E9A" w14:textId="77777777" w:rsidR="00E70F58" w:rsidRDefault="00D86592">
      <w:pPr>
        <w:rPr>
          <w:lang w:val="el-GR"/>
        </w:rPr>
      </w:pPr>
      <w:proofErr w:type="spellStart"/>
      <w:r>
        <w:rPr>
          <w:lang w:val="el-GR"/>
        </w:rPr>
        <w:t>ii</w:t>
      </w:r>
      <w:proofErr w:type="spellEnd"/>
      <w:r>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5A003896" w14:textId="77777777" w:rsidR="00E70F58" w:rsidRDefault="00D86592">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2.2.4 - 2.2.7 (κριτήρια ποιοτικής επιλογής) της παρούσας, </w:t>
      </w:r>
    </w:p>
    <w:p w14:paraId="5587A6A3" w14:textId="77777777" w:rsidR="00E70F58" w:rsidRDefault="00D86592">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2.2.4 - 2.2.7 της παρούσας διακήρυξης, η διαδικασία ματαιώνεται. </w:t>
      </w:r>
    </w:p>
    <w:p w14:paraId="50109461" w14:textId="1EEA0326" w:rsidR="00E70F58" w:rsidRDefault="00D86592">
      <w:pPr>
        <w:rPr>
          <w:lang w:val="el-GR"/>
        </w:rPr>
      </w:pPr>
      <w:r>
        <w:rPr>
          <w:lang w:val="el-GR"/>
        </w:rPr>
        <w:t>Η διαδικασία ελέγχου των παραπάνω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ανωτέρω. Η Επιτροπή του Διαγωνισμού στη συνέχεια το διαβιβάζει στο αποφαινόμενο όργανο της αναθέτουσας αρχής για τη λήψη απόφασης είτε για την κατακύρωση της σύμβασης είτε για τη ματαίωση της διαδικασίας.</w:t>
      </w:r>
    </w:p>
    <w:p w14:paraId="27192CEC" w14:textId="77777777" w:rsidR="00E70F58" w:rsidRDefault="00D86592">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0BDD31DB" w14:textId="77777777" w:rsidR="00E70F58" w:rsidRDefault="00D86592">
      <w:pPr>
        <w:pStyle w:val="20"/>
        <w:rPr>
          <w:lang w:val="el-GR"/>
        </w:rPr>
      </w:pPr>
      <w:bookmarkStart w:id="87" w:name="_Toc503274345"/>
      <w:bookmarkStart w:id="88" w:name="_Toc48908052"/>
      <w:r>
        <w:rPr>
          <w:rFonts w:ascii="Calibri" w:hAnsi="Calibri"/>
          <w:lang w:val="el-GR"/>
        </w:rPr>
        <w:t>3.3</w:t>
      </w:r>
      <w:r>
        <w:rPr>
          <w:rFonts w:ascii="Calibri" w:hAnsi="Calibri"/>
          <w:lang w:val="el-GR"/>
        </w:rPr>
        <w:tab/>
        <w:t>Κατακύρωση - σύναψη σύμβασης</w:t>
      </w:r>
      <w:bookmarkEnd w:id="87"/>
      <w:bookmarkEnd w:id="88"/>
      <w:r>
        <w:rPr>
          <w:rFonts w:ascii="Calibri" w:hAnsi="Calibri"/>
          <w:lang w:val="el-GR"/>
        </w:rPr>
        <w:t xml:space="preserve"> </w:t>
      </w:r>
    </w:p>
    <w:p w14:paraId="3FCE430D" w14:textId="12877EFB" w:rsidR="00E70F58" w:rsidRDefault="00D86592">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σύμφωνα με το άρθρο 100 του ν. 4412/2016, εκτός από τον προσωρινό ανάδοχο.  </w:t>
      </w:r>
    </w:p>
    <w:p w14:paraId="66EF0ECE" w14:textId="77777777" w:rsidR="00E70F58" w:rsidRDefault="00D86592">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14:paraId="7C17E0CE" w14:textId="77777777" w:rsidR="00E70F58" w:rsidRDefault="00D86592">
      <w:pPr>
        <w:rPr>
          <w:lang w:val="el-GR"/>
        </w:rPr>
      </w:pPr>
      <w:r>
        <w:rPr>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 του ν.4412/2019.</w:t>
      </w:r>
    </w:p>
    <w:p w14:paraId="3B183539" w14:textId="77777777" w:rsidR="00E70F58" w:rsidRDefault="00D86592">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έγγραφης ειδικής πρόσκλησης. Το συμφωνητικό έχει αποδεικτικό χαρακτήρα. </w:t>
      </w:r>
    </w:p>
    <w:p w14:paraId="2ABEA53F" w14:textId="77777777" w:rsidR="00E70F58" w:rsidRDefault="00D86592">
      <w:pPr>
        <w:rPr>
          <w:lang w:val="el-GR"/>
        </w:rPr>
      </w:pPr>
      <w:r>
        <w:rPr>
          <w:lang w:val="el-GR"/>
        </w:rPr>
        <w:t xml:space="preserve">Στην περίπτωση που ο ανάδοχος δεν προσέλθει να υπογράψει το ως άνω </w:t>
      </w:r>
      <w:r w:rsidRPr="00B02AD8">
        <w:rPr>
          <w:lang w:val="el-GR"/>
        </w:rPr>
        <w:t xml:space="preserve">συμφωνητικό μέσα στην </w:t>
      </w:r>
      <w:proofErr w:type="spellStart"/>
      <w:r w:rsidRPr="00B02AD8">
        <w:rPr>
          <w:lang w:val="el-GR"/>
        </w:rPr>
        <w:t>τεθείσα</w:t>
      </w:r>
      <w:proofErr w:type="spellEnd"/>
      <w:r w:rsidRPr="00B02AD8">
        <w:rPr>
          <w:lang w:val="el-GR"/>
        </w:rPr>
        <w:t xml:space="preserve"> προθεσμία, κηρύσσεται έκπτωτος, και ακολουθείται η διαδικασία του άρθρου 103 του ν.4412/2016 για τον προσφέροντα που υπέβαλε την αμέσως επόμενη πλέον βέλτιστη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Ν.4412/16.</w:t>
      </w:r>
    </w:p>
    <w:p w14:paraId="6ED63E0C" w14:textId="77777777" w:rsidR="00E70F58" w:rsidRDefault="00E70F58">
      <w:pPr>
        <w:rPr>
          <w:lang w:val="el-GR"/>
        </w:rPr>
      </w:pPr>
    </w:p>
    <w:p w14:paraId="2C173C3C" w14:textId="77777777" w:rsidR="00E70F58" w:rsidRDefault="00D86592">
      <w:pPr>
        <w:pStyle w:val="20"/>
        <w:rPr>
          <w:i/>
          <w:iCs/>
          <w:color w:val="5B9BD5"/>
          <w:spacing w:val="5"/>
          <w:lang w:val="el-GR"/>
        </w:rPr>
      </w:pPr>
      <w:bookmarkStart w:id="89" w:name="_Toc503274346"/>
      <w:r>
        <w:rPr>
          <w:lang w:val="el-GR"/>
        </w:rPr>
        <w:t xml:space="preserve"> </w:t>
      </w:r>
      <w:bookmarkStart w:id="90" w:name="_Toc48908053"/>
      <w:r w:rsidRPr="00B369B6">
        <w:rPr>
          <w:rFonts w:ascii="Calibri" w:hAnsi="Calibri"/>
          <w:lang w:val="el-GR"/>
        </w:rPr>
        <w:t>3.4</w:t>
      </w:r>
      <w:r w:rsidRPr="00B369B6">
        <w:rPr>
          <w:rFonts w:ascii="Calibri" w:hAnsi="Calibri"/>
          <w:lang w:val="el-GR"/>
        </w:rPr>
        <w:tab/>
        <w:t>Ενστάσεις</w:t>
      </w:r>
      <w:bookmarkEnd w:id="90"/>
      <w:r>
        <w:rPr>
          <w:lang w:val="el-GR"/>
        </w:rPr>
        <w:t xml:space="preserve"> </w:t>
      </w:r>
    </w:p>
    <w:p w14:paraId="126E969A" w14:textId="51FE3061" w:rsidR="00E70F58" w:rsidRPr="00B02AD8" w:rsidRDefault="00D86592">
      <w:pPr>
        <w:rPr>
          <w:lang w:val="el-GR"/>
        </w:rPr>
      </w:pPr>
      <w:bookmarkStart w:id="91" w:name="_Toc503274347"/>
      <w:bookmarkEnd w:id="89"/>
      <w:r>
        <w:rPr>
          <w:lang w:val="el-GR"/>
        </w:rPr>
        <w:t xml:space="preserve">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Η ένσταση κατά της διακήρυξης υποβάλλεται σε προθεσμία που εκτείνεται μέχρι το ήμισυ του χρονικού διαστήματος από τη δημοσίευση της παρούσας διακήρυξης στο ΚΗΜΔΗΣ μέχρι την καταληκτική ημερομηνία υποβολής των προσφορών. </w:t>
      </w:r>
      <w:r w:rsidRPr="00B02AD8">
        <w:rPr>
          <w:lang w:val="el-GR"/>
        </w:rPr>
        <w:t xml:space="preserve">Για τον υπολογισμό της προθεσμίας αυτής συνυπολογίζονται και οι ημερομηνίες της δημοσίευσης και της υποβολής των προσφορών. </w:t>
      </w:r>
    </w:p>
    <w:p w14:paraId="37944C64" w14:textId="77777777" w:rsidR="00E70F58" w:rsidRPr="00B02AD8" w:rsidRDefault="00D86592">
      <w:pPr>
        <w:suppressAutoHyphens w:val="0"/>
        <w:spacing w:after="0"/>
        <w:rPr>
          <w:rFonts w:ascii="Times New Roman" w:hAnsi="Times New Roman" w:cs="Times New Roman"/>
          <w:sz w:val="24"/>
          <w:lang w:val="el-GR" w:eastAsia="el-GR"/>
        </w:rPr>
      </w:pPr>
      <w:r w:rsidRPr="00B02AD8">
        <w:rPr>
          <w:lang w:val="el-GR"/>
        </w:rPr>
        <w:t xml:space="preserve">Η ένσταση υποβάλλεται ενώπιον της αναθέτουσας αρχής, η οποία αποφασίζει, ύστερα από γνώμη της Επιτροπής Αξιολόγησης Ενστάσεων,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w:t>
      </w:r>
      <w:proofErr w:type="spellStart"/>
      <w:r w:rsidRPr="00B02AD8">
        <w:rPr>
          <w:lang w:val="el-GR"/>
        </w:rPr>
        <w:t>παραβόλου</w:t>
      </w:r>
      <w:proofErr w:type="spellEnd"/>
      <w:r w:rsidRPr="00B02AD8">
        <w:rPr>
          <w:lang w:val="el-GR"/>
        </w:rPr>
        <w:t xml:space="preserve">,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w:t>
      </w:r>
      <w:proofErr w:type="spellStart"/>
      <w:r w:rsidRPr="00B02AD8">
        <w:rPr>
          <w:lang w:val="el-GR"/>
        </w:rPr>
        <w:t>αποφασίζον</w:t>
      </w:r>
      <w:proofErr w:type="spellEnd"/>
      <w:r w:rsidRPr="00B02AD8">
        <w:rPr>
          <w:lang w:val="el-GR"/>
        </w:rPr>
        <w:t xml:space="preserve"> διοικητικό όργανο</w:t>
      </w:r>
      <w:r w:rsidRPr="00B02AD8">
        <w:rPr>
          <w:rFonts w:asciiTheme="minorHAnsi" w:hAnsiTheme="minorHAnsi" w:cs="Cambria"/>
          <w:iCs/>
          <w:spacing w:val="5"/>
          <w:szCs w:val="22"/>
          <w:lang w:val="el-GR" w:eastAsia="ar-SA"/>
        </w:rPr>
        <w:t>.</w:t>
      </w:r>
      <w:r w:rsidRPr="00B02AD8">
        <w:rPr>
          <w:rFonts w:ascii="Times New Roman" w:hAnsi="Times New Roman" w:cs="Times New Roman"/>
          <w:sz w:val="24"/>
          <w:lang w:val="el-GR" w:eastAsia="el-GR"/>
        </w:rPr>
        <w:t xml:space="preserve"> </w:t>
      </w:r>
    </w:p>
    <w:p w14:paraId="4F4365E1" w14:textId="77777777" w:rsidR="00E70F58" w:rsidRPr="00B02AD8" w:rsidRDefault="00D86592">
      <w:pPr>
        <w:suppressAutoHyphens w:val="0"/>
        <w:spacing w:after="0"/>
        <w:rPr>
          <w:lang w:val="el-GR"/>
        </w:rPr>
      </w:pPr>
      <w:r w:rsidRPr="00B02AD8">
        <w:rPr>
          <w:lang w:val="el-GR"/>
        </w:rPr>
        <w:t xml:space="preserve">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 </w:t>
      </w:r>
    </w:p>
    <w:p w14:paraId="67A84280" w14:textId="77777777" w:rsidR="00E70F58" w:rsidRPr="00B02AD8" w:rsidRDefault="00D86592">
      <w:pPr>
        <w:suppressAutoHyphens w:val="0"/>
        <w:spacing w:after="0"/>
        <w:rPr>
          <w:lang w:val="el-GR"/>
        </w:rPr>
      </w:pPr>
      <w:r w:rsidRPr="00B02AD8">
        <w:rPr>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B02AD8">
        <w:rPr>
          <w:lang w:val="el-GR"/>
        </w:rPr>
        <w:t>π.δ.</w:t>
      </w:r>
      <w:proofErr w:type="spellEnd"/>
      <w:r w:rsidRPr="00B02AD8">
        <w:rPr>
          <w:lang w:val="el-GR"/>
        </w:rPr>
        <w:t xml:space="preserve"> 18/1989 (Α΄ 8). </w:t>
      </w:r>
    </w:p>
    <w:p w14:paraId="3D0C1991" w14:textId="77777777" w:rsidR="00E70F58" w:rsidRDefault="00D86592">
      <w:pPr>
        <w:suppressAutoHyphens w:val="0"/>
        <w:spacing w:after="0"/>
        <w:rPr>
          <w:lang w:val="el-GR"/>
        </w:rPr>
      </w:pPr>
      <w:r w:rsidRPr="00B02AD8">
        <w:rPr>
          <w:lang w:val="el-GR"/>
        </w:rPr>
        <w:t>Η άσκηση της ένστασης της παραγράφου 1 αποτελεί προϋπόθεση γι</w:t>
      </w:r>
      <w:r>
        <w:rPr>
          <w:lang w:val="el-GR"/>
        </w:rPr>
        <w:t xml:space="preserve">α την άσκηση των ενδίκων βοηθημάτων του παρόντος. Πέραν από την </w:t>
      </w:r>
      <w:proofErr w:type="spellStart"/>
      <w:r>
        <w:rPr>
          <w:lang w:val="el-GR"/>
        </w:rPr>
        <w:t>ενδικοφανή</w:t>
      </w:r>
      <w:proofErr w:type="spellEnd"/>
      <w:r>
        <w:rPr>
          <w:lang w:val="el-GR"/>
        </w:rPr>
        <w:t xml:space="preserve"> αυτή προσφυγή δεν χωρεί καμία άλλη τυχόν προβλεπόμενη από γενική διάταξη </w:t>
      </w:r>
      <w:proofErr w:type="spellStart"/>
      <w:r>
        <w:rPr>
          <w:lang w:val="el-GR"/>
        </w:rPr>
        <w:t>ενδικοφανής</w:t>
      </w:r>
      <w:proofErr w:type="spellEnd"/>
      <w:r>
        <w:rPr>
          <w:lang w:val="el-GR"/>
        </w:rPr>
        <w:t xml:space="preserve"> προσφυγή ή ειδική προσφυγή νομιμότητας.</w:t>
      </w:r>
    </w:p>
    <w:p w14:paraId="143DAD30" w14:textId="77777777" w:rsidR="00E70F58" w:rsidRDefault="00D86592">
      <w:pPr>
        <w:suppressAutoHyphens w:val="0"/>
        <w:spacing w:after="0"/>
        <w:rPr>
          <w:lang w:val="el-GR"/>
        </w:rPr>
      </w:pPr>
      <w:r>
        <w:rPr>
          <w:lang w:val="el-GR"/>
        </w:rP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Pr>
          <w:lang w:val="el-GR"/>
        </w:rPr>
        <w:t>π.δ.</w:t>
      </w:r>
      <w:proofErr w:type="spellEnd"/>
      <w:r>
        <w:rPr>
          <w:lang w:val="el-GR"/>
        </w:rPr>
        <w:t xml:space="preserve"> 18/1989 (Α΄ 8).</w:t>
      </w:r>
    </w:p>
    <w:p w14:paraId="1D29D84A" w14:textId="77777777" w:rsidR="00E70F58" w:rsidRDefault="00E70F58">
      <w:pPr>
        <w:suppressAutoHyphens w:val="0"/>
        <w:spacing w:after="0"/>
        <w:rPr>
          <w:lang w:val="el-GR"/>
        </w:rPr>
      </w:pPr>
    </w:p>
    <w:p w14:paraId="695B5E28" w14:textId="77777777" w:rsidR="00E70F58" w:rsidRDefault="00D86592">
      <w:pPr>
        <w:pStyle w:val="20"/>
        <w:rPr>
          <w:lang w:val="el-GR"/>
        </w:rPr>
      </w:pPr>
      <w:bookmarkStart w:id="92" w:name="_Toc48908054"/>
      <w:r>
        <w:rPr>
          <w:rFonts w:ascii="Calibri" w:hAnsi="Calibri"/>
          <w:lang w:val="el-GR"/>
        </w:rPr>
        <w:t>3.5</w:t>
      </w:r>
      <w:r>
        <w:rPr>
          <w:rFonts w:ascii="Calibri" w:hAnsi="Calibri"/>
          <w:lang w:val="el-GR"/>
        </w:rPr>
        <w:tab/>
        <w:t>Ματαίωση Διαδικασίας</w:t>
      </w:r>
      <w:bookmarkEnd w:id="91"/>
      <w:bookmarkEnd w:id="92"/>
    </w:p>
    <w:p w14:paraId="7138051C" w14:textId="77777777" w:rsidR="00E70F58" w:rsidRDefault="00D86592">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0D29088C" w14:textId="77777777" w:rsidR="00E70F58" w:rsidRDefault="00D86592">
      <w:pPr>
        <w:pStyle w:val="1"/>
        <w:rPr>
          <w:lang w:val="el-GR"/>
        </w:rPr>
      </w:pPr>
      <w:bookmarkStart w:id="93" w:name="_Toc503274348"/>
      <w:r>
        <w:rPr>
          <w:rFonts w:ascii="Calibri" w:hAnsi="Calibri"/>
          <w:lang w:val="el-GR"/>
        </w:rPr>
        <w:t>4.</w:t>
      </w:r>
      <w:r>
        <w:rPr>
          <w:rFonts w:ascii="Calibri" w:hAnsi="Calibri"/>
          <w:lang w:val="el-GR"/>
        </w:rPr>
        <w:tab/>
        <w:t>ΟΡΟΙ ΕΚΤΕΛΕΣΗΣ ΤΗΣ ΣΥΜΒΑΣΗΣ</w:t>
      </w:r>
      <w:bookmarkEnd w:id="93"/>
      <w:r>
        <w:rPr>
          <w:rFonts w:ascii="Calibri" w:hAnsi="Calibri"/>
          <w:lang w:val="el-GR"/>
        </w:rPr>
        <w:t xml:space="preserve"> </w:t>
      </w:r>
    </w:p>
    <w:p w14:paraId="7A39A29F" w14:textId="77777777" w:rsidR="00E70F58" w:rsidRDefault="00D86592">
      <w:pPr>
        <w:pStyle w:val="20"/>
        <w:rPr>
          <w:lang w:val="el-GR"/>
        </w:rPr>
      </w:pPr>
      <w:bookmarkStart w:id="94" w:name="_Toc48908055"/>
      <w:bookmarkStart w:id="95" w:name="_Toc503274349"/>
      <w:r>
        <w:rPr>
          <w:rFonts w:ascii="Calibri" w:hAnsi="Calibri"/>
          <w:lang w:val="el-GR"/>
        </w:rPr>
        <w:t>4.1</w:t>
      </w:r>
      <w:r>
        <w:rPr>
          <w:rFonts w:ascii="Calibri" w:hAnsi="Calibri"/>
          <w:lang w:val="el-GR"/>
        </w:rPr>
        <w:tab/>
        <w:t>Εγγυήσεις</w:t>
      </w:r>
      <w:bookmarkEnd w:id="94"/>
      <w:r>
        <w:rPr>
          <w:rFonts w:ascii="Calibri" w:hAnsi="Calibri"/>
          <w:lang w:val="el-GR"/>
        </w:rPr>
        <w:t xml:space="preserve">  </w:t>
      </w:r>
      <w:bookmarkEnd w:id="95"/>
    </w:p>
    <w:p w14:paraId="10209DB5" w14:textId="61A6B62F" w:rsidR="00E70F58" w:rsidRDefault="00D86592">
      <w:pPr>
        <w:rPr>
          <w:b/>
          <w:lang w:val="el-GR"/>
        </w:rPr>
      </w:pPr>
      <w:r>
        <w:rPr>
          <w:b/>
          <w:lang w:val="el-GR"/>
        </w:rPr>
        <w:t xml:space="preserve">Εγγύηση καλής εκτέλεσης </w:t>
      </w:r>
      <w:r w:rsidRPr="00B369B6">
        <w:rPr>
          <w:rStyle w:val="a4"/>
          <w:szCs w:val="20"/>
          <w:lang w:val="el-GR"/>
        </w:rPr>
        <w:t xml:space="preserve"> </w:t>
      </w:r>
    </w:p>
    <w:p w14:paraId="448B7C46" w14:textId="2235CD84" w:rsidR="00E70F58" w:rsidRDefault="00D86592">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r>
        <w:rPr>
          <w:lang w:val="en-US"/>
        </w:rPr>
        <w:t>II</w:t>
      </w:r>
      <w:r w:rsidRPr="00B369B6">
        <w:rPr>
          <w:lang w:val="el-GR"/>
        </w:rPr>
        <w:t xml:space="preserve"> </w:t>
      </w:r>
      <w:r>
        <w:rPr>
          <w:lang w:val="el-GR"/>
        </w:rPr>
        <w:t>της Διακήρυξης και τα οριζόμενα στο άρθρο 72 του ν. 4412/2016.</w:t>
      </w:r>
    </w:p>
    <w:p w14:paraId="362B7135" w14:textId="77777777" w:rsidR="00E70F58" w:rsidRDefault="00D86592">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3BA2C7AF" w14:textId="77777777" w:rsidR="00E70F58" w:rsidRDefault="00D86592">
      <w:pPr>
        <w:rPr>
          <w:lang w:val="el-GR"/>
        </w:rPr>
      </w:pPr>
      <w:r>
        <w:rPr>
          <w:lang w:val="el-GR"/>
        </w:rPr>
        <w:t xml:space="preserve">Σε περίπτωση τροποποίησης της σύμβασης κατά την παράγραφο 4.4,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6ED35EB6" w14:textId="77777777" w:rsidR="00E70F58" w:rsidRDefault="00D86592">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3DE559AA" w14:textId="77777777" w:rsidR="00E70F58" w:rsidRDefault="00D86592">
      <w:pPr>
        <w:rPr>
          <w:lang w:val="el-GR"/>
        </w:rPr>
      </w:pPr>
      <w:r>
        <w:rPr>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εγγυήσεως γίνεται μετά την αντιμετώπιση των παρατηρήσεων και του εκπροθέσμου. </w:t>
      </w:r>
    </w:p>
    <w:p w14:paraId="22AD97D1" w14:textId="77777777" w:rsidR="00E70F58" w:rsidRDefault="00E70F58">
      <w:pPr>
        <w:rPr>
          <w:b/>
          <w:bCs/>
          <w:lang w:val="el-GR"/>
        </w:rPr>
      </w:pPr>
    </w:p>
    <w:p w14:paraId="78A5E438" w14:textId="77777777" w:rsidR="00E70F58" w:rsidRPr="0047003F" w:rsidRDefault="00D86592">
      <w:pPr>
        <w:rPr>
          <w:b/>
          <w:bCs/>
          <w:lang w:val="el-GR"/>
        </w:rPr>
      </w:pPr>
      <w:r w:rsidRPr="0047003F">
        <w:rPr>
          <w:b/>
          <w:bCs/>
          <w:lang w:val="el-GR"/>
        </w:rPr>
        <w:t xml:space="preserve">Εγγύηση καλής λειτουργίας </w:t>
      </w:r>
    </w:p>
    <w:p w14:paraId="0F313A7F" w14:textId="77777777" w:rsidR="00E70F58" w:rsidRPr="0047003F" w:rsidRDefault="00D86592">
      <w:pPr>
        <w:rPr>
          <w:lang w:val="el-GR"/>
        </w:rPr>
      </w:pPr>
      <w:r w:rsidRPr="0047003F">
        <w:rPr>
          <w:lang w:val="el-GR"/>
        </w:rPr>
        <w:t>Για την καλή λειτουργία του Έργου ο Ανάδοχος υποχρεούται να καταθέσει Εγγυητική Επιστολή Καλής Λειτουργίας, η αξία της οποίας θα ανέρχεται σε ποσοστό 2,5% του συμβατικού τιμήματος μη συμπεριλαμβανομένου ΦΠΑ, μετά την οριστική παραλαβή του έργου.</w:t>
      </w:r>
    </w:p>
    <w:p w14:paraId="6E9DE13E" w14:textId="0519F6FB" w:rsidR="00E70F58" w:rsidRPr="0047003F" w:rsidRDefault="00D86592">
      <w:pPr>
        <w:rPr>
          <w:lang w:val="el-GR"/>
        </w:rPr>
      </w:pPr>
      <w:r w:rsidRPr="0047003F">
        <w:rPr>
          <w:lang w:val="el-GR"/>
        </w:rPr>
        <w:t xml:space="preserve">Κατά την Περίοδο Εγγύησης , ο Ανάδοχος ευθύνεται για την καλή λειτουργία του συνόλου του Έργου. Επίσης κατά την ίδια περίοδο οφείλει να αποκαταστήσει οποιαδήποτε βλάβη με τρόπο και σε χρόνο ανάλογα με τα όσα </w:t>
      </w:r>
      <w:r w:rsidRPr="00B369B6">
        <w:rPr>
          <w:lang w:val="el-GR"/>
        </w:rPr>
        <w:t>περιγράφονται στο ΠΑΡΑΡΤΗΜΑ Ι – Αναλυτική Περιγραφή Φυσικού Αντικειμένου της Σύμβασης.</w:t>
      </w:r>
    </w:p>
    <w:p w14:paraId="39D6EFD3" w14:textId="2A16BD86" w:rsidR="00E70F58" w:rsidRDefault="00D86592">
      <w:pPr>
        <w:rPr>
          <w:lang w:val="el-GR"/>
        </w:rPr>
      </w:pPr>
      <w:r w:rsidRPr="0047003F">
        <w:rPr>
          <w:lang w:val="el-GR"/>
        </w:rPr>
        <w:t xml:space="preserve">Η Εγγύηση Καλής Λειτουργίας επιστρέφεται μετά τη </w:t>
      </w:r>
      <w:r w:rsidRPr="00B369B6">
        <w:rPr>
          <w:lang w:val="el-GR"/>
        </w:rPr>
        <w:t>λήξη της περιόδου Εγγύησης</w:t>
      </w:r>
      <w:r w:rsidRPr="0047003F">
        <w:rPr>
          <w:lang w:val="el-GR"/>
        </w:rPr>
        <w:t>, ύστερα από την εκκαθάριση των τυχόν απαιτήσεων από τους δύο συμβαλλόμενους.</w:t>
      </w:r>
    </w:p>
    <w:p w14:paraId="05BB4580" w14:textId="77777777" w:rsidR="00E70F58" w:rsidRDefault="00E70F58">
      <w:pPr>
        <w:rPr>
          <w:lang w:val="el-GR"/>
        </w:rPr>
      </w:pPr>
    </w:p>
    <w:p w14:paraId="7C65FCCA" w14:textId="77777777" w:rsidR="00E70F58" w:rsidRDefault="00D86592">
      <w:pPr>
        <w:pStyle w:val="20"/>
        <w:rPr>
          <w:lang w:val="el-GR"/>
        </w:rPr>
      </w:pPr>
      <w:bookmarkStart w:id="96" w:name="_Toc503274350"/>
      <w:bookmarkStart w:id="97" w:name="_Toc48908056"/>
      <w:r>
        <w:rPr>
          <w:rFonts w:ascii="Calibri" w:hAnsi="Calibri"/>
          <w:lang w:val="el-GR"/>
        </w:rPr>
        <w:t xml:space="preserve">4.2 </w:t>
      </w:r>
      <w:r>
        <w:rPr>
          <w:rFonts w:ascii="Calibri" w:hAnsi="Calibri"/>
          <w:lang w:val="el-GR"/>
        </w:rPr>
        <w:tab/>
        <w:t>Συμβατικό Πλαίσιο - Εφαρμοστέα Νομοθεσία</w:t>
      </w:r>
      <w:bookmarkEnd w:id="96"/>
      <w:bookmarkEnd w:id="97"/>
      <w:r>
        <w:rPr>
          <w:rFonts w:ascii="Calibri" w:hAnsi="Calibri"/>
          <w:lang w:val="el-GR"/>
        </w:rPr>
        <w:t xml:space="preserve"> </w:t>
      </w:r>
    </w:p>
    <w:p w14:paraId="6F9FC18C" w14:textId="77777777" w:rsidR="00E70F58" w:rsidRDefault="00D86592">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5ED114EA" w14:textId="77777777" w:rsidR="00E70F58" w:rsidRDefault="00D86592">
      <w:pPr>
        <w:pStyle w:val="20"/>
        <w:rPr>
          <w:lang w:val="el-GR"/>
        </w:rPr>
      </w:pPr>
      <w:bookmarkStart w:id="98" w:name="_Toc503274351"/>
      <w:bookmarkStart w:id="99" w:name="_Toc48908057"/>
      <w:r>
        <w:rPr>
          <w:rFonts w:ascii="Calibri" w:hAnsi="Calibri"/>
          <w:lang w:val="el-GR"/>
        </w:rPr>
        <w:t>4.3</w:t>
      </w:r>
      <w:r>
        <w:rPr>
          <w:rFonts w:ascii="Calibri" w:hAnsi="Calibri"/>
          <w:lang w:val="el-GR"/>
        </w:rPr>
        <w:tab/>
        <w:t>Όροι εκτέλεσης της σύμβασης</w:t>
      </w:r>
      <w:bookmarkEnd w:id="98"/>
      <w:bookmarkEnd w:id="99"/>
    </w:p>
    <w:p w14:paraId="161C34FE" w14:textId="77777777" w:rsidR="00E70F58" w:rsidRDefault="00D86592">
      <w:pPr>
        <w:rPr>
          <w:lang w:val="el-GR"/>
        </w:rPr>
      </w:pPr>
      <w:r>
        <w:rPr>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14:paraId="5329C1E6" w14:textId="77777777" w:rsidR="00E70F58" w:rsidRDefault="00D86592">
      <w:pPr>
        <w:rPr>
          <w:lang w:val="el-GR"/>
        </w:rPr>
      </w:pPr>
      <w:r>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0400754B" w14:textId="77777777" w:rsidR="00E70F58" w:rsidRDefault="00D86592">
      <w:pPr>
        <w:pStyle w:val="20"/>
        <w:rPr>
          <w:lang w:val="el-GR"/>
        </w:rPr>
      </w:pPr>
      <w:bookmarkStart w:id="100" w:name="_Toc503274352"/>
      <w:bookmarkStart w:id="101" w:name="_Toc48908058"/>
      <w:r>
        <w:rPr>
          <w:rFonts w:ascii="Calibri" w:hAnsi="Calibri"/>
          <w:lang w:val="el-GR"/>
        </w:rPr>
        <w:t>4.4</w:t>
      </w:r>
      <w:bookmarkStart w:id="102" w:name="_Toc503274353"/>
      <w:bookmarkEnd w:id="100"/>
      <w:r>
        <w:rPr>
          <w:rFonts w:ascii="Calibri" w:hAnsi="Calibri"/>
          <w:lang w:val="el-GR"/>
        </w:rPr>
        <w:tab/>
        <w:t>Τροποποίηση σύμβασης κατά τη διάρκειά της</w:t>
      </w:r>
      <w:bookmarkEnd w:id="102"/>
      <w:bookmarkEnd w:id="101"/>
    </w:p>
    <w:p w14:paraId="20A05E78" w14:textId="77777777" w:rsidR="00E70F58" w:rsidRDefault="00D86592">
      <w:pPr>
        <w:rPr>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   </w:t>
      </w:r>
    </w:p>
    <w:p w14:paraId="4354D91E" w14:textId="77777777" w:rsidR="00E70F58" w:rsidRDefault="00D86592">
      <w:pPr>
        <w:pStyle w:val="20"/>
        <w:rPr>
          <w:lang w:val="el-GR"/>
        </w:rPr>
      </w:pPr>
      <w:bookmarkStart w:id="103" w:name="_Toc503274354"/>
      <w:bookmarkStart w:id="104" w:name="_Toc48908059"/>
      <w:r>
        <w:rPr>
          <w:rFonts w:ascii="Calibri" w:hAnsi="Calibri"/>
          <w:lang w:val="el-GR"/>
        </w:rPr>
        <w:t>4.</w:t>
      </w:r>
      <w:r>
        <w:rPr>
          <w:lang w:val="el-GR"/>
        </w:rPr>
        <w:t>5</w:t>
      </w:r>
      <w:r>
        <w:rPr>
          <w:rFonts w:ascii="Calibri" w:hAnsi="Calibri"/>
          <w:lang w:val="el-GR"/>
        </w:rPr>
        <w:tab/>
        <w:t>Δικαίωμα μονομερούς λύσης της σύμβασης</w:t>
      </w:r>
      <w:bookmarkEnd w:id="103"/>
      <w:bookmarkEnd w:id="104"/>
    </w:p>
    <w:p w14:paraId="291A1E3B" w14:textId="77777777" w:rsidR="00E70F58" w:rsidRDefault="00D86592">
      <w:pPr>
        <w:rPr>
          <w:lang w:val="el-GR"/>
        </w:rPr>
      </w:pPr>
      <w:r>
        <w:rPr>
          <w:b/>
          <w:bCs/>
          <w:lang w:val="el-GR"/>
        </w:rPr>
        <w:t>4.5.1.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A06781A" w14:textId="77777777" w:rsidR="00E70F58" w:rsidRDefault="00D86592">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153A5FE7" w14:textId="457198A5" w:rsidR="00E70F58" w:rsidRDefault="00D86592">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w:t>
      </w:r>
      <w:r w:rsidRPr="00B369B6">
        <w:rPr>
          <w:lang w:val="el-GR"/>
        </w:rPr>
        <w:t>3</w:t>
      </w:r>
      <w:r>
        <w:rPr>
          <w:lang w:val="el-GR"/>
        </w:rPr>
        <w:t>.1 και, ως εκ τούτου, θα έπρεπε να έχει αποκλειστεί από τη διαδικασία σύναψης της σύμβασης,</w:t>
      </w:r>
    </w:p>
    <w:p w14:paraId="7B7DEE51" w14:textId="77777777" w:rsidR="00E70F58" w:rsidRDefault="00D86592">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92C8B9E" w14:textId="77777777" w:rsidR="00E70F58" w:rsidRDefault="00E70F58">
      <w:pPr>
        <w:rPr>
          <w:lang w:val="el-GR"/>
        </w:rPr>
      </w:pPr>
    </w:p>
    <w:p w14:paraId="2CF4FF58" w14:textId="77777777" w:rsidR="00E70F58" w:rsidRDefault="00E70F58">
      <w:pPr>
        <w:rPr>
          <w:lang w:val="el-GR"/>
        </w:rPr>
      </w:pPr>
    </w:p>
    <w:p w14:paraId="4DF4AFBB" w14:textId="77777777" w:rsidR="00E70F58" w:rsidRDefault="00D86592">
      <w:pPr>
        <w:pStyle w:val="1"/>
        <w:rPr>
          <w:lang w:val="el-GR"/>
        </w:rPr>
      </w:pPr>
      <w:bookmarkStart w:id="105" w:name="_Toc503274355"/>
      <w:r>
        <w:rPr>
          <w:rFonts w:ascii="Calibri" w:hAnsi="Calibri"/>
          <w:lang w:val="el-GR"/>
        </w:rPr>
        <w:t>5.</w:t>
      </w:r>
      <w:r>
        <w:rPr>
          <w:rFonts w:ascii="Calibri" w:hAnsi="Calibri"/>
          <w:lang w:val="el-GR"/>
        </w:rPr>
        <w:tab/>
        <w:t>ΕΙΔΙΚΟΙ ΟΡΟΙ ΕΚΤΕΛΕΣΗΣ ΤΗΣ ΣΥΜΒΑΣΗΣ</w:t>
      </w:r>
      <w:bookmarkEnd w:id="105"/>
      <w:r>
        <w:rPr>
          <w:rFonts w:ascii="Calibri" w:hAnsi="Calibri"/>
          <w:lang w:val="el-GR"/>
        </w:rPr>
        <w:t xml:space="preserve"> </w:t>
      </w:r>
    </w:p>
    <w:p w14:paraId="3F066DD4" w14:textId="77777777" w:rsidR="00E70F58" w:rsidRDefault="00D86592">
      <w:pPr>
        <w:pStyle w:val="20"/>
        <w:rPr>
          <w:lang w:val="el-GR"/>
        </w:rPr>
      </w:pPr>
      <w:bookmarkStart w:id="106" w:name="_Toc503274356"/>
      <w:bookmarkStart w:id="107" w:name="_Toc48908060"/>
      <w:r>
        <w:rPr>
          <w:rFonts w:ascii="Calibri" w:hAnsi="Calibri"/>
          <w:lang w:val="el-GR"/>
        </w:rPr>
        <w:t>5.1</w:t>
      </w:r>
      <w:r>
        <w:rPr>
          <w:rFonts w:ascii="Calibri" w:hAnsi="Calibri"/>
          <w:lang w:val="el-GR"/>
        </w:rPr>
        <w:tab/>
        <w:t>Τρόπος πληρωμής</w:t>
      </w:r>
      <w:bookmarkEnd w:id="106"/>
      <w:bookmarkEnd w:id="107"/>
      <w:r>
        <w:rPr>
          <w:rFonts w:ascii="Calibri" w:hAnsi="Calibri"/>
          <w:lang w:val="el-GR"/>
        </w:rPr>
        <w:t xml:space="preserve"> </w:t>
      </w:r>
    </w:p>
    <w:p w14:paraId="74B03022" w14:textId="31F9B90D" w:rsidR="00E70F58" w:rsidRDefault="00D86592">
      <w:pPr>
        <w:rPr>
          <w:lang w:val="el-GR"/>
        </w:rPr>
      </w:pPr>
      <w:r>
        <w:rPr>
          <w:b/>
          <w:lang w:val="el-GR"/>
        </w:rPr>
        <w:t>5.1.1.</w:t>
      </w:r>
      <w:r>
        <w:rPr>
          <w:lang w:val="el-GR"/>
        </w:rPr>
        <w:tab/>
        <w:t xml:space="preserve">Η πληρωμή του αναδόχου θα γίνει με το 100% της συμβατικής αξίας μετά την οριστική παραλαβή του έργου της σύμβασης. </w:t>
      </w:r>
    </w:p>
    <w:p w14:paraId="4185E397" w14:textId="77777777" w:rsidR="00E70F58" w:rsidRDefault="00D86592">
      <w:pPr>
        <w:rPr>
          <w:lang w:val="el-GR"/>
        </w:rPr>
      </w:pPr>
      <w:r>
        <w:rPr>
          <w:lang w:val="el-GR"/>
        </w:rPr>
        <w:t xml:space="preserve">Η πληρωμή του συμβατικού τιμήματος θα γίνεται με την προσκόμιση των </w:t>
      </w:r>
      <w:proofErr w:type="spellStart"/>
      <w:r>
        <w:rPr>
          <w:lang w:val="el-GR"/>
        </w:rPr>
        <w:t>νομίμων</w:t>
      </w:r>
      <w:proofErr w:type="spellEnd"/>
      <w:r>
        <w:rPr>
          <w:lang w:val="el-GR"/>
        </w:rPr>
        <w:t xml:space="preserve">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4878F418" w14:textId="77777777" w:rsidR="00E70F58" w:rsidRDefault="00D86592">
      <w:pPr>
        <w:rPr>
          <w:lang w:val="el-GR"/>
        </w:rPr>
      </w:pPr>
      <w:r>
        <w:rPr>
          <w:b/>
          <w:lang w:val="el-GR"/>
        </w:rPr>
        <w:t>5.1.2.</w:t>
      </w:r>
      <w:r>
        <w:rPr>
          <w:lang w:val="el-GR"/>
        </w:rPr>
        <w:t xml:space="preserve"> Τον Ανάδοχο βαρύνουν </w:t>
      </w:r>
      <w:r>
        <w:rPr>
          <w:lang w:val="el-GR" w:eastAsia="el-GR"/>
        </w:rPr>
        <w:t>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w:t>
      </w:r>
      <w:r>
        <w:rPr>
          <w:i/>
          <w:color w:val="5B9BD5"/>
          <w:spacing w:val="5"/>
          <w:kern w:val="1"/>
          <w:lang w:val="el-GR"/>
        </w:rPr>
        <w:t xml:space="preserve"> </w:t>
      </w:r>
      <w:r>
        <w:rPr>
          <w:lang w:val="el-GR" w:eastAsia="el-GR"/>
        </w:rPr>
        <w:t xml:space="preserve">Ιδίως </w:t>
      </w:r>
      <w:proofErr w:type="spellStart"/>
      <w:r>
        <w:rPr>
          <w:lang w:val="el-GR" w:eastAsia="el-GR"/>
        </w:rPr>
        <w:t>βαρύνεται</w:t>
      </w:r>
      <w:proofErr w:type="spellEnd"/>
      <w:r>
        <w:rPr>
          <w:lang w:val="el-GR" w:eastAsia="el-GR"/>
        </w:rPr>
        <w:t xml:space="preserve"> με τις ακόλουθες κρατήσεις:</w:t>
      </w:r>
    </w:p>
    <w:p w14:paraId="63390732" w14:textId="77777777" w:rsidR="00E70F58" w:rsidRDefault="00D86592">
      <w:pPr>
        <w:rPr>
          <w:lang w:val="el-GR"/>
        </w:rPr>
      </w:pPr>
      <w:r>
        <w:rPr>
          <w:lang w:val="el-GR" w:eastAsia="el-GR"/>
        </w:rPr>
        <w:t>α) Κ</w:t>
      </w:r>
      <w:r>
        <w:rPr>
          <w:lang w:val="el-GR"/>
        </w:rPr>
        <w:t xml:space="preserve">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w:t>
      </w:r>
    </w:p>
    <w:p w14:paraId="1DD5F823" w14:textId="77777777" w:rsidR="00E70F58" w:rsidRDefault="00D86592">
      <w:pPr>
        <w:rPr>
          <w:lang w:val="el-GR"/>
        </w:rPr>
      </w:pPr>
      <w:r>
        <w:rPr>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Pr>
          <w:lang w:val="el-GR"/>
        </w:rPr>
        <w:t>παρακρατείται</w:t>
      </w:r>
      <w:proofErr w:type="spellEnd"/>
      <w:r>
        <w:rPr>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349D0A91" w14:textId="77777777" w:rsidR="00E70F58" w:rsidRDefault="00D86592">
      <w:pPr>
        <w:rPr>
          <w:lang w:val="el-GR"/>
        </w:rPr>
      </w:pPr>
      <w:r>
        <w:rPr>
          <w:lang w:val="el-GR"/>
        </w:rP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14:paraId="07AB2AD4" w14:textId="77777777" w:rsidR="00E70F58" w:rsidRDefault="00D86592">
      <w:pPr>
        <w:rPr>
          <w:lang w:val="el-GR"/>
        </w:rPr>
      </w:pPr>
      <w:r>
        <w:rPr>
          <w:lang w:val="el-GR"/>
        </w:rPr>
        <w:t>Οι υπέρ τρίτων κρατήσεις υπόκεινται στο εκάστοτε ισχύον αναλογικό τέλος χαρτοσήμου 3% και στην επ’ αυτού εισφορά υπέρ ΟΓΑ 20%.</w:t>
      </w:r>
    </w:p>
    <w:p w14:paraId="4C96CBCD" w14:textId="77777777" w:rsidR="00E70F58" w:rsidRDefault="00D86592">
      <w:pPr>
        <w:rPr>
          <w:lang w:val="el-GR"/>
        </w:rPr>
      </w:pPr>
      <w:r>
        <w:rPr>
          <w:lang w:val="el-GR"/>
        </w:rPr>
        <w:t>Με κάθε πληρωμή θα γίνεται η προβλεπόμενη από την κείμενη νομοθεσία παρακράτηση φόρου εισοδήματος αξίας 8% επί του καθαρού ποσού.</w:t>
      </w:r>
    </w:p>
    <w:p w14:paraId="50154792" w14:textId="77777777" w:rsidR="00E70F58" w:rsidRDefault="00D86592">
      <w:pPr>
        <w:pStyle w:val="20"/>
        <w:rPr>
          <w:lang w:val="el-GR"/>
        </w:rPr>
      </w:pPr>
      <w:bookmarkStart w:id="108" w:name="_Toc503274357"/>
      <w:bookmarkStart w:id="109" w:name="_Toc48908061"/>
      <w:r>
        <w:rPr>
          <w:rFonts w:ascii="Calibri" w:hAnsi="Calibri"/>
          <w:lang w:val="el-GR"/>
        </w:rPr>
        <w:t>5.2</w:t>
      </w:r>
      <w:r>
        <w:rPr>
          <w:rFonts w:ascii="Calibri" w:hAnsi="Calibri"/>
          <w:lang w:val="el-GR"/>
        </w:rPr>
        <w:tab/>
        <w:t>Κήρυξη οικονομικού φορέα εκπτώτου - Κυρώσεις</w:t>
      </w:r>
      <w:bookmarkEnd w:id="108"/>
      <w:bookmarkEnd w:id="109"/>
      <w:r>
        <w:rPr>
          <w:rFonts w:ascii="Calibri" w:hAnsi="Calibri"/>
          <w:lang w:val="el-GR"/>
        </w:rPr>
        <w:t xml:space="preserve"> </w:t>
      </w:r>
    </w:p>
    <w:p w14:paraId="5B678C8C" w14:textId="77777777" w:rsidR="00E70F58" w:rsidRDefault="00D86592">
      <w:pPr>
        <w:suppressAutoHyphens w:val="0"/>
        <w:autoSpaceDE w:val="0"/>
        <w:rPr>
          <w:rFonts w:eastAsia="SimSun"/>
          <w:szCs w:val="22"/>
          <w:lang w:val="el-GR"/>
        </w:rPr>
      </w:pPr>
      <w:r>
        <w:rPr>
          <w:b/>
          <w:lang w:val="el-GR"/>
        </w:rPr>
        <w:t>5.2.1.</w:t>
      </w:r>
      <w:r>
        <w:rPr>
          <w:rFonts w:eastAsia="SimSun"/>
          <w:szCs w:val="22"/>
          <w:lang w:val="el-GR"/>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2E87AEE7" w14:textId="77777777" w:rsidR="00E70F58" w:rsidRDefault="00D86592">
      <w:pPr>
        <w:suppressAutoHyphens w:val="0"/>
        <w:autoSpaceDE w:val="0"/>
        <w:spacing w:after="0"/>
        <w:rPr>
          <w:rFonts w:eastAsia="SimSun"/>
          <w:szCs w:val="22"/>
          <w:lang w:val="el-GR"/>
        </w:rPr>
      </w:pPr>
      <w:r>
        <w:rPr>
          <w:rFonts w:eastAsia="SimSun"/>
          <w:szCs w:val="22"/>
          <w:lang w:val="el-GR"/>
        </w:rPr>
        <w:t>Στον ανάδοχο που κηρύσσεται έκπτωτος από την σύμβαση, επιβάλλονται, μετά από κλήση του για παροχή εξηγήσεων,  ολική κατάπτωση της εγγύησης καλής εκτέλεσης της σύμβασης.</w:t>
      </w:r>
    </w:p>
    <w:p w14:paraId="264D97CE" w14:textId="77777777" w:rsidR="00E70F58" w:rsidRDefault="00E70F58">
      <w:pPr>
        <w:suppressAutoHyphens w:val="0"/>
        <w:autoSpaceDE w:val="0"/>
        <w:rPr>
          <w:b/>
          <w:lang w:val="el-GR"/>
        </w:rPr>
      </w:pPr>
    </w:p>
    <w:p w14:paraId="09C5830B" w14:textId="77777777" w:rsidR="00E70F58" w:rsidRDefault="00D86592">
      <w:pPr>
        <w:suppressAutoHyphens w:val="0"/>
        <w:autoSpaceDE w:val="0"/>
        <w:rPr>
          <w:lang w:val="el-GR"/>
        </w:rPr>
      </w:pPr>
      <w:r>
        <w:rPr>
          <w:b/>
          <w:lang w:val="el-GR"/>
        </w:rPr>
        <w:t>5.2.2.</w:t>
      </w:r>
      <w:r>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Ποινικές ρήτρες δύναται να επιβάλλονται και για πλημμελή εκτέλεση των όρων της σύμβασης.</w:t>
      </w:r>
    </w:p>
    <w:p w14:paraId="7941023A" w14:textId="77777777" w:rsidR="00E70F58" w:rsidRDefault="00D86592">
      <w:pPr>
        <w:suppressAutoHyphens w:val="0"/>
        <w:autoSpaceDE w:val="0"/>
        <w:rPr>
          <w:lang w:val="el-GR"/>
        </w:rPr>
      </w:pPr>
      <w:r>
        <w:rPr>
          <w:lang w:val="el-GR"/>
        </w:rPr>
        <w:t>Οι ποινικές ρήτρες υπολογίζονται ως εξής:</w:t>
      </w:r>
    </w:p>
    <w:p w14:paraId="4DFF64FA" w14:textId="77777777" w:rsidR="00E70F58" w:rsidRDefault="00D86592">
      <w:pPr>
        <w:suppressAutoHyphens w:val="0"/>
        <w:autoSpaceDE w:val="0"/>
        <w:rPr>
          <w:lang w:val="el-GR"/>
        </w:rPr>
      </w:pPr>
      <w:r>
        <w:rPr>
          <w:lang w:val="el-GR"/>
        </w:rPr>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14:paraId="59D1B90A" w14:textId="77777777" w:rsidR="00E70F58" w:rsidRDefault="00D86592">
      <w:pPr>
        <w:suppressAutoHyphens w:val="0"/>
        <w:autoSpaceDE w:val="0"/>
        <w:rPr>
          <w:lang w:val="el-GR"/>
        </w:rPr>
      </w:pPr>
      <w:r>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5DB495E3" w14:textId="77777777" w:rsidR="00E70F58" w:rsidRDefault="00D86592">
      <w:pPr>
        <w:suppressAutoHyphens w:val="0"/>
        <w:autoSpaceDE w:val="0"/>
        <w:rPr>
          <w:lang w:val="el-GR"/>
        </w:rPr>
      </w:pPr>
      <w:r>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73E71CD3" w14:textId="77777777" w:rsidR="00E70F58" w:rsidRDefault="00D86592">
      <w:pPr>
        <w:suppressAutoHyphens w:val="0"/>
        <w:autoSpaceDE w:val="0"/>
        <w:rPr>
          <w:lang w:val="el-GR"/>
        </w:rPr>
      </w:pPr>
      <w:r>
        <w:rPr>
          <w:lang w:val="el-GR"/>
        </w:rPr>
        <w:t>Το ποσό των ποινικών ρητρών αφαιρείται/συμψηφίζεται από/με την αμοιβή του αναδόχου.</w:t>
      </w:r>
    </w:p>
    <w:p w14:paraId="0449B20F" w14:textId="77777777" w:rsidR="00E70F58" w:rsidRDefault="00D86592">
      <w:pPr>
        <w:suppressAutoHyphens w:val="0"/>
        <w:autoSpaceDE w:val="0"/>
        <w:rPr>
          <w:lang w:val="el-GR"/>
        </w:rPr>
      </w:pPr>
      <w:r>
        <w:rPr>
          <w:lang w:val="el-GR"/>
        </w:rPr>
        <w:t>Η επιβολή ποινικών ρητρών δεν στερεί από την αναθέτουσα αρχή το δικαίωμα να κηρύξει τον ανάδοχο έκπτωτο.</w:t>
      </w:r>
    </w:p>
    <w:p w14:paraId="1A40900A" w14:textId="77777777" w:rsidR="00E70F58" w:rsidRDefault="00D86592">
      <w:pPr>
        <w:pStyle w:val="20"/>
        <w:suppressAutoHyphens w:val="0"/>
        <w:autoSpaceDE w:val="0"/>
        <w:rPr>
          <w:lang w:val="el-GR"/>
        </w:rPr>
      </w:pPr>
      <w:bookmarkStart w:id="110" w:name="__RefHeading___Toc213_1659156176"/>
      <w:bookmarkStart w:id="111" w:name="_Toc503274358"/>
      <w:bookmarkStart w:id="112" w:name="_Toc48908062"/>
      <w:bookmarkEnd w:id="110"/>
      <w:r w:rsidRPr="00B369B6">
        <w:rPr>
          <w:rFonts w:ascii="Calibri" w:hAnsi="Calibri"/>
          <w:lang w:val="el-GR"/>
        </w:rPr>
        <w:t>5.3</w:t>
      </w:r>
      <w:r w:rsidRPr="00B369B6">
        <w:rPr>
          <w:rFonts w:ascii="Calibri" w:hAnsi="Calibri"/>
          <w:lang w:val="el-GR"/>
        </w:rPr>
        <w:tab/>
        <w:t>Διοικητικές προσφυγές κατά τη διαδικασία εκτέλεσης των συμβάσεων</w:t>
      </w:r>
      <w:bookmarkEnd w:id="111"/>
      <w:bookmarkEnd w:id="112"/>
      <w:r>
        <w:rPr>
          <w:lang w:val="el-GR"/>
        </w:rPr>
        <w:t xml:space="preserve">  </w:t>
      </w:r>
    </w:p>
    <w:p w14:paraId="39E29804" w14:textId="65E443BF" w:rsidR="00E70F58" w:rsidRDefault="00D86592">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καθώς και </w:t>
      </w:r>
      <w:proofErr w:type="spellStart"/>
      <w:r>
        <w:rPr>
          <w:lang w:val="el-GR"/>
        </w:rPr>
        <w:t>κατ</w:t>
      </w:r>
      <w:proofErr w:type="spellEnd"/>
      <w:r>
        <w:rPr>
          <w:lang w:val="el-GR"/>
        </w:rPr>
        <w:t>΄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44EE96C3" w14:textId="77777777" w:rsidR="00E70F58" w:rsidRPr="00B369B6" w:rsidRDefault="00D86592">
      <w:pPr>
        <w:pStyle w:val="20"/>
        <w:suppressAutoHyphens w:val="0"/>
        <w:autoSpaceDE w:val="0"/>
        <w:rPr>
          <w:rFonts w:ascii="Calibri" w:hAnsi="Calibri"/>
          <w:lang w:val="el-GR"/>
        </w:rPr>
      </w:pPr>
      <w:bookmarkStart w:id="113" w:name="_Toc48908063"/>
      <w:r w:rsidRPr="00B369B6">
        <w:rPr>
          <w:rFonts w:ascii="Calibri" w:hAnsi="Calibri"/>
          <w:lang w:val="el-GR"/>
        </w:rPr>
        <w:t>5.4</w:t>
      </w:r>
      <w:r w:rsidRPr="00B369B6">
        <w:rPr>
          <w:rFonts w:ascii="Calibri" w:hAnsi="Calibri"/>
          <w:lang w:val="el-GR"/>
        </w:rPr>
        <w:tab/>
        <w:t>Δικαστική επίλυση διαφορών</w:t>
      </w:r>
      <w:bookmarkEnd w:id="113"/>
    </w:p>
    <w:p w14:paraId="101A915B" w14:textId="0107E67C" w:rsidR="00E70F58" w:rsidRDefault="00D86592">
      <w:pPr>
        <w:rPr>
          <w:lang w:val="el-GR"/>
        </w:rPr>
      </w:pPr>
      <w:r>
        <w:rPr>
          <w:lang w:val="el-GR"/>
        </w:rPr>
        <w:t xml:space="preserve">Κάθε διαφορά μεταξύ των συμβαλλόμενων μερών που προκύπτει από τις συμβάσεις που συνάπτονται στο πλαίσιο της παρούσας διακήρυξης,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Pr>
          <w:lang w:val="el-GR"/>
        </w:rPr>
        <w:t>ενδικοφανούς</w:t>
      </w:r>
      <w:proofErr w:type="spellEnd"/>
      <w:r>
        <w:rPr>
          <w:lang w:val="el-GR"/>
        </w:rPr>
        <w:t xml:space="preserve"> διαδικασίας, διαφορετικά η προσφυγή απορρίπτεται ως απαράδεκτη.</w:t>
      </w:r>
    </w:p>
    <w:p w14:paraId="664713B8" w14:textId="77777777" w:rsidR="00E70F58" w:rsidRDefault="00D86592">
      <w:pPr>
        <w:pStyle w:val="1"/>
        <w:tabs>
          <w:tab w:val="left" w:pos="851"/>
        </w:tabs>
        <w:ind w:left="851" w:hanging="851"/>
        <w:rPr>
          <w:lang w:val="el-GR"/>
        </w:rPr>
      </w:pPr>
      <w:bookmarkStart w:id="114" w:name="_Toc503274359"/>
      <w:r>
        <w:rPr>
          <w:rFonts w:ascii="Calibri" w:hAnsi="Calibri"/>
          <w:lang w:val="el-GR"/>
        </w:rPr>
        <w:t>6.</w:t>
      </w:r>
      <w:r>
        <w:rPr>
          <w:rFonts w:ascii="Calibri" w:hAnsi="Calibri"/>
          <w:lang w:val="el-GR"/>
        </w:rPr>
        <w:tab/>
        <w:t>ΕΙΔΙΚΟΙ ΟΡΟΙ ΕΚΤΕΛΕΣΗΣ</w:t>
      </w:r>
      <w:bookmarkEnd w:id="114"/>
      <w:r>
        <w:rPr>
          <w:rFonts w:ascii="Calibri" w:hAnsi="Calibri"/>
          <w:lang w:val="el-GR"/>
        </w:rPr>
        <w:t xml:space="preserve"> </w:t>
      </w:r>
    </w:p>
    <w:p w14:paraId="4FCC5482" w14:textId="77777777" w:rsidR="00E70F58" w:rsidRDefault="00D86592">
      <w:pPr>
        <w:pStyle w:val="20"/>
        <w:rPr>
          <w:lang w:val="el-GR"/>
        </w:rPr>
      </w:pPr>
      <w:bookmarkStart w:id="115" w:name="_Toc503274360"/>
      <w:bookmarkStart w:id="116" w:name="_Toc48908064"/>
      <w:r>
        <w:rPr>
          <w:rFonts w:ascii="Calibri" w:hAnsi="Calibri"/>
          <w:lang w:val="el-GR"/>
        </w:rPr>
        <w:t xml:space="preserve">6.1 </w:t>
      </w:r>
      <w:r>
        <w:rPr>
          <w:rFonts w:ascii="Calibri" w:hAnsi="Calibri"/>
          <w:lang w:val="el-GR"/>
        </w:rPr>
        <w:tab/>
        <w:t>Παρακολούθηση της σύμβασης</w:t>
      </w:r>
      <w:bookmarkEnd w:id="115"/>
      <w:bookmarkEnd w:id="116"/>
      <w:r>
        <w:rPr>
          <w:rFonts w:ascii="Calibri" w:hAnsi="Calibri"/>
          <w:lang w:val="el-GR"/>
        </w:rPr>
        <w:t xml:space="preserve"> </w:t>
      </w:r>
    </w:p>
    <w:p w14:paraId="6CD2D0D2" w14:textId="630FBCD3" w:rsidR="00E70F58" w:rsidRDefault="00D86592">
      <w:pPr>
        <w:rPr>
          <w:lang w:val="el-GR"/>
        </w:rPr>
      </w:pPr>
      <w:r>
        <w:rPr>
          <w:lang w:val="el-GR"/>
        </w:rPr>
        <w:t xml:space="preserve"> Η παρακολούθηση της εκτέλεσης της Σύμβασης και η διοίκηση αυτής θα διενεργηθεί από Επιτροπή Παρακολούθησης και Παραλαβής που θα συσταθεί</w:t>
      </w:r>
      <w:r>
        <w:rPr>
          <w:rFonts w:eastAsia="SimSun"/>
          <w:szCs w:val="22"/>
          <w:lang w:val="el-GR"/>
        </w:rPr>
        <w:t xml:space="preserve"> η οποία και θα εισηγείται σχετικά </w:t>
      </w:r>
      <w:r>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 ς σύμβασης, υπό τους όρους του άρθρου 132 του ν. 4412/2016. </w:t>
      </w:r>
    </w:p>
    <w:p w14:paraId="7A194AB3" w14:textId="77777777" w:rsidR="00E70F58" w:rsidRDefault="00D86592">
      <w:pPr>
        <w:pStyle w:val="20"/>
        <w:ind w:left="0" w:firstLine="0"/>
        <w:rPr>
          <w:lang w:val="el-GR"/>
        </w:rPr>
      </w:pPr>
      <w:bookmarkStart w:id="117" w:name="_Toc503274361"/>
      <w:bookmarkStart w:id="118" w:name="_Toc48908065"/>
      <w:r>
        <w:rPr>
          <w:rFonts w:ascii="Calibri" w:hAnsi="Calibri"/>
          <w:lang w:val="el-GR"/>
        </w:rPr>
        <w:t xml:space="preserve">6.2 </w:t>
      </w:r>
      <w:r>
        <w:rPr>
          <w:rFonts w:ascii="Calibri" w:hAnsi="Calibri"/>
          <w:lang w:val="el-GR"/>
        </w:rPr>
        <w:tab/>
        <w:t>Διάρκεια σύμβασης</w:t>
      </w:r>
      <w:bookmarkEnd w:id="117"/>
      <w:bookmarkEnd w:id="118"/>
      <w:r>
        <w:rPr>
          <w:rFonts w:ascii="Calibri" w:hAnsi="Calibri"/>
          <w:lang w:val="el-GR"/>
        </w:rPr>
        <w:t xml:space="preserve"> </w:t>
      </w:r>
    </w:p>
    <w:p w14:paraId="3753B1DC" w14:textId="58C18C38" w:rsidR="00E70F58" w:rsidRDefault="00D86592">
      <w:pPr>
        <w:rPr>
          <w:lang w:val="el-GR"/>
        </w:rPr>
      </w:pPr>
      <w:r>
        <w:rPr>
          <w:lang w:val="el-GR"/>
        </w:rPr>
        <w:t xml:space="preserve">6.2.1. Η διάρκεια της Σύμβασης ορίζεται σε </w:t>
      </w:r>
      <w:r w:rsidR="00954521">
        <w:rPr>
          <w:lang w:val="el-GR"/>
        </w:rPr>
        <w:t>δύο  (2)</w:t>
      </w:r>
      <w:r>
        <w:rPr>
          <w:lang w:val="el-GR"/>
        </w:rPr>
        <w:t xml:space="preserve"> μήνες από την ημερομηνία υπογραφής της. Στο χρονικό αυτό διάστημα δεν συμπεριλαμβάνονται οι χρόνοι που απαιτούνται για την οριστική παραλαβή των παραδοτέων.</w:t>
      </w:r>
      <w:r>
        <w:rPr>
          <w:color w:val="FF0000"/>
          <w:lang w:val="el-GR"/>
        </w:rPr>
        <w:t xml:space="preserve"> </w:t>
      </w:r>
    </w:p>
    <w:p w14:paraId="20DB1014" w14:textId="463D8C6C" w:rsidR="00E70F58" w:rsidRDefault="00D86592">
      <w:pPr>
        <w:rPr>
          <w:lang w:val="el-GR"/>
        </w:rPr>
      </w:pPr>
      <w:r>
        <w:rPr>
          <w:lang w:val="el-GR"/>
        </w:rPr>
        <w:t xml:space="preserve">Για τα επιμέρους παραδοτέα ορίζονται ενδιάμεσες προθεσμίες ως εξής: </w:t>
      </w:r>
    </w:p>
    <w:p w14:paraId="0F0489DD" w14:textId="77777777" w:rsidR="00E70F58" w:rsidRDefault="00D86592" w:rsidP="002A1106">
      <w:pPr>
        <w:pStyle w:val="afc"/>
        <w:numPr>
          <w:ilvl w:val="0"/>
          <w:numId w:val="11"/>
        </w:numPr>
        <w:rPr>
          <w:lang w:val="el-GR"/>
        </w:rPr>
      </w:pPr>
      <w:r>
        <w:rPr>
          <w:lang w:val="el-GR"/>
        </w:rPr>
        <w:t>Παραδοτέο Π1.1, χρόνος παράδοσης 30 ημέρες από την υπογραφή της σύμβασης</w:t>
      </w:r>
    </w:p>
    <w:p w14:paraId="3C299869" w14:textId="0EAD56A3" w:rsidR="00E70F58" w:rsidRDefault="00D86592" w:rsidP="002A1106">
      <w:pPr>
        <w:pStyle w:val="afc"/>
        <w:numPr>
          <w:ilvl w:val="0"/>
          <w:numId w:val="11"/>
        </w:numPr>
        <w:rPr>
          <w:lang w:val="el-GR"/>
        </w:rPr>
      </w:pPr>
      <w:r>
        <w:rPr>
          <w:lang w:val="el-GR"/>
        </w:rPr>
        <w:t xml:space="preserve">Παραδοτέο Π1.2, χρόνος παράδοσης </w:t>
      </w:r>
      <w:r w:rsidR="00721692">
        <w:rPr>
          <w:lang w:val="el-GR"/>
        </w:rPr>
        <w:t xml:space="preserve">40 </w:t>
      </w:r>
      <w:r>
        <w:rPr>
          <w:lang w:val="el-GR"/>
        </w:rPr>
        <w:t>ημέρες από την υπογραφή της σύμβασης</w:t>
      </w:r>
    </w:p>
    <w:p w14:paraId="22C8C5AB" w14:textId="23A13679" w:rsidR="00E70F58" w:rsidRDefault="00D86592" w:rsidP="002A1106">
      <w:pPr>
        <w:pStyle w:val="afc"/>
        <w:numPr>
          <w:ilvl w:val="0"/>
          <w:numId w:val="11"/>
        </w:numPr>
        <w:rPr>
          <w:lang w:val="el-GR"/>
        </w:rPr>
      </w:pPr>
      <w:r>
        <w:rPr>
          <w:lang w:val="el-GR"/>
        </w:rPr>
        <w:t xml:space="preserve">Παραδοτέο Π2, χρόνος παράδοσης </w:t>
      </w:r>
      <w:r w:rsidR="00C24C0C">
        <w:rPr>
          <w:lang w:val="el-GR"/>
        </w:rPr>
        <w:t>5</w:t>
      </w:r>
      <w:r w:rsidR="001206FF">
        <w:rPr>
          <w:lang w:val="el-GR"/>
        </w:rPr>
        <w:t>0</w:t>
      </w:r>
      <w:r>
        <w:rPr>
          <w:lang w:val="el-GR"/>
        </w:rPr>
        <w:t xml:space="preserve"> ημέρες από την υπογραφή της σύμβασης</w:t>
      </w:r>
    </w:p>
    <w:p w14:paraId="0B53FC94" w14:textId="77777777" w:rsidR="00E70F58" w:rsidRDefault="00D86592" w:rsidP="002A1106">
      <w:pPr>
        <w:pStyle w:val="afc"/>
        <w:numPr>
          <w:ilvl w:val="0"/>
          <w:numId w:val="11"/>
        </w:numPr>
        <w:rPr>
          <w:lang w:val="el-GR"/>
        </w:rPr>
      </w:pPr>
      <w:r>
        <w:rPr>
          <w:lang w:val="el-GR"/>
        </w:rPr>
        <w:t>Παραδοτέο Π3, χρόνος παράδοσης 60 ημέρες από την υπογραφή της σύμβασης</w:t>
      </w:r>
    </w:p>
    <w:p w14:paraId="300D69DF" w14:textId="4240D723" w:rsidR="00E70F58" w:rsidRDefault="00D86592">
      <w:pPr>
        <w:rPr>
          <w:lang w:val="el-GR"/>
        </w:rPr>
      </w:pPr>
      <w:r>
        <w:rPr>
          <w:lang w:val="el-GR"/>
        </w:rPr>
        <w:t xml:space="preserve">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Pr>
          <w:lang w:val="el-GR"/>
        </w:rPr>
        <w:t>παραταθείσα</w:t>
      </w:r>
      <w:proofErr w:type="spellEnd"/>
      <w:r>
        <w:rPr>
          <w:lang w:val="el-GR"/>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0DA35B05" w14:textId="77777777" w:rsidR="00E70F58" w:rsidRDefault="00D86592">
      <w:pPr>
        <w:pStyle w:val="20"/>
        <w:tabs>
          <w:tab w:val="clear" w:pos="567"/>
          <w:tab w:val="left" w:pos="993"/>
        </w:tabs>
        <w:ind w:left="993" w:hanging="993"/>
        <w:rPr>
          <w:lang w:val="el-GR"/>
        </w:rPr>
      </w:pPr>
      <w:bookmarkStart w:id="119" w:name="_Toc503274362"/>
      <w:bookmarkStart w:id="120" w:name="_Toc48908066"/>
      <w:r>
        <w:rPr>
          <w:rFonts w:ascii="Calibri" w:hAnsi="Calibri"/>
          <w:lang w:val="el-GR"/>
        </w:rPr>
        <w:t>6.3</w:t>
      </w:r>
      <w:r>
        <w:rPr>
          <w:rFonts w:ascii="Calibri" w:hAnsi="Calibri"/>
          <w:lang w:val="el-GR"/>
        </w:rPr>
        <w:tab/>
        <w:t>Παραλαβή του αντικειμένου της σύμβασης</w:t>
      </w:r>
      <w:bookmarkEnd w:id="119"/>
      <w:bookmarkEnd w:id="120"/>
      <w:r>
        <w:rPr>
          <w:rFonts w:ascii="Calibri" w:hAnsi="Calibri"/>
          <w:lang w:val="el-GR"/>
        </w:rPr>
        <w:t xml:space="preserve"> </w:t>
      </w:r>
    </w:p>
    <w:p w14:paraId="4EE77B79" w14:textId="77777777" w:rsidR="00E70F58" w:rsidRDefault="00D86592">
      <w:pPr>
        <w:rPr>
          <w:lang w:val="el-GR"/>
        </w:rPr>
      </w:pPr>
      <w:r>
        <w:rPr>
          <w:b/>
          <w:lang w:val="el-GR"/>
        </w:rPr>
        <w:t>6.3.1.</w:t>
      </w:r>
      <w:r>
        <w:rPr>
          <w:lang w:val="el-GR"/>
        </w:rPr>
        <w:t xml:space="preserve"> Η παραλαβή των παρεχόμενων υπηρεσιών ή παραδοτέων γίνεται από επιτροπή παραλαβής που συγκροτείται, σύμφωνα με την παράγραφο 3 του άρθρου 221.</w:t>
      </w:r>
    </w:p>
    <w:p w14:paraId="2178B4B0" w14:textId="77777777" w:rsidR="00E70F58" w:rsidRDefault="00D86592">
      <w:pPr>
        <w:rPr>
          <w:lang w:val="el-GR"/>
        </w:rPr>
      </w:pPr>
      <w:r>
        <w:rPr>
          <w:b/>
          <w:lang w:val="el-GR"/>
        </w:rPr>
        <w:t>6.3.2.</w:t>
      </w:r>
      <w:r>
        <w:rPr>
          <w:lang w:val="el-GR"/>
        </w:rPr>
        <w:t xml:space="preserve"> Κατά τη διαδικασία παραλαβής διενεργείται ο απαιτούμενος έλεγχος, μπορεί δε να καλείται να παραστεί και ο ανάδοχος.</w:t>
      </w:r>
    </w:p>
    <w:p w14:paraId="2EB894B6" w14:textId="77777777" w:rsidR="00E70F58" w:rsidRDefault="00D86592">
      <w:pPr>
        <w:rPr>
          <w:lang w:val="el-GR"/>
        </w:rPr>
      </w:pPr>
      <w:r>
        <w:rPr>
          <w:lang w:val="el-GR"/>
        </w:rPr>
        <w:t xml:space="preserve">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w:t>
      </w:r>
      <w:proofErr w:type="spellStart"/>
      <w:r>
        <w:rPr>
          <w:lang w:val="el-GR"/>
        </w:rPr>
        <w:t>αποφαινομένου</w:t>
      </w:r>
      <w:proofErr w:type="spellEnd"/>
      <w:r>
        <w:rPr>
          <w:lang w:val="el-GR"/>
        </w:rPr>
        <w:t xml:space="preserve"> οργάνου, β) είτε εισηγείται για την παραλαβή με παρατηρήσεις ή την απόρριψη των </w:t>
      </w:r>
      <w:proofErr w:type="spellStart"/>
      <w:r>
        <w:rPr>
          <w:lang w:val="el-GR"/>
        </w:rPr>
        <w:t>παρεχομένων</w:t>
      </w:r>
      <w:proofErr w:type="spellEnd"/>
      <w:r>
        <w:rPr>
          <w:lang w:val="el-GR"/>
        </w:rPr>
        <w:t xml:space="preserve"> υπηρεσιών ή παραδοτέων, σύμφωνα με τις παραγράφους που ακολουθούν. Τα ανωτέρω εφαρμόζονται και σε τμηματικές παραλαβές.</w:t>
      </w:r>
    </w:p>
    <w:p w14:paraId="7A2DDC9C" w14:textId="77777777" w:rsidR="00E70F58" w:rsidRDefault="00D86592">
      <w:pPr>
        <w:rPr>
          <w:lang w:val="el-GR"/>
        </w:rPr>
      </w:pPr>
      <w:r>
        <w:rPr>
          <w:b/>
          <w:lang w:val="el-GR"/>
        </w:rPr>
        <w:t>6.3.3.</w:t>
      </w:r>
      <w:r>
        <w:rPr>
          <w:lang w:val="el-GR"/>
        </w:rPr>
        <w:t xml:space="preserve"> 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4C754C59" w14:textId="77777777" w:rsidR="00E70F58" w:rsidRDefault="00D86592">
      <w:pPr>
        <w:rPr>
          <w:lang w:val="el-GR"/>
        </w:rPr>
      </w:pPr>
      <w:r>
        <w:rPr>
          <w:b/>
          <w:lang w:val="el-GR"/>
        </w:rPr>
        <w:t>6.3.4</w:t>
      </w:r>
      <w:r>
        <w:rPr>
          <w:lang w:val="el-GR"/>
        </w:rPr>
        <w:t>.Για την εφαρμογή της προηγούμενης παραγράφου ορίζονται τα ακόλουθα:</w:t>
      </w:r>
    </w:p>
    <w:p w14:paraId="4AFEDFF4" w14:textId="77777777" w:rsidR="00E70F58" w:rsidRDefault="00D86592">
      <w:pPr>
        <w:rPr>
          <w:lang w:val="el-GR"/>
        </w:rPr>
      </w:pPr>
      <w:r>
        <w:rPr>
          <w:lang w:val="el-GR"/>
        </w:rPr>
        <w:t xml:space="preserve">α) 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 </w:t>
      </w:r>
    </w:p>
    <w:p w14:paraId="2EE26384" w14:textId="77777777" w:rsidR="00E70F58" w:rsidRDefault="00D86592">
      <w:pPr>
        <w:rPr>
          <w:lang w:val="el-GR"/>
        </w:rPr>
      </w:pPr>
      <w:r>
        <w:rPr>
          <w:lang w:val="el-GR"/>
        </w:rPr>
        <w:t xml:space="preserve">β) Αν διαπιστωθεί ότι επηρεάζεται η </w:t>
      </w:r>
      <w:proofErr w:type="spellStart"/>
      <w:r>
        <w:rPr>
          <w:lang w:val="el-GR"/>
        </w:rPr>
        <w:t>καταλληλότητα</w:t>
      </w:r>
      <w:proofErr w:type="spellEnd"/>
      <w:r>
        <w:rPr>
          <w:lang w:val="el-GR"/>
        </w:rPr>
        <w:t xml:space="preserve">,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Pr>
          <w:lang w:val="el-GR"/>
        </w:rPr>
        <w:t>οριζομένων</w:t>
      </w:r>
      <w:proofErr w:type="spellEnd"/>
      <w:r>
        <w:rPr>
          <w:lang w:val="el-GR"/>
        </w:rPr>
        <w:t xml:space="preserve"> στο άρθρο 220 του ν.4412/2016.</w:t>
      </w:r>
    </w:p>
    <w:p w14:paraId="3E108A8E" w14:textId="77777777" w:rsidR="00E70F58" w:rsidRDefault="00D86592">
      <w:pPr>
        <w:rPr>
          <w:lang w:val="el-GR"/>
        </w:rPr>
      </w:pPr>
      <w:r>
        <w:rPr>
          <w:b/>
          <w:lang w:val="el-GR"/>
        </w:rPr>
        <w:t>6.3.5</w:t>
      </w:r>
      <w:r>
        <w:rPr>
          <w:lang w:val="el-GR"/>
        </w:rPr>
        <w:t xml:space="preserve"> Αν παρέλθει χρονικό διάστημα μεγαλύτερο των 30 ημερών από την ημερομηνία υποβολής του παραδοτέου/των υπηρεσιών από τον οικονομικό φορέα και δεν έχει εκδοθεί πρωτόκολλο παραλαβής με αποδοχή του ή πρωτόκολλο με παρατηρήσεις, θεωρείται ότι η παραλαβή έχει </w:t>
      </w:r>
      <w:proofErr w:type="spellStart"/>
      <w:r>
        <w:rPr>
          <w:lang w:val="el-GR"/>
        </w:rPr>
        <w:t>συντελεσθεί</w:t>
      </w:r>
      <w:proofErr w:type="spellEnd"/>
      <w:r>
        <w:rPr>
          <w:lang w:val="el-GR"/>
        </w:rPr>
        <w:t xml:space="preserve"> αυτοδίκαια.</w:t>
      </w:r>
    </w:p>
    <w:p w14:paraId="1BA04DFE" w14:textId="77777777" w:rsidR="00E70F58" w:rsidRDefault="00D86592">
      <w:pPr>
        <w:rPr>
          <w:lang w:val="el-GR"/>
        </w:rPr>
      </w:pPr>
      <w:r>
        <w:rPr>
          <w:b/>
          <w:lang w:val="el-GR"/>
        </w:rPr>
        <w:t>6.3.6</w:t>
      </w:r>
      <w:r>
        <w:rPr>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με ευθύνη της Αναθέτουσας Αρχής.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 </w:t>
      </w:r>
    </w:p>
    <w:p w14:paraId="6FDCCC08" w14:textId="77777777" w:rsidR="00E70F58" w:rsidRDefault="00D86592">
      <w:pPr>
        <w:pStyle w:val="20"/>
        <w:rPr>
          <w:lang w:val="el-GR"/>
        </w:rPr>
      </w:pPr>
      <w:bookmarkStart w:id="121" w:name="_Toc503274363"/>
      <w:bookmarkStart w:id="122" w:name="_Toc48908067"/>
      <w:r>
        <w:rPr>
          <w:rFonts w:ascii="Calibri" w:hAnsi="Calibri"/>
          <w:lang w:val="el-GR"/>
        </w:rPr>
        <w:t xml:space="preserve">6.4 </w:t>
      </w:r>
      <w:r>
        <w:rPr>
          <w:rFonts w:ascii="Calibri" w:hAnsi="Calibri"/>
          <w:lang w:val="el-GR"/>
        </w:rPr>
        <w:tab/>
        <w:t>Απόρριψη παραδοτέων – Αντικατάσταση</w:t>
      </w:r>
      <w:bookmarkEnd w:id="121"/>
      <w:bookmarkEnd w:id="122"/>
      <w:r>
        <w:rPr>
          <w:rFonts w:ascii="Calibri" w:hAnsi="Calibri"/>
          <w:lang w:val="el-GR"/>
        </w:rPr>
        <w:t xml:space="preserve"> </w:t>
      </w:r>
    </w:p>
    <w:p w14:paraId="048C490B" w14:textId="77777777" w:rsidR="00E70F58" w:rsidRDefault="00D86592">
      <w:pPr>
        <w:rPr>
          <w:color w:val="4F81BD" w:themeColor="accent1"/>
          <w:lang w:val="el-GR"/>
        </w:rPr>
      </w:pPr>
      <w:r>
        <w:rPr>
          <w:rFonts w:eastAsia="SimSun"/>
          <w:szCs w:val="22"/>
          <w:lang w:val="el-GR"/>
        </w:rPr>
        <w:t xml:space="preserve">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w:t>
      </w:r>
      <w:r>
        <w:rPr>
          <w:rFonts w:eastAsia="SimSun"/>
          <w:color w:val="000000" w:themeColor="text1"/>
          <w:szCs w:val="22"/>
          <w:lang w:val="el-GR"/>
        </w:rPr>
        <w:t>218 του ν. 4412/2016 και την παράγραφο 5.2.2 της παρούσας, λόγω εκπρόθεσμης παράδοσης.</w:t>
      </w:r>
    </w:p>
    <w:p w14:paraId="14DAE179" w14:textId="77777777" w:rsidR="00E70F58" w:rsidRDefault="00D86592">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2C089475" w14:textId="77777777" w:rsidR="00E70F58" w:rsidRDefault="00D86592">
      <w:pPr>
        <w:pStyle w:val="20"/>
        <w:rPr>
          <w:lang w:val="el-GR"/>
        </w:rPr>
      </w:pPr>
      <w:bookmarkStart w:id="123" w:name="_Toc48908068"/>
      <w:r>
        <w:rPr>
          <w:rFonts w:ascii="Calibri" w:hAnsi="Calibri"/>
          <w:lang w:val="el-GR"/>
        </w:rPr>
        <w:t xml:space="preserve">6.5 </w:t>
      </w:r>
      <w:r>
        <w:rPr>
          <w:rFonts w:ascii="Calibri" w:hAnsi="Calibri"/>
          <w:lang w:val="el-GR"/>
        </w:rPr>
        <w:tab/>
        <w:t>Καταγγελία της σύμβασης- Υποκατάσταση αναδόχου</w:t>
      </w:r>
      <w:bookmarkEnd w:id="123"/>
      <w:r>
        <w:rPr>
          <w:rFonts w:ascii="Calibri" w:hAnsi="Calibri"/>
          <w:lang w:val="el-GR"/>
        </w:rPr>
        <w:t xml:space="preserve"> </w:t>
      </w:r>
    </w:p>
    <w:p w14:paraId="60341A81" w14:textId="4C8A33A1" w:rsidR="00E70F58" w:rsidRDefault="00D86592">
      <w:pPr>
        <w:rPr>
          <w:lang w:val="el-GR"/>
        </w:rPr>
      </w:pPr>
      <w:r>
        <w:rPr>
          <w:lang w:val="el-GR"/>
        </w:rPr>
        <w:t>6.5.1 Στην περίπτωση που, κατά την εκτέλεση της σύμβασης, ο ανάδοχος καταδικαστεί αμετάκλητα για ένα από τα αδικήματα που αναφέρονται στην παρ. 2.2.</w:t>
      </w:r>
      <w:r w:rsidRPr="00B369B6">
        <w:rPr>
          <w:lang w:val="el-GR"/>
        </w:rPr>
        <w:t>3</w:t>
      </w:r>
      <w:r>
        <w:rPr>
          <w:lang w:val="el-GR"/>
        </w:rPr>
        <w:t xml:space="preserve">.1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49E9A413" w14:textId="77777777" w:rsidR="00E70F58" w:rsidRDefault="00D86592">
      <w:pPr>
        <w:rPr>
          <w:lang w:val="el-GR"/>
        </w:rPr>
      </w:pPr>
      <w:r>
        <w:rPr>
          <w:lang w:val="el-GR"/>
        </w:rPr>
        <w:t xml:space="preserve">6.5.2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2348453F" w14:textId="77777777" w:rsidR="00E70F58" w:rsidRDefault="00D86592">
      <w:pPr>
        <w:rPr>
          <w:lang w:val="el-GR"/>
        </w:rPr>
      </w:pPr>
      <w:r>
        <w:rPr>
          <w:lang w:val="el-GR"/>
        </w:rPr>
        <w:t>6.5.3. Για τους ειδικότερους λόγους που προβλέπονται στη σύμβαση.</w:t>
      </w:r>
    </w:p>
    <w:p w14:paraId="26953B49" w14:textId="77777777" w:rsidR="00E70F58" w:rsidRDefault="00D86592">
      <w:pPr>
        <w:rPr>
          <w:lang w:val="el-GR"/>
        </w:rPr>
      </w:pPr>
      <w:r>
        <w:rPr>
          <w:lang w:val="el-GR"/>
        </w:rPr>
        <w:t>6.5.3 Σε περίπτωση καταγγελίας της σύμβασης, η αναθέτουσα αρχή δύναται να προσκαλέσει τον/τους επόμενο/</w:t>
      </w:r>
      <w:proofErr w:type="spellStart"/>
      <w:r>
        <w:rPr>
          <w:lang w:val="el-GR"/>
        </w:rPr>
        <w:t>ους</w:t>
      </w:r>
      <w:proofErr w:type="spellEnd"/>
      <w:r>
        <w:rPr>
          <w:lang w:val="el-GR"/>
        </w:rPr>
        <w:t>, κατά σειρά, μειοδότη/</w:t>
      </w:r>
      <w:proofErr w:type="spellStart"/>
      <w:r>
        <w:rPr>
          <w:lang w:val="el-GR"/>
        </w:rPr>
        <w:t>ες</w:t>
      </w:r>
      <w:proofErr w:type="spellEnd"/>
      <w:r>
        <w:rPr>
          <w:lang w:val="el-GR"/>
        </w:rPr>
        <w:t xml:space="preserve"> της διαδικασίας ανάθεσης της συγκεκριμένης σύμβασης και να του/τους προτείνει να αναλάβει/</w:t>
      </w:r>
      <w:proofErr w:type="spellStart"/>
      <w:r>
        <w:rPr>
          <w:lang w:val="el-GR"/>
        </w:rPr>
        <w:t>ουν</w:t>
      </w:r>
      <w:proofErr w:type="spellEnd"/>
      <w:r>
        <w:rPr>
          <w:lang w:val="el-GR"/>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14:paraId="4610183D" w14:textId="77777777" w:rsidR="00E70F58" w:rsidRDefault="00D86592">
      <w:pPr>
        <w:pStyle w:val="1"/>
        <w:rPr>
          <w:lang w:val="el-GR"/>
        </w:rPr>
      </w:pPr>
      <w:bookmarkStart w:id="124" w:name="_Toc503274365"/>
      <w:r>
        <w:rPr>
          <w:rFonts w:ascii="Calibri" w:hAnsi="Calibri" w:cs="Calibri"/>
          <w:lang w:val="el-GR"/>
        </w:rPr>
        <w:t>ΠΑΡΑΡΤΗΜΑΤΑ</w:t>
      </w:r>
      <w:bookmarkEnd w:id="124"/>
    </w:p>
    <w:p w14:paraId="727EC941" w14:textId="77777777" w:rsidR="00E70F58" w:rsidRDefault="00D86592">
      <w:pPr>
        <w:pStyle w:val="20"/>
        <w:tabs>
          <w:tab w:val="clear" w:pos="567"/>
          <w:tab w:val="left" w:pos="0"/>
        </w:tabs>
        <w:ind w:left="0" w:firstLine="0"/>
        <w:rPr>
          <w:lang w:val="el-GR"/>
        </w:rPr>
      </w:pPr>
      <w:bookmarkStart w:id="125" w:name="_Toc503274366"/>
      <w:bookmarkStart w:id="126" w:name="_Toc48908069"/>
      <w:r>
        <w:rPr>
          <w:rFonts w:ascii="Calibri" w:hAnsi="Calibri"/>
          <w:lang w:val="el-GR"/>
        </w:rPr>
        <w:t>ΠΑΡΑΡΤΗΜΑ Ι – Αναλυτική Περιγραφή Φυσικού Αντικειμένου της Σύμβασης</w:t>
      </w:r>
      <w:bookmarkEnd w:id="125"/>
      <w:bookmarkEnd w:id="126"/>
    </w:p>
    <w:p w14:paraId="04FBAE70" w14:textId="77777777" w:rsidR="00E70F58" w:rsidRDefault="00E70F58">
      <w:pPr>
        <w:pStyle w:val="normalwithoutspacing"/>
      </w:pPr>
    </w:p>
    <w:p w14:paraId="465FC0D9" w14:textId="77777777" w:rsidR="00E70F58" w:rsidRDefault="00D86592">
      <w:pPr>
        <w:suppressAutoHyphens w:val="0"/>
        <w:autoSpaceDE w:val="0"/>
        <w:spacing w:after="60"/>
        <w:rPr>
          <w:rFonts w:eastAsia="SimSun"/>
          <w:b/>
          <w:szCs w:val="22"/>
          <w:lang w:val="el-GR"/>
        </w:rPr>
      </w:pPr>
      <w:r>
        <w:rPr>
          <w:rFonts w:eastAsia="SimSun"/>
          <w:b/>
          <w:szCs w:val="22"/>
          <w:lang w:val="el-GR"/>
        </w:rPr>
        <w:t>ΠΕΡΙΒΑΛΛΟΝ ΤΗΣ ΣΥΜΒΑΣΗΣ –ΠΕΡΙΓΡΑΦΗ ΤΗΣ ΠΡΑΞΗΣ</w:t>
      </w:r>
    </w:p>
    <w:p w14:paraId="62762D94" w14:textId="77777777" w:rsidR="00E70F58" w:rsidRDefault="00D86592">
      <w:pPr>
        <w:suppressAutoHyphens w:val="0"/>
        <w:autoSpaceDE w:val="0"/>
        <w:autoSpaceDN w:val="0"/>
        <w:adjustRightInd w:val="0"/>
        <w:spacing w:after="0"/>
        <w:rPr>
          <w:rFonts w:eastAsia="SimSun"/>
          <w:szCs w:val="22"/>
          <w:lang w:val="el-GR"/>
        </w:rPr>
      </w:pPr>
      <w:r>
        <w:rPr>
          <w:rFonts w:eastAsia="SimSun"/>
          <w:szCs w:val="22"/>
          <w:lang w:val="el-GR"/>
        </w:rPr>
        <w:t>H Πράξη επιδιώκει την υποβοήθηση της πραγματοποίησης της πρακτικής άσκησης αποφοίτων νομικών σχολών για την απόκτηση άδειας ασκήσεως επαγγέλματος δικηγόρου. Η ομάδα στόχος αποτελείται από νέους δικηγόρους αποφοίτους Νομικών Σχολών οι οποίοι βρίσκονται σε δυσχερή οικονομική ή και κοινωνική θέση με αποτέλεσμα να δυσκολεύονται στην ολοκλήρωση της 18μηνης πρακτικής άσκησης που είναι απαραίτητη για την απόκτηση της άδειας ασκήσεως του επαγγέλματος του δικηγόρου. Η επιλογή θα</w:t>
      </w:r>
    </w:p>
    <w:p w14:paraId="6ABF846B" w14:textId="77777777" w:rsidR="00E70F58" w:rsidRDefault="00D86592">
      <w:pPr>
        <w:suppressAutoHyphens w:val="0"/>
        <w:autoSpaceDE w:val="0"/>
        <w:autoSpaceDN w:val="0"/>
        <w:adjustRightInd w:val="0"/>
        <w:spacing w:after="0"/>
        <w:rPr>
          <w:rFonts w:eastAsia="SimSun"/>
          <w:szCs w:val="22"/>
          <w:lang w:val="el-GR"/>
        </w:rPr>
      </w:pPr>
      <w:r>
        <w:rPr>
          <w:rFonts w:eastAsia="SimSun"/>
          <w:szCs w:val="22"/>
          <w:lang w:val="el-GR"/>
        </w:rPr>
        <w:t>γίνει με βαθμολόγηση ειδικά σχεδιασμένων κριτηρίων επιλογής ώστε να αποτυπωθεί η κοινωνική ευαισθητοποίηση του προγράμματος. Ο αριθμός των ασκούμενων δικηγόρων/ωφελούμενων από την παρέμβαση ανέρχεται σε συνολικά 2.400 άτομα.</w:t>
      </w:r>
    </w:p>
    <w:p w14:paraId="5047EE29" w14:textId="6CEB8020" w:rsidR="00E70F58" w:rsidRDefault="00D86592">
      <w:pPr>
        <w:suppressAutoHyphens w:val="0"/>
        <w:autoSpaceDE w:val="0"/>
        <w:autoSpaceDN w:val="0"/>
        <w:adjustRightInd w:val="0"/>
        <w:spacing w:after="0"/>
        <w:rPr>
          <w:rFonts w:eastAsia="SimSun"/>
          <w:szCs w:val="22"/>
          <w:lang w:val="el-GR"/>
        </w:rPr>
      </w:pPr>
      <w:r>
        <w:rPr>
          <w:rFonts w:eastAsia="SimSun"/>
          <w:szCs w:val="22"/>
          <w:lang w:val="el-GR"/>
        </w:rPr>
        <w:t>Μέρος της δεκαοκτάμηνης πρακτικής άσκησης των νέων δικηγόρων, διάρκειας δώδεκα (12) μηνών θα πραγματοποιηθεί στα Δικαστήρια ή τις Εισαγγελίες της χώρας. Με την άσκησή τους στα δικαστήρια, οι συμμετέχοντες αποκτούν ουσιώδεις πρακτικές γνώσεις για τον τρόπο λειτουργίας της Δικαιοσύνης αφού κατά τη διάρκεια αυτής θα τους ανατίθενται καθήκοντα με σκοπό την εκμάθηση των διαδικασιών του αντικειμένου της δικαστηριακής ύλης (Διοικητική Δικαιοσύνη: Τμήματα Συνεδριάσεων ουσίας, Τμήματα Ακυρωτικού Σχηματισμού, Πολιτικής Δικαιοσύνης και Ποινικής Δικαιοσύνης). Η άσκηση θα παρέχεται στη γραμματεία εκάστοτε Δικαστηρίου και υπό την κατεύθυνση του προϊστάμενου δικαστή και μπορεί να συνοδεύεται από παρακολούθηση σεμιναρίων που οργανώνονται από τις δικαστικές αρχές όπου υπηρετούν και από τους οικείους δικηγορικούς συλλόγους. Μετά την ολοκλήρωση της πρακτικής τους άσκησης αναμένεται να αποκτήσουν πολύτιμη εργασιακή εμπειρία ασκούμενοι σε πραγματικές εργασιακές συνθήκες. Με τον τρόπο αυτό θα είναι σε θέση να προσφέρουν περισσότερο ποιοτικές και ουσιαστικές υπηρεσίες προς τους πολίτες της χώρας, τους εντολείς τους.</w:t>
      </w:r>
    </w:p>
    <w:p w14:paraId="72888D4F" w14:textId="219F4742" w:rsidR="00E70F58" w:rsidRDefault="00D86592">
      <w:pPr>
        <w:suppressAutoHyphens w:val="0"/>
        <w:autoSpaceDE w:val="0"/>
        <w:autoSpaceDN w:val="0"/>
        <w:adjustRightInd w:val="0"/>
        <w:spacing w:after="0"/>
        <w:rPr>
          <w:rFonts w:eastAsia="SimSun"/>
          <w:szCs w:val="22"/>
          <w:lang w:val="el-GR"/>
        </w:rPr>
      </w:pPr>
      <w:r>
        <w:rPr>
          <w:rFonts w:eastAsia="SimSun"/>
          <w:szCs w:val="22"/>
          <w:lang w:val="el-GR"/>
        </w:rPr>
        <w:t>Στην συνέχεια, ο Συντονιστής (Ανάδοχος του</w:t>
      </w:r>
      <w:r w:rsidR="002E65F4">
        <w:rPr>
          <w:rFonts w:eastAsia="SimSun"/>
          <w:szCs w:val="22"/>
          <w:lang w:val="el-GR"/>
        </w:rPr>
        <w:t xml:space="preserve"> </w:t>
      </w:r>
      <w:hyperlink r:id="rId20" w:history="1">
        <w:proofErr w:type="spellStart"/>
        <w:r w:rsidR="002E65F4">
          <w:rPr>
            <w:rStyle w:val="-"/>
            <w:rFonts w:eastAsia="SimSun"/>
            <w:szCs w:val="22"/>
            <w:lang w:val="el-GR"/>
          </w:rPr>
          <w:t>Υποέργου</w:t>
        </w:r>
        <w:proofErr w:type="spellEnd"/>
      </w:hyperlink>
      <w:r w:rsidR="002E65F4">
        <w:rPr>
          <w:rFonts w:eastAsia="SimSun"/>
          <w:szCs w:val="22"/>
          <w:lang w:val="el-GR"/>
        </w:rPr>
        <w:t xml:space="preserve"> </w:t>
      </w:r>
      <w:r>
        <w:rPr>
          <w:rFonts w:eastAsia="SimSun"/>
          <w:szCs w:val="22"/>
          <w:lang w:val="el-GR"/>
        </w:rPr>
        <w:t>4 της Πράξης) θα μεριμνά για την κατανομή των ασκούμενων σε δικηγορικά γραφεία που θα δηλώσουν συμμετοχή στο πρόγραμμα, με κριτήρια που θα οδηγούν στην επιλογή του δικηγορικού γραφείου που εξυπηρετεί τις ανάγκες του ασκούμενου.</w:t>
      </w:r>
    </w:p>
    <w:p w14:paraId="7BA1F78C" w14:textId="77777777" w:rsidR="00E70F58" w:rsidRDefault="00D86592">
      <w:pPr>
        <w:suppressAutoHyphens w:val="0"/>
        <w:autoSpaceDE w:val="0"/>
        <w:autoSpaceDN w:val="0"/>
        <w:adjustRightInd w:val="0"/>
        <w:spacing w:after="0"/>
        <w:rPr>
          <w:rFonts w:eastAsia="SimSun"/>
          <w:szCs w:val="22"/>
          <w:lang w:val="el-GR"/>
        </w:rPr>
      </w:pPr>
      <w:r>
        <w:rPr>
          <w:rFonts w:eastAsia="SimSun"/>
          <w:szCs w:val="22"/>
          <w:lang w:val="el-GR"/>
        </w:rPr>
        <w:t>Η πρακτική άσκηση στα δικηγορικά γραφεία θα έχει διάρκεια 6 μήνες και με αυτόν τον τρόπο ολοκληρώνεται η 18μηνη υποχρεωτική περίοδος και ο ασκούμενος μπορεί να αποκτήσει την άδεια άσκησης επαγγέλματος.</w:t>
      </w:r>
    </w:p>
    <w:p w14:paraId="0FA2ACC6" w14:textId="77777777" w:rsidR="00E70F58" w:rsidRDefault="00E70F58">
      <w:pPr>
        <w:suppressAutoHyphens w:val="0"/>
        <w:autoSpaceDE w:val="0"/>
        <w:autoSpaceDN w:val="0"/>
        <w:adjustRightInd w:val="0"/>
        <w:spacing w:after="0"/>
        <w:rPr>
          <w:rFonts w:eastAsia="SimSun"/>
          <w:szCs w:val="22"/>
          <w:lang w:val="el-GR"/>
        </w:rPr>
      </w:pPr>
    </w:p>
    <w:p w14:paraId="6ECAE598" w14:textId="77777777" w:rsidR="00E70F58" w:rsidRDefault="00D86592">
      <w:pPr>
        <w:suppressAutoHyphens w:val="0"/>
        <w:autoSpaceDE w:val="0"/>
        <w:spacing w:after="60"/>
        <w:rPr>
          <w:b/>
          <w:lang w:val="el-GR"/>
        </w:rPr>
      </w:pPr>
      <w:r>
        <w:rPr>
          <w:rFonts w:eastAsia="SimSun"/>
          <w:b/>
          <w:szCs w:val="22"/>
          <w:lang w:val="el-GR"/>
        </w:rPr>
        <w:t>Η Αναθέτουσα Αρχή (Α.Α.)</w:t>
      </w:r>
    </w:p>
    <w:p w14:paraId="78D6E4DD" w14:textId="77777777" w:rsidR="00E70F58" w:rsidRDefault="00D86592">
      <w:pPr>
        <w:suppressAutoHyphens w:val="0"/>
        <w:spacing w:after="0"/>
        <w:rPr>
          <w:rFonts w:eastAsia="SimSun"/>
          <w:szCs w:val="22"/>
          <w:lang w:val="el-GR"/>
        </w:rPr>
      </w:pPr>
      <w:r>
        <w:rPr>
          <w:rFonts w:eastAsia="SimSun"/>
          <w:szCs w:val="22"/>
          <w:lang w:val="el-GR"/>
        </w:rPr>
        <w:t>Η Επιτελική Δομή ΕΣΠΑ του Υπουργείου Δικαιοσύνης αποτελεί ειδική υπηρεσία, η οποία συστάθηκε το 2017 (ΦΕΚ 1146/Β’/27.04.2017) και έχει ως αποστολή την άσκηση των αρμοδιοτήτων που ορίζονται στα άρθρα 16 και 17 του ν.4314/2014, όπως ισχύει, ενώ υπάγεται απευθείας στον Υπουργό Δικαιοσύνης.</w:t>
      </w:r>
    </w:p>
    <w:p w14:paraId="6716DACF" w14:textId="77777777" w:rsidR="00E70F58" w:rsidRDefault="00E70F58">
      <w:pPr>
        <w:suppressAutoHyphens w:val="0"/>
        <w:spacing w:after="0"/>
        <w:rPr>
          <w:rFonts w:eastAsia="SimSun"/>
          <w:szCs w:val="22"/>
          <w:lang w:val="el-GR"/>
        </w:rPr>
      </w:pPr>
    </w:p>
    <w:p w14:paraId="72D52005" w14:textId="767D7DB9" w:rsidR="00E70F58" w:rsidRDefault="00D86592">
      <w:pPr>
        <w:suppressAutoHyphens w:val="0"/>
        <w:spacing w:after="0"/>
        <w:rPr>
          <w:rFonts w:eastAsia="SimSun"/>
          <w:szCs w:val="22"/>
          <w:lang w:val="el-GR"/>
        </w:rPr>
      </w:pPr>
      <w:r>
        <w:rPr>
          <w:rFonts w:eastAsia="SimSun"/>
          <w:szCs w:val="22"/>
          <w:lang w:val="el-GR"/>
        </w:rPr>
        <w:t>Σκοπός της ΕΔ ΕΣΠΑ ΥΔ είναι η υποστήριξη του Υπουργείου Δικαιοσύνης και των φορέων που εποπτεύονται από αυτό.</w:t>
      </w:r>
    </w:p>
    <w:p w14:paraId="753A6470" w14:textId="77777777" w:rsidR="00E70F58" w:rsidRDefault="00E70F58">
      <w:pPr>
        <w:suppressAutoHyphens w:val="0"/>
        <w:spacing w:after="0"/>
        <w:rPr>
          <w:rFonts w:eastAsia="SimSun"/>
          <w:szCs w:val="22"/>
          <w:lang w:val="el-GR"/>
        </w:rPr>
      </w:pPr>
    </w:p>
    <w:p w14:paraId="5C2C0A02" w14:textId="77777777" w:rsidR="00E70F58" w:rsidRDefault="00D86592">
      <w:pPr>
        <w:suppressAutoHyphens w:val="0"/>
        <w:spacing w:after="0"/>
        <w:rPr>
          <w:rFonts w:eastAsia="SimSun"/>
          <w:szCs w:val="22"/>
          <w:lang w:val="el-GR"/>
        </w:rPr>
      </w:pPr>
      <w:r>
        <w:rPr>
          <w:rFonts w:eastAsia="SimSun"/>
          <w:szCs w:val="22"/>
          <w:lang w:val="el-GR"/>
        </w:rPr>
        <w:t>Συγκεκριμένα στοχεύει:</w:t>
      </w:r>
    </w:p>
    <w:p w14:paraId="2088C92B" w14:textId="77777777" w:rsidR="00E70F58" w:rsidRDefault="00E70F58">
      <w:pPr>
        <w:suppressAutoHyphens w:val="0"/>
        <w:spacing w:after="0"/>
        <w:rPr>
          <w:rFonts w:eastAsia="SimSun"/>
          <w:szCs w:val="22"/>
          <w:lang w:val="el-GR"/>
        </w:rPr>
      </w:pPr>
    </w:p>
    <w:p w14:paraId="3A9A3350" w14:textId="77777777" w:rsidR="00E70F58" w:rsidRDefault="00D86592" w:rsidP="002A1106">
      <w:pPr>
        <w:numPr>
          <w:ilvl w:val="0"/>
          <w:numId w:val="12"/>
        </w:numPr>
        <w:suppressAutoHyphens w:val="0"/>
        <w:spacing w:after="0"/>
        <w:rPr>
          <w:rFonts w:eastAsia="SimSun"/>
          <w:szCs w:val="22"/>
          <w:lang w:val="el-GR"/>
        </w:rPr>
      </w:pPr>
      <w:r>
        <w:rPr>
          <w:rFonts w:eastAsia="SimSun"/>
          <w:szCs w:val="22"/>
          <w:lang w:val="el-GR"/>
        </w:rPr>
        <w:t>Στην αποτύπωση, ιεράρχηση, εξειδίκευση των αναγκών στο σύνολο των τομέων πολιτικής του Υπουργείου που σχετίζονται με τα Επιχειρησιακά Προγράμματα ΕΣΠΑ και γενικότερα των Ευρωπαϊκών Διαρθρωτικών και Επενδυτικών Ταμείων της Ευρωπαϊκής Ένωσης (ΕΔΕΤ).</w:t>
      </w:r>
    </w:p>
    <w:p w14:paraId="48AF62D9" w14:textId="77777777" w:rsidR="00E70F58" w:rsidRDefault="00D86592" w:rsidP="002A1106">
      <w:pPr>
        <w:numPr>
          <w:ilvl w:val="0"/>
          <w:numId w:val="12"/>
        </w:numPr>
        <w:suppressAutoHyphens w:val="0"/>
        <w:spacing w:after="0"/>
        <w:rPr>
          <w:rFonts w:eastAsia="SimSun"/>
          <w:szCs w:val="22"/>
          <w:lang w:val="el-GR"/>
        </w:rPr>
      </w:pPr>
      <w:r>
        <w:rPr>
          <w:rFonts w:eastAsia="SimSun"/>
          <w:szCs w:val="22"/>
          <w:lang w:val="el-GR"/>
        </w:rPr>
        <w:t>Στην ενίσχυση της διοικητικής ικανότητας των Υπηρεσιών του σε σχέση με τα Επιχειρησιακά Προγράμματα του ΕΣΠΑ.</w:t>
      </w:r>
    </w:p>
    <w:p w14:paraId="0B6FF00F" w14:textId="77777777" w:rsidR="00E70F58" w:rsidRDefault="00E70F58">
      <w:pPr>
        <w:suppressAutoHyphens w:val="0"/>
        <w:spacing w:after="0"/>
        <w:rPr>
          <w:rFonts w:eastAsia="SimSun"/>
          <w:szCs w:val="22"/>
          <w:lang w:val="el-GR"/>
        </w:rPr>
      </w:pPr>
    </w:p>
    <w:p w14:paraId="60591F07" w14:textId="77777777" w:rsidR="00E70F58" w:rsidRDefault="00D86592">
      <w:pPr>
        <w:suppressAutoHyphens w:val="0"/>
        <w:spacing w:after="0"/>
        <w:rPr>
          <w:rFonts w:eastAsia="SimSun"/>
          <w:szCs w:val="22"/>
          <w:lang w:val="el-GR"/>
        </w:rPr>
      </w:pPr>
      <w:r>
        <w:rPr>
          <w:rFonts w:eastAsia="SimSun"/>
          <w:szCs w:val="22"/>
          <w:lang w:val="el-GR"/>
        </w:rPr>
        <w:t>Ειδικότερα, έχει την αρμοδιότητα του προγραμματισμού, της εξειδίκευσης, της προετοιμασίας και της υλοποίησης έργων ή δράσεων στους προαναφερόμενους τομείς, που χρηματοδοτούνται από τα Ευρωπαϊκά Διαρθρωτικά και Επενδυτικά Ταμεία (ΕΔΕΤ) μέσω των ΕΠ του ΕΣΠΑ.</w:t>
      </w:r>
    </w:p>
    <w:p w14:paraId="5608367E" w14:textId="77777777" w:rsidR="00E70F58" w:rsidRDefault="00E70F58">
      <w:pPr>
        <w:suppressAutoHyphens w:val="0"/>
        <w:autoSpaceDE w:val="0"/>
        <w:spacing w:after="60"/>
        <w:rPr>
          <w:rFonts w:eastAsia="SimSun"/>
          <w:b/>
          <w:szCs w:val="22"/>
          <w:lang w:val="el-GR"/>
        </w:rPr>
      </w:pPr>
    </w:p>
    <w:p w14:paraId="141F6FA5" w14:textId="77777777" w:rsidR="00E70F58" w:rsidRDefault="00D86592">
      <w:pPr>
        <w:suppressAutoHyphens w:val="0"/>
        <w:autoSpaceDE w:val="0"/>
        <w:spacing w:after="60"/>
        <w:rPr>
          <w:b/>
          <w:lang w:val="el-GR"/>
        </w:rPr>
      </w:pPr>
      <w:r>
        <w:rPr>
          <w:rFonts w:eastAsia="SimSun"/>
          <w:b/>
          <w:szCs w:val="22"/>
          <w:lang w:val="el-GR"/>
        </w:rPr>
        <w:t>ΣΚΟΠΟΣ ΚΑΙ ΣΤΟΧΟΙ ΤΗΣ ΣΥΜΒΑΣΗΣ</w:t>
      </w:r>
    </w:p>
    <w:p w14:paraId="150AC7B0" w14:textId="61AE916A" w:rsidR="00E70F58" w:rsidRDefault="00D86592">
      <w:pPr>
        <w:suppressAutoHyphens w:val="0"/>
        <w:autoSpaceDE w:val="0"/>
        <w:spacing w:after="60"/>
        <w:rPr>
          <w:rFonts w:eastAsia="SimSun"/>
          <w:szCs w:val="22"/>
          <w:lang w:val="el-GR"/>
        </w:rPr>
      </w:pPr>
      <w:r>
        <w:rPr>
          <w:rFonts w:eastAsia="SimSun"/>
          <w:szCs w:val="22"/>
          <w:lang w:val="el-GR"/>
        </w:rPr>
        <w:t xml:space="preserve">Σκοπός της σύμβασης είναι να υλοποιηθούν οι απαιτούμενες μελέτες και το πληροφοριακό σύστημα καταχώρησης των αιτήσεων, που είναι </w:t>
      </w:r>
      <w:proofErr w:type="spellStart"/>
      <w:r>
        <w:rPr>
          <w:rFonts w:eastAsia="SimSun"/>
          <w:szCs w:val="22"/>
          <w:lang w:val="el-GR"/>
        </w:rPr>
        <w:t>προαπαιτούμενα</w:t>
      </w:r>
      <w:proofErr w:type="spellEnd"/>
      <w:r>
        <w:rPr>
          <w:rFonts w:eastAsia="SimSun"/>
          <w:szCs w:val="22"/>
          <w:lang w:val="el-GR"/>
        </w:rPr>
        <w:t xml:space="preserve"> για την υλοποίηση του κύριου στόχου της Πράξης που είναι η υλοποίηση της Πρακτικής Άσκησης των δικηγόρων σε Δικαστήρια και Εισαγγελίες της χώρας, καθώς και σε δικηγορικά γραφεία για το 3</w:t>
      </w:r>
      <w:r>
        <w:rPr>
          <w:rFonts w:eastAsia="SimSun"/>
          <w:szCs w:val="22"/>
          <w:vertAlign w:val="superscript"/>
          <w:lang w:val="el-GR"/>
        </w:rPr>
        <w:t>ο</w:t>
      </w:r>
      <w:r>
        <w:rPr>
          <w:rFonts w:eastAsia="SimSun"/>
          <w:szCs w:val="22"/>
          <w:lang w:val="el-GR"/>
        </w:rPr>
        <w:t xml:space="preserve"> εξάμηνο της Πρακτικής Άσκησης των αποφοίτων των νομικών σχολών. Τα παραδοτέα του </w:t>
      </w:r>
      <w:proofErr w:type="spellStart"/>
      <w:r>
        <w:rPr>
          <w:rFonts w:eastAsia="SimSun"/>
          <w:szCs w:val="22"/>
          <w:lang w:val="el-GR"/>
        </w:rPr>
        <w:t>Υποέργου</w:t>
      </w:r>
      <w:proofErr w:type="spellEnd"/>
      <w:r>
        <w:rPr>
          <w:rFonts w:eastAsia="SimSun"/>
          <w:szCs w:val="22"/>
          <w:lang w:val="el-GR"/>
        </w:rPr>
        <w:t>, θα υλοποιηθούν με την συνεργασία των αρμόδιων Υπηρεσιών του Υ.Δ., το οποίο θα τα παραλάβει ως Κύριος της Πράξης.</w:t>
      </w:r>
    </w:p>
    <w:p w14:paraId="599B6DFF" w14:textId="77777777" w:rsidR="00E70F58" w:rsidRDefault="00E70F58">
      <w:pPr>
        <w:suppressAutoHyphens w:val="0"/>
        <w:autoSpaceDE w:val="0"/>
        <w:spacing w:after="60"/>
        <w:rPr>
          <w:rFonts w:eastAsia="SimSun"/>
          <w:szCs w:val="22"/>
          <w:lang w:val="el-GR"/>
        </w:rPr>
      </w:pPr>
    </w:p>
    <w:p w14:paraId="3AD7BF48" w14:textId="77777777" w:rsidR="00E70F58" w:rsidRDefault="00D86592">
      <w:pPr>
        <w:suppressAutoHyphens w:val="0"/>
        <w:autoSpaceDE w:val="0"/>
        <w:spacing w:after="60"/>
        <w:rPr>
          <w:b/>
          <w:lang w:val="el-GR"/>
        </w:rPr>
      </w:pPr>
      <w:r>
        <w:rPr>
          <w:rFonts w:eastAsia="SimSun"/>
          <w:b/>
          <w:szCs w:val="22"/>
          <w:lang w:val="el-GR"/>
        </w:rPr>
        <w:t>ΑΝΤΙΚΕΙΜΕΝΟ ΤΗΣ ΣΥΜΒΑΣΗΣ</w:t>
      </w:r>
    </w:p>
    <w:p w14:paraId="01D1F95D" w14:textId="77777777" w:rsidR="00E70F58" w:rsidRDefault="00E70F58">
      <w:pPr>
        <w:rPr>
          <w:b/>
          <w:szCs w:val="22"/>
          <w:lang w:val="el-GR"/>
        </w:rPr>
      </w:pPr>
    </w:p>
    <w:p w14:paraId="6F580DD8" w14:textId="77777777" w:rsidR="00E70F58" w:rsidRDefault="00D86592">
      <w:pPr>
        <w:rPr>
          <w:b/>
          <w:szCs w:val="22"/>
          <w:lang w:val="el-GR"/>
        </w:rPr>
      </w:pPr>
      <w:r>
        <w:rPr>
          <w:b/>
          <w:szCs w:val="22"/>
          <w:lang w:val="el-GR"/>
        </w:rPr>
        <w:t>Πακέτο Εργασίας ΠΕ1: Χαρτογράφηση</w:t>
      </w:r>
    </w:p>
    <w:p w14:paraId="201805FE" w14:textId="77777777" w:rsidR="00E70F58" w:rsidRDefault="00D86592">
      <w:pPr>
        <w:rPr>
          <w:szCs w:val="22"/>
          <w:lang w:val="el-GR"/>
        </w:rPr>
      </w:pPr>
      <w:r>
        <w:rPr>
          <w:szCs w:val="22"/>
          <w:lang w:val="el-GR"/>
        </w:rPr>
        <w:t>Η μελέτη χαρτογράφησης περιλαμβάνει δύο Παραδοτέα:</w:t>
      </w:r>
    </w:p>
    <w:p w14:paraId="54AAA8AE" w14:textId="77777777" w:rsidR="00E70F58" w:rsidRDefault="00D86592">
      <w:pPr>
        <w:rPr>
          <w:szCs w:val="22"/>
          <w:u w:val="single"/>
          <w:lang w:val="el-GR"/>
        </w:rPr>
      </w:pPr>
      <w:r>
        <w:rPr>
          <w:szCs w:val="22"/>
          <w:u w:val="single"/>
          <w:lang w:val="el-GR"/>
        </w:rPr>
        <w:t>Παραδοτέο Π1.1: Χαρτογράφηση των Δικαστηρίων και Εισαγγελιών της χώρας.</w:t>
      </w:r>
    </w:p>
    <w:p w14:paraId="3215F906" w14:textId="7A9ACC7C" w:rsidR="00E70F58" w:rsidRDefault="00D86592">
      <w:pPr>
        <w:rPr>
          <w:szCs w:val="22"/>
          <w:lang w:val="el-GR"/>
        </w:rPr>
      </w:pPr>
      <w:r>
        <w:rPr>
          <w:szCs w:val="22"/>
          <w:lang w:val="el-GR"/>
        </w:rPr>
        <w:t>Στο πλαίσιο του παραδοτέου, θα πραγματοποιηθούν οι ακόλουθες ενέργειες:</w:t>
      </w:r>
    </w:p>
    <w:p w14:paraId="0FFF1E8B" w14:textId="77777777" w:rsidR="00E70F58" w:rsidRDefault="00D86592" w:rsidP="002A1106">
      <w:pPr>
        <w:pStyle w:val="afc"/>
        <w:numPr>
          <w:ilvl w:val="0"/>
          <w:numId w:val="21"/>
        </w:numPr>
        <w:spacing w:after="120"/>
        <w:ind w:left="714" w:hanging="357"/>
        <w:rPr>
          <w:szCs w:val="22"/>
          <w:lang w:val="el-GR"/>
        </w:rPr>
      </w:pPr>
      <w:r>
        <w:rPr>
          <w:szCs w:val="22"/>
          <w:lang w:val="el-GR"/>
        </w:rPr>
        <w:t xml:space="preserve">Προετοιμασία, λαμβάνοντας υπόψη τον κανονισμό για την Προστασία των Προσωπικών Δεδομένων, Σύνταξη των εντύπων που θα αποσταλούν, στα Δικαστήρια και Εισαγγελίες της χώρας, στους Δικηγορικούς Συλλόγους και στα Δικηγορικά Γραφεία. Τα έντυπα θα αφορούν: </w:t>
      </w:r>
    </w:p>
    <w:p w14:paraId="49437949" w14:textId="77777777" w:rsidR="00E70F58" w:rsidRDefault="00D86592" w:rsidP="002A1106">
      <w:pPr>
        <w:pStyle w:val="afc"/>
        <w:numPr>
          <w:ilvl w:val="1"/>
          <w:numId w:val="21"/>
        </w:numPr>
        <w:spacing w:after="0"/>
        <w:rPr>
          <w:szCs w:val="22"/>
          <w:lang w:val="el-GR"/>
        </w:rPr>
      </w:pPr>
      <w:r>
        <w:rPr>
          <w:szCs w:val="22"/>
          <w:lang w:val="el-GR"/>
        </w:rPr>
        <w:t>Ενημέρωση για την Πράξη και τα οφέλη που θα έχει για τους φορείς που θα δημιουργήσουν θέσεις Πρακτικής Άσκησης.</w:t>
      </w:r>
    </w:p>
    <w:p w14:paraId="3C90C79A" w14:textId="77777777" w:rsidR="00E70F58" w:rsidRDefault="00D86592" w:rsidP="002A1106">
      <w:pPr>
        <w:pStyle w:val="afc"/>
        <w:numPr>
          <w:ilvl w:val="1"/>
          <w:numId w:val="21"/>
        </w:numPr>
        <w:spacing w:after="0"/>
        <w:rPr>
          <w:szCs w:val="22"/>
          <w:lang w:val="el-GR"/>
        </w:rPr>
      </w:pPr>
      <w:r>
        <w:rPr>
          <w:szCs w:val="22"/>
          <w:lang w:val="el-GR"/>
        </w:rPr>
        <w:t xml:space="preserve">Δήλωση των θέσεων Πρακτικής Άσκησης που επιθυμούν να δημιουργήσουν (δεν αφορά τους Δικηγορικούς Συλλόγους). </w:t>
      </w:r>
    </w:p>
    <w:p w14:paraId="19462FDF" w14:textId="77777777" w:rsidR="00E70F58" w:rsidRDefault="00D86592">
      <w:pPr>
        <w:spacing w:after="0"/>
        <w:ind w:left="720"/>
        <w:rPr>
          <w:szCs w:val="22"/>
          <w:lang w:val="el-GR"/>
        </w:rPr>
      </w:pPr>
      <w:r>
        <w:rPr>
          <w:szCs w:val="22"/>
          <w:lang w:val="el-GR"/>
        </w:rPr>
        <w:t>Η σύνταξη των ανωτέρω εγγράφων θα πραγματοποιηθεί λαμβάνοντας υπόψη τις προβλέψεις του κανονισμού Προστασίας των Προσωπικών Δεδομένων.</w:t>
      </w:r>
    </w:p>
    <w:p w14:paraId="34A73815" w14:textId="77777777" w:rsidR="00E70F58" w:rsidRDefault="00E70F58">
      <w:pPr>
        <w:pStyle w:val="afc"/>
        <w:spacing w:after="0"/>
        <w:rPr>
          <w:szCs w:val="22"/>
          <w:lang w:val="el-GR"/>
        </w:rPr>
      </w:pPr>
    </w:p>
    <w:p w14:paraId="0E1F4EB4" w14:textId="1FA3A052" w:rsidR="00E70F58" w:rsidRDefault="00D86592" w:rsidP="002A1106">
      <w:pPr>
        <w:pStyle w:val="afc"/>
        <w:numPr>
          <w:ilvl w:val="0"/>
          <w:numId w:val="21"/>
        </w:numPr>
        <w:spacing w:after="0"/>
        <w:rPr>
          <w:szCs w:val="22"/>
          <w:lang w:val="el-GR"/>
        </w:rPr>
      </w:pPr>
      <w:proofErr w:type="spellStart"/>
      <w:r>
        <w:rPr>
          <w:szCs w:val="22"/>
          <w:lang w:val="el-GR"/>
        </w:rPr>
        <w:t>Καταλογογράφηση</w:t>
      </w:r>
      <w:proofErr w:type="spellEnd"/>
      <w:r>
        <w:rPr>
          <w:szCs w:val="22"/>
          <w:lang w:val="el-GR"/>
        </w:rPr>
        <w:t xml:space="preserve"> των Δικαστηρίων και Εισαγγελιών της χώρας με τα στοιχεία επικοινωνίας των αρμόδιων για τις θέσεις Πρακτικής Άσκησης (ονοματεπώνυμο, τηλέφωνο επικοινωνίας, </w:t>
      </w:r>
      <w:r>
        <w:rPr>
          <w:szCs w:val="22"/>
        </w:rPr>
        <w:t>e</w:t>
      </w:r>
      <w:r>
        <w:rPr>
          <w:szCs w:val="22"/>
          <w:lang w:val="el-GR"/>
        </w:rPr>
        <w:t>-</w:t>
      </w:r>
      <w:r>
        <w:rPr>
          <w:szCs w:val="22"/>
        </w:rPr>
        <w:t>mail</w:t>
      </w:r>
      <w:r>
        <w:rPr>
          <w:szCs w:val="22"/>
          <w:lang w:val="el-GR"/>
        </w:rPr>
        <w:t>). Παράλληλα θα συνταχθεί η αντίστοιχη λίστα με τα στοιχεία των αρμόδιων ανά Δικηγορικό Σύλλογο για θέματα ενημέρωσης των δικηγορικών γραφείων που είναι μέλη τους.</w:t>
      </w:r>
    </w:p>
    <w:p w14:paraId="621B1765" w14:textId="77777777" w:rsidR="00E70F58" w:rsidRDefault="00E70F58">
      <w:pPr>
        <w:pStyle w:val="afc"/>
        <w:spacing w:after="0"/>
        <w:rPr>
          <w:szCs w:val="22"/>
          <w:lang w:val="el-GR"/>
        </w:rPr>
      </w:pPr>
    </w:p>
    <w:p w14:paraId="4F270938" w14:textId="49DD0114" w:rsidR="00E70F58" w:rsidRDefault="00D86592" w:rsidP="002A1106">
      <w:pPr>
        <w:pStyle w:val="afc"/>
        <w:numPr>
          <w:ilvl w:val="0"/>
          <w:numId w:val="21"/>
        </w:numPr>
        <w:spacing w:after="0"/>
        <w:rPr>
          <w:szCs w:val="22"/>
          <w:lang w:val="el-GR"/>
        </w:rPr>
      </w:pPr>
      <w:r>
        <w:rPr>
          <w:szCs w:val="22"/>
          <w:lang w:val="el-GR"/>
        </w:rPr>
        <w:t xml:space="preserve">Κοινοποίηση της ενημερωτικής επιστολής για την Πράξη, στους αρμόδιους των Δικαστηρίων και, Εισαγγελιών </w:t>
      </w:r>
    </w:p>
    <w:p w14:paraId="496F7B0B" w14:textId="77777777" w:rsidR="00E70F58" w:rsidRDefault="00E70F58">
      <w:pPr>
        <w:pStyle w:val="afc"/>
        <w:spacing w:after="0"/>
        <w:rPr>
          <w:szCs w:val="22"/>
          <w:lang w:val="el-GR"/>
        </w:rPr>
      </w:pPr>
    </w:p>
    <w:p w14:paraId="54565A3F" w14:textId="77777777" w:rsidR="00E70F58" w:rsidRDefault="00E70F58">
      <w:pPr>
        <w:pStyle w:val="afc"/>
        <w:spacing w:after="0"/>
        <w:rPr>
          <w:szCs w:val="22"/>
          <w:lang w:val="el-GR"/>
        </w:rPr>
      </w:pPr>
    </w:p>
    <w:p w14:paraId="0FD1008D" w14:textId="402BFD93" w:rsidR="00E70F58" w:rsidRDefault="00D86592" w:rsidP="002A1106">
      <w:pPr>
        <w:pStyle w:val="afc"/>
        <w:numPr>
          <w:ilvl w:val="0"/>
          <w:numId w:val="21"/>
        </w:numPr>
        <w:spacing w:after="0"/>
        <w:rPr>
          <w:szCs w:val="22"/>
          <w:lang w:val="el-GR"/>
        </w:rPr>
      </w:pPr>
      <w:r>
        <w:rPr>
          <w:szCs w:val="22"/>
          <w:lang w:val="el-GR"/>
        </w:rPr>
        <w:t xml:space="preserve">Επικοινωνία με τα Δικαστήρια και τις Εισαγγελίες για την ενημέρωση των αρμόδιων σχετικά με τη συμπλήρωση του έντυπου δήλωσης των θέσεων Πρακτικής Άσκησης για όλη τη διάρκεια υλοποίησης της Πράξης. Η αποτύπωση των θέσεων Πρακτικής Άσκησης στα Δικηγορικά Γραφεία δεν είναι αντικείμενο του συγκεκριμένου </w:t>
      </w:r>
      <w:proofErr w:type="spellStart"/>
      <w:r>
        <w:rPr>
          <w:szCs w:val="22"/>
          <w:lang w:val="el-GR"/>
        </w:rPr>
        <w:t>υποέργου</w:t>
      </w:r>
      <w:proofErr w:type="spellEnd"/>
      <w:r>
        <w:rPr>
          <w:szCs w:val="22"/>
          <w:lang w:val="el-GR"/>
        </w:rPr>
        <w:t>, καθώς θα πραγματοποιηθεί από τον Ανάδοχο του</w:t>
      </w:r>
      <w:r w:rsidR="002E65F4">
        <w:rPr>
          <w:szCs w:val="22"/>
          <w:lang w:val="el-GR"/>
        </w:rPr>
        <w:t xml:space="preserve"> </w:t>
      </w:r>
      <w:hyperlink r:id="rId21" w:history="1">
        <w:proofErr w:type="spellStart"/>
        <w:r w:rsidR="002E65F4">
          <w:rPr>
            <w:rStyle w:val="-"/>
            <w:szCs w:val="22"/>
            <w:lang w:val="el-GR"/>
          </w:rPr>
          <w:t>Υποέργου</w:t>
        </w:r>
        <w:proofErr w:type="spellEnd"/>
      </w:hyperlink>
      <w:r w:rsidR="002E65F4">
        <w:rPr>
          <w:szCs w:val="22"/>
          <w:lang w:val="el-GR"/>
        </w:rPr>
        <w:t xml:space="preserve"> </w:t>
      </w:r>
      <w:r>
        <w:rPr>
          <w:szCs w:val="22"/>
          <w:lang w:val="el-GR"/>
        </w:rPr>
        <w:t xml:space="preserve">4.     </w:t>
      </w:r>
    </w:p>
    <w:p w14:paraId="600ED6A5" w14:textId="77777777" w:rsidR="00E70F58" w:rsidRDefault="00E70F58">
      <w:pPr>
        <w:pStyle w:val="afc"/>
        <w:spacing w:after="0"/>
        <w:rPr>
          <w:szCs w:val="22"/>
          <w:lang w:val="el-GR"/>
        </w:rPr>
      </w:pPr>
    </w:p>
    <w:p w14:paraId="344D6556" w14:textId="77777777" w:rsidR="00E70F58" w:rsidRDefault="00D86592" w:rsidP="002A1106">
      <w:pPr>
        <w:pStyle w:val="afc"/>
        <w:numPr>
          <w:ilvl w:val="0"/>
          <w:numId w:val="21"/>
        </w:numPr>
        <w:spacing w:after="0"/>
        <w:rPr>
          <w:szCs w:val="22"/>
          <w:lang w:val="el-GR"/>
        </w:rPr>
      </w:pPr>
      <w:r>
        <w:rPr>
          <w:szCs w:val="22"/>
          <w:lang w:val="el-GR"/>
        </w:rPr>
        <w:t>Συλλογή των εντύπων δήλωσης των θέσεων Πρακτικής Άσκησης για τα Δικαστήρια και Εισαγγελίες της χώρας και οργάνωσή τους σε καταστάσεις ανά νομό της χώρας, που θα περιλαμβάνει αριθμό των θέσεων Πρακτικής Άσκησης ανά Δικαστήριο ή Εισαγγελία.</w:t>
      </w:r>
    </w:p>
    <w:p w14:paraId="18357594" w14:textId="77777777" w:rsidR="00E70F58" w:rsidRDefault="00E70F58">
      <w:pPr>
        <w:spacing w:after="0"/>
        <w:rPr>
          <w:lang w:val="el-GR"/>
        </w:rPr>
      </w:pPr>
    </w:p>
    <w:p w14:paraId="55EC605E" w14:textId="77777777" w:rsidR="00E70F58" w:rsidRDefault="00E70F58">
      <w:pPr>
        <w:rPr>
          <w:szCs w:val="22"/>
          <w:lang w:val="el-GR"/>
        </w:rPr>
      </w:pPr>
    </w:p>
    <w:p w14:paraId="0E571E4A" w14:textId="77777777" w:rsidR="00E70F58" w:rsidRDefault="00D86592">
      <w:pPr>
        <w:rPr>
          <w:szCs w:val="22"/>
          <w:u w:val="single"/>
          <w:lang w:val="el-GR"/>
        </w:rPr>
      </w:pPr>
      <w:r>
        <w:rPr>
          <w:szCs w:val="22"/>
          <w:u w:val="single"/>
          <w:lang w:val="el-GR"/>
        </w:rPr>
        <w:t>Παραδοτέο ΠΕ1.2: Χαρτογράφηση των Δικηγορικών Γραφείων.</w:t>
      </w:r>
    </w:p>
    <w:p w14:paraId="3F31C1BE" w14:textId="77777777" w:rsidR="00E70F58" w:rsidRDefault="00D86592">
      <w:pPr>
        <w:rPr>
          <w:szCs w:val="22"/>
          <w:lang w:val="el-GR"/>
        </w:rPr>
      </w:pPr>
      <w:r>
        <w:rPr>
          <w:szCs w:val="22"/>
          <w:lang w:val="el-GR"/>
        </w:rPr>
        <w:t>Στο πλαίσιο του παραδοτέου, θα πραγματοποιηθούν οι ακόλουθες ενέργειες:</w:t>
      </w:r>
    </w:p>
    <w:p w14:paraId="5891E6AF" w14:textId="77777777" w:rsidR="00E70F58" w:rsidRDefault="00D86592">
      <w:pPr>
        <w:rPr>
          <w:b/>
          <w:szCs w:val="22"/>
          <w:lang w:val="el-GR"/>
        </w:rPr>
      </w:pPr>
      <w:proofErr w:type="spellStart"/>
      <w:r>
        <w:rPr>
          <w:b/>
          <w:szCs w:val="22"/>
          <w:lang w:val="en-US"/>
        </w:rPr>
        <w:t>i</w:t>
      </w:r>
      <w:proofErr w:type="spellEnd"/>
      <w:r w:rsidRPr="00B369B6">
        <w:rPr>
          <w:b/>
          <w:szCs w:val="22"/>
          <w:lang w:val="el-GR"/>
        </w:rPr>
        <w:t xml:space="preserve">. </w:t>
      </w:r>
      <w:r>
        <w:rPr>
          <w:b/>
          <w:szCs w:val="22"/>
          <w:lang w:val="el-GR"/>
        </w:rPr>
        <w:t xml:space="preserve">Κοινοποίηση της ενημερωτικής επιστολής για την Πράξη, στους Δικηγορικούς Συλλόγους της χώρας </w:t>
      </w:r>
    </w:p>
    <w:p w14:paraId="704BA9A7" w14:textId="77777777" w:rsidR="00E70F58" w:rsidRDefault="00D86592">
      <w:pPr>
        <w:rPr>
          <w:b/>
          <w:szCs w:val="22"/>
          <w:lang w:val="el-GR"/>
        </w:rPr>
      </w:pPr>
      <w:r>
        <w:rPr>
          <w:b/>
          <w:szCs w:val="22"/>
          <w:lang w:val="en-US"/>
        </w:rPr>
        <w:t>ii</w:t>
      </w:r>
      <w:r w:rsidRPr="00B369B6">
        <w:rPr>
          <w:b/>
          <w:szCs w:val="22"/>
          <w:lang w:val="el-GR"/>
        </w:rPr>
        <w:t>.</w:t>
      </w:r>
      <w:r>
        <w:rPr>
          <w:b/>
          <w:szCs w:val="22"/>
          <w:lang w:val="el-GR"/>
        </w:rPr>
        <w:t xml:space="preserve"> Αποστολή ενημερωτικής επιστολής για την Πράξη στους Δικηγορικούς Συλλόγους της χώρας, μέσω της οποίας θα ζητηθούν τα στοιχεία επικοινωνίας των δικηγορικών γραφείων που είναι μέλη τους.</w:t>
      </w:r>
    </w:p>
    <w:p w14:paraId="0F6AE2EC" w14:textId="3EDF5369" w:rsidR="00DF574F" w:rsidRPr="00B8451E" w:rsidRDefault="00DF574F" w:rsidP="00DF574F">
      <w:pPr>
        <w:rPr>
          <w:szCs w:val="22"/>
          <w:lang w:val="el-GR"/>
        </w:rPr>
      </w:pPr>
      <w:r>
        <w:rPr>
          <w:szCs w:val="22"/>
          <w:lang w:val="en-US"/>
        </w:rPr>
        <w:t>iii</w:t>
      </w:r>
      <w:r w:rsidRPr="00EC587C">
        <w:rPr>
          <w:szCs w:val="22"/>
          <w:lang w:val="el-GR"/>
        </w:rPr>
        <w:t>.</w:t>
      </w:r>
      <w:proofErr w:type="spellStart"/>
      <w:r w:rsidRPr="00EC587C">
        <w:rPr>
          <w:szCs w:val="22"/>
          <w:lang w:val="el-GR"/>
        </w:rPr>
        <w:t>Καταλογογράφηση</w:t>
      </w:r>
      <w:proofErr w:type="spellEnd"/>
      <w:r w:rsidRPr="00B8451E">
        <w:rPr>
          <w:szCs w:val="22"/>
          <w:lang w:val="el-GR"/>
        </w:rPr>
        <w:t xml:space="preserve"> των </w:t>
      </w:r>
      <w:r>
        <w:rPr>
          <w:szCs w:val="22"/>
          <w:lang w:val="el-GR"/>
        </w:rPr>
        <w:t xml:space="preserve">Δικηγορικών Γραφείων της χώρας που θα δηλώσουν συμμετοχή στο πρόγραμμα </w:t>
      </w:r>
      <w:r w:rsidRPr="00B8451E">
        <w:rPr>
          <w:szCs w:val="22"/>
          <w:lang w:val="el-GR"/>
        </w:rPr>
        <w:t>με τα στοιχεία επικοινωνίας των αρμόδιων για τις θέσεις Πρακτικής Άσκησης (ονοματεπώνυμο, τηλέφωνο επικοινωνίας, e-</w:t>
      </w:r>
      <w:proofErr w:type="spellStart"/>
      <w:r w:rsidRPr="00B8451E">
        <w:rPr>
          <w:szCs w:val="22"/>
          <w:lang w:val="el-GR"/>
        </w:rPr>
        <w:t>mail</w:t>
      </w:r>
      <w:proofErr w:type="spellEnd"/>
      <w:r w:rsidRPr="00B8451E">
        <w:rPr>
          <w:szCs w:val="22"/>
          <w:lang w:val="el-GR"/>
        </w:rPr>
        <w:t>). Παράλληλα θα συνταχθεί η αντίστοιχη λίστα με τα στοιχεία των αρμόδιων ανά Δικηγορικό Σύλλογο για θέματα ενημέρωσης των δικηγορικών γραφείων που είναι μέλη τους.</w:t>
      </w:r>
    </w:p>
    <w:p w14:paraId="2B2D999D" w14:textId="77777777" w:rsidR="00DF574F" w:rsidRDefault="00DF574F">
      <w:pPr>
        <w:rPr>
          <w:b/>
          <w:szCs w:val="22"/>
          <w:lang w:val="el-GR"/>
        </w:rPr>
      </w:pPr>
    </w:p>
    <w:p w14:paraId="21B862F5" w14:textId="77777777" w:rsidR="00E70F58" w:rsidRDefault="00D86592">
      <w:pPr>
        <w:rPr>
          <w:b/>
          <w:szCs w:val="22"/>
          <w:lang w:val="el-GR"/>
        </w:rPr>
      </w:pPr>
      <w:r>
        <w:rPr>
          <w:b/>
          <w:szCs w:val="22"/>
          <w:lang w:val="el-GR"/>
        </w:rPr>
        <w:t>Πακέτο Εργασίας ΠΕ2: Σύνταξη οδηγού υλοποίησης</w:t>
      </w:r>
    </w:p>
    <w:p w14:paraId="39B90B13" w14:textId="77777777" w:rsidR="00E70F58" w:rsidRDefault="00D86592">
      <w:pPr>
        <w:rPr>
          <w:szCs w:val="22"/>
          <w:u w:val="single"/>
          <w:lang w:val="el-GR"/>
        </w:rPr>
      </w:pPr>
      <w:r>
        <w:rPr>
          <w:szCs w:val="22"/>
          <w:u w:val="single"/>
          <w:lang w:val="el-GR"/>
        </w:rPr>
        <w:t>Παραδοτέο Π2: Οδηγός υλοποίησης</w:t>
      </w:r>
    </w:p>
    <w:p w14:paraId="0AEAA8FA" w14:textId="77777777" w:rsidR="00E70F58" w:rsidRDefault="00D86592">
      <w:pPr>
        <w:rPr>
          <w:szCs w:val="22"/>
          <w:u w:val="single"/>
          <w:lang w:val="el-GR"/>
        </w:rPr>
      </w:pPr>
      <w:r>
        <w:rPr>
          <w:szCs w:val="22"/>
          <w:lang w:val="el-GR"/>
        </w:rPr>
        <w:t xml:space="preserve">Το Παραδοτέο αφορά τη σύνταξη έκθεσης στην οποία θα παρουσιάζονται αναλυτικά το φυσικό και οικονομικό αντικείμενο της Πράξης καθώς και το σύνολο των διαδικασιών που αφορούν την υλοποίηση. Ενδεικτικά, τα περιεχόμενα της έκθεσης είναι: </w:t>
      </w:r>
    </w:p>
    <w:p w14:paraId="676146D3" w14:textId="77777777" w:rsidR="00E70F58" w:rsidRDefault="00D86592">
      <w:pPr>
        <w:spacing w:before="100" w:beforeAutospacing="1" w:after="100" w:afterAutospacing="1"/>
        <w:outlineLvl w:val="2"/>
        <w:rPr>
          <w:rFonts w:cstheme="minorHAnsi"/>
          <w:bCs/>
          <w:szCs w:val="22"/>
          <w:lang w:val="el-GR" w:eastAsia="el-GR"/>
        </w:rPr>
      </w:pPr>
      <w:r>
        <w:rPr>
          <w:rFonts w:cstheme="minorHAnsi"/>
          <w:bCs/>
          <w:szCs w:val="22"/>
          <w:lang w:val="el-GR" w:eastAsia="el-GR"/>
        </w:rPr>
        <w:t>ΕΙΣΑΓΩΓΗ : ΠΕΡΙΓΡΑΦΗ ΤΗΣ ΠΡΑΞΗΣ</w:t>
      </w:r>
    </w:p>
    <w:p w14:paraId="19E6FBD9" w14:textId="77777777" w:rsidR="00E70F58" w:rsidRDefault="00D86592">
      <w:pPr>
        <w:spacing w:before="100" w:beforeAutospacing="1" w:after="100" w:afterAutospacing="1"/>
        <w:outlineLvl w:val="2"/>
        <w:rPr>
          <w:rFonts w:cstheme="minorHAnsi"/>
          <w:bCs/>
          <w:szCs w:val="22"/>
          <w:lang w:val="el-GR" w:eastAsia="el-GR"/>
        </w:rPr>
      </w:pPr>
      <w:r>
        <w:rPr>
          <w:rFonts w:cstheme="minorHAnsi"/>
          <w:bCs/>
          <w:szCs w:val="22"/>
          <w:lang w:val="el-GR" w:eastAsia="el-GR"/>
        </w:rPr>
        <w:t>ΚΕΦΑΛΑΙΟ 1: ΦΥΣΙΚΟ ΑΝΤΙΚΕΙΜΕΝΟ ΤΗΣ ΠΡΑΞΗΣ</w:t>
      </w:r>
    </w:p>
    <w:p w14:paraId="4D587C96" w14:textId="77777777" w:rsidR="00E70F58" w:rsidRDefault="00D86592" w:rsidP="002A1106">
      <w:pPr>
        <w:pStyle w:val="afc"/>
        <w:numPr>
          <w:ilvl w:val="1"/>
          <w:numId w:val="13"/>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Σύντομη περιγραφή φυσικού αντικειμένου της Πράξης</w:t>
      </w:r>
    </w:p>
    <w:p w14:paraId="56B06EA4" w14:textId="77777777" w:rsidR="00E70F58" w:rsidRDefault="00D86592" w:rsidP="002A1106">
      <w:pPr>
        <w:pStyle w:val="afc"/>
        <w:numPr>
          <w:ilvl w:val="1"/>
          <w:numId w:val="13"/>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Εμπλεκόμενοι φορείς που συμμετέχουν στη διαδικασία υλοποίησης</w:t>
      </w:r>
    </w:p>
    <w:p w14:paraId="499175D9" w14:textId="77777777" w:rsidR="00E70F58" w:rsidRDefault="00D86592" w:rsidP="002A1106">
      <w:pPr>
        <w:pStyle w:val="afc"/>
        <w:numPr>
          <w:ilvl w:val="1"/>
          <w:numId w:val="13"/>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Επαλήθευση και Πιστοποίηση του Φυσικού Αντικειμένου</w:t>
      </w:r>
    </w:p>
    <w:p w14:paraId="6C62F1BA" w14:textId="77777777" w:rsidR="00E70F58" w:rsidRDefault="00D86592" w:rsidP="002A1106">
      <w:pPr>
        <w:pStyle w:val="afc"/>
        <w:numPr>
          <w:ilvl w:val="1"/>
          <w:numId w:val="13"/>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 xml:space="preserve">Πληροφοριακό σύστημα εκδήλωσης ενδιαφέροντος των ωφελούμενων της Πράξης </w:t>
      </w:r>
    </w:p>
    <w:p w14:paraId="2AE05BFE" w14:textId="77777777" w:rsidR="00E70F58" w:rsidRDefault="00D86592" w:rsidP="002A1106">
      <w:pPr>
        <w:pStyle w:val="afc"/>
        <w:numPr>
          <w:ilvl w:val="1"/>
          <w:numId w:val="13"/>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Χρονοδιάγραμμα Υλοποίησης Πράξης</w:t>
      </w:r>
    </w:p>
    <w:p w14:paraId="7C35D6A4" w14:textId="77777777" w:rsidR="00E70F58" w:rsidRDefault="00D86592" w:rsidP="002A1106">
      <w:pPr>
        <w:pStyle w:val="afc"/>
        <w:numPr>
          <w:ilvl w:val="1"/>
          <w:numId w:val="13"/>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 xml:space="preserve">Αναλυτική μεθοδολογία υλοποίησης </w:t>
      </w:r>
    </w:p>
    <w:p w14:paraId="38785AB3" w14:textId="77777777" w:rsidR="00E70F58" w:rsidRDefault="00D86592">
      <w:pPr>
        <w:spacing w:before="100" w:beforeAutospacing="1" w:after="100" w:afterAutospacing="1"/>
        <w:outlineLvl w:val="2"/>
        <w:rPr>
          <w:rFonts w:cstheme="minorHAnsi"/>
          <w:bCs/>
          <w:szCs w:val="22"/>
          <w:lang w:eastAsia="el-GR"/>
        </w:rPr>
      </w:pPr>
      <w:r>
        <w:rPr>
          <w:rFonts w:cstheme="minorHAnsi"/>
          <w:bCs/>
          <w:szCs w:val="22"/>
          <w:lang w:eastAsia="el-GR"/>
        </w:rPr>
        <w:t>ΚΕΦΑΛΑΙΟ 2: ΟΙΚΟΝΟΜΙΚΟ ΑΝΤΙΚΕΙΜΕΝΟ ΤΗΣ ΠΡΑΞΗΣ</w:t>
      </w:r>
    </w:p>
    <w:p w14:paraId="7C3C4816" w14:textId="77777777" w:rsidR="00E70F58" w:rsidRDefault="00D86592" w:rsidP="002A1106">
      <w:pPr>
        <w:pStyle w:val="afc"/>
        <w:numPr>
          <w:ilvl w:val="1"/>
          <w:numId w:val="14"/>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Διαδικασία πιστοποίησης οικονομικού αντικειμένου</w:t>
      </w:r>
    </w:p>
    <w:p w14:paraId="2FA663A3" w14:textId="77777777" w:rsidR="00E70F58" w:rsidRDefault="00D86592" w:rsidP="002A1106">
      <w:pPr>
        <w:pStyle w:val="afc"/>
        <w:numPr>
          <w:ilvl w:val="1"/>
          <w:numId w:val="14"/>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 xml:space="preserve">Διαδικασία καταβολής αμοιβών στους ωφελούμενους δικηγόρους που πραγματοποιούν την Πρακτική τους Άσκηση. </w:t>
      </w:r>
    </w:p>
    <w:p w14:paraId="1D493092" w14:textId="77777777" w:rsidR="00E70F58" w:rsidRDefault="00D86592" w:rsidP="002A1106">
      <w:pPr>
        <w:pStyle w:val="afc"/>
        <w:numPr>
          <w:ilvl w:val="1"/>
          <w:numId w:val="14"/>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Διαδικασία καταβολής αποζημιώσεων σε λοιπούς εμπλεκόμενους</w:t>
      </w:r>
    </w:p>
    <w:p w14:paraId="1BD9080A" w14:textId="77777777" w:rsidR="00E70F58" w:rsidRDefault="00D86592">
      <w:pPr>
        <w:spacing w:before="100" w:beforeAutospacing="1" w:after="100" w:afterAutospacing="1"/>
        <w:ind w:left="1890" w:hanging="1890"/>
        <w:outlineLvl w:val="2"/>
        <w:rPr>
          <w:rFonts w:cstheme="minorHAnsi"/>
          <w:bCs/>
          <w:szCs w:val="22"/>
          <w:lang w:val="el-GR" w:eastAsia="el-GR"/>
        </w:rPr>
      </w:pPr>
      <w:r>
        <w:rPr>
          <w:rFonts w:cstheme="minorHAnsi"/>
          <w:bCs/>
          <w:szCs w:val="22"/>
          <w:lang w:val="el-GR" w:eastAsia="el-GR"/>
        </w:rPr>
        <w:t>ΚΕΦΑΛΑΙΟ 3: ΤΗΡΗΣΗ ΔΙΑΔΙΚΑΣΙΩΝ ΠΡΟΣΛΗΨΗΣ / ΤΟΠΟΘΕΤΗΣΗΣ</w:t>
      </w:r>
    </w:p>
    <w:p w14:paraId="7016278B" w14:textId="77777777" w:rsidR="00E70F58" w:rsidRDefault="00D86592">
      <w:pPr>
        <w:spacing w:before="100" w:beforeAutospacing="1" w:after="100" w:afterAutospacing="1"/>
        <w:outlineLvl w:val="2"/>
        <w:rPr>
          <w:rFonts w:cstheme="minorHAnsi"/>
          <w:bCs/>
          <w:szCs w:val="22"/>
          <w:lang w:val="el-GR" w:eastAsia="el-GR"/>
        </w:rPr>
      </w:pPr>
      <w:r>
        <w:rPr>
          <w:rFonts w:cstheme="minorHAnsi"/>
          <w:bCs/>
          <w:szCs w:val="22"/>
          <w:lang w:val="el-GR" w:eastAsia="el-GR"/>
        </w:rPr>
        <w:t xml:space="preserve">ΚΕΦΑΛΑΙΟ 4: ΤΗΡΗΣΗ ΑΡΧΕΙΟΥ ΚΑΙ ΔΙΑΔΙΚΑΣΙΩΝ </w:t>
      </w:r>
      <w:r>
        <w:rPr>
          <w:rFonts w:cstheme="minorHAnsi"/>
          <w:bCs/>
          <w:szCs w:val="22"/>
          <w:lang w:val="en-US" w:eastAsia="el-GR"/>
        </w:rPr>
        <w:t>GDPR</w:t>
      </w:r>
    </w:p>
    <w:p w14:paraId="1CF7FD61" w14:textId="77777777" w:rsidR="00E70F58" w:rsidRDefault="00D86592">
      <w:pPr>
        <w:spacing w:before="100" w:beforeAutospacing="1" w:after="100" w:afterAutospacing="1"/>
        <w:outlineLvl w:val="2"/>
        <w:rPr>
          <w:rFonts w:cstheme="minorHAnsi"/>
          <w:bCs/>
          <w:szCs w:val="22"/>
          <w:lang w:val="el-GR" w:eastAsia="el-GR"/>
        </w:rPr>
      </w:pPr>
      <w:r>
        <w:rPr>
          <w:rFonts w:cstheme="minorHAnsi"/>
          <w:bCs/>
          <w:szCs w:val="22"/>
          <w:lang w:val="el-GR" w:eastAsia="el-GR"/>
        </w:rPr>
        <w:t>ΚΕΦΑΛΑΙΟ 5: ΠΑΡΑΚΟΛΟΥΘΗΣΗ ΔΕΙΚΤΩΝ ΤΗΣ ΠΡΑΞΗΣ</w:t>
      </w:r>
    </w:p>
    <w:p w14:paraId="70C02BB5" w14:textId="77777777" w:rsidR="00E70F58" w:rsidRDefault="00D86592">
      <w:pPr>
        <w:spacing w:before="100" w:beforeAutospacing="1" w:after="100" w:afterAutospacing="1"/>
        <w:ind w:left="1890" w:hanging="1890"/>
        <w:outlineLvl w:val="2"/>
        <w:rPr>
          <w:rFonts w:cstheme="minorHAnsi"/>
          <w:bCs/>
          <w:szCs w:val="22"/>
          <w:lang w:val="el-GR" w:eastAsia="el-GR"/>
        </w:rPr>
      </w:pPr>
      <w:r>
        <w:rPr>
          <w:rFonts w:cstheme="minorHAnsi"/>
          <w:bCs/>
          <w:szCs w:val="22"/>
          <w:lang w:val="el-GR" w:eastAsia="el-GR"/>
        </w:rPr>
        <w:t>ΚΕΦΑΛΑΙΟ 6: ΔΡΑΣΕΙΣ ΠΡΟΒΟΛΗΣ ΚΑΙ ΔΗΜΟΣΙΟΤΗΤΑΣ ΤΗΣ ΠΡΑΞΗΣ</w:t>
      </w:r>
    </w:p>
    <w:p w14:paraId="1759A4CF" w14:textId="77777777" w:rsidR="00E70F58" w:rsidRDefault="00D86592">
      <w:pPr>
        <w:spacing w:before="100" w:beforeAutospacing="1" w:after="100" w:afterAutospacing="1"/>
        <w:outlineLvl w:val="2"/>
        <w:rPr>
          <w:rFonts w:cstheme="minorHAnsi"/>
          <w:bCs/>
          <w:szCs w:val="22"/>
          <w:lang w:val="el-GR" w:eastAsia="el-GR"/>
        </w:rPr>
      </w:pPr>
      <w:r>
        <w:rPr>
          <w:rFonts w:cstheme="minorHAnsi"/>
          <w:bCs/>
          <w:szCs w:val="22"/>
          <w:lang w:val="el-GR" w:eastAsia="el-GR"/>
        </w:rPr>
        <w:t>ΚΕΦΑΛΑΙΟ 7: ΤΡΟΠΟΠΟΙΗΣΗ ΔΙΑΔΙΚΑΣΙΩΝ</w:t>
      </w:r>
    </w:p>
    <w:p w14:paraId="65145BF5" w14:textId="77777777" w:rsidR="00E70F58" w:rsidRDefault="00D86592">
      <w:pPr>
        <w:spacing w:before="100" w:beforeAutospacing="1" w:after="100" w:afterAutospacing="1"/>
        <w:ind w:left="1276" w:right="-341" w:hanging="1276"/>
        <w:outlineLvl w:val="2"/>
        <w:rPr>
          <w:rFonts w:cstheme="minorHAnsi"/>
          <w:bCs/>
          <w:szCs w:val="22"/>
          <w:lang w:val="el-GR" w:eastAsia="el-GR"/>
        </w:rPr>
      </w:pPr>
      <w:r>
        <w:rPr>
          <w:rFonts w:cstheme="minorHAnsi"/>
          <w:bCs/>
          <w:szCs w:val="22"/>
          <w:lang w:val="el-GR" w:eastAsia="el-GR"/>
        </w:rPr>
        <w:t>ΚΕΦΑΛΑΙΟ 8: ΑΛΛΗΛΟΓΡΑΦΙΑ ΜΕ Ε.Υ.Δ. Ε.Π. ΑΝΤΑΓΩΝΙΣΤΙΚΟΤΗΤΑ, ΕΠΙΧΕΙΡΗΜΑΤΙΚΟΤΗΤΑ &amp; ΚΑΙΝΟΤΟΜΙΑ</w:t>
      </w:r>
    </w:p>
    <w:p w14:paraId="5918C023" w14:textId="77777777" w:rsidR="00E70F58" w:rsidRDefault="00E70F58">
      <w:pPr>
        <w:rPr>
          <w:szCs w:val="22"/>
          <w:lang w:val="el-GR"/>
        </w:rPr>
      </w:pPr>
    </w:p>
    <w:p w14:paraId="258FDB67" w14:textId="77777777" w:rsidR="00E70F58" w:rsidRDefault="00D86592">
      <w:pPr>
        <w:rPr>
          <w:b/>
          <w:szCs w:val="22"/>
          <w:lang w:val="el-GR"/>
        </w:rPr>
      </w:pPr>
      <w:r>
        <w:rPr>
          <w:b/>
          <w:szCs w:val="22"/>
          <w:lang w:val="el-GR"/>
        </w:rPr>
        <w:t>Πακέτο Εργασίας ΠΕ3: Πληροφοριακό σύστημα υποβολής αιτήσεων</w:t>
      </w:r>
    </w:p>
    <w:p w14:paraId="1AE0CC59" w14:textId="77777777" w:rsidR="00E70F58" w:rsidRDefault="00D86592">
      <w:pPr>
        <w:rPr>
          <w:szCs w:val="22"/>
          <w:u w:val="single"/>
          <w:lang w:val="el-GR"/>
        </w:rPr>
      </w:pPr>
      <w:r>
        <w:rPr>
          <w:szCs w:val="22"/>
          <w:u w:val="single"/>
          <w:lang w:val="el-GR"/>
        </w:rPr>
        <w:t xml:space="preserve">Παραδοτέο Π3: Πληροφοριακό σύστημα αιτήσεων </w:t>
      </w:r>
    </w:p>
    <w:p w14:paraId="3D0C2236" w14:textId="77777777" w:rsidR="00E70F58" w:rsidRDefault="00D86592">
      <w:pPr>
        <w:rPr>
          <w:szCs w:val="22"/>
          <w:lang w:val="el-GR"/>
        </w:rPr>
      </w:pPr>
      <w:r>
        <w:rPr>
          <w:szCs w:val="22"/>
          <w:lang w:val="el-GR"/>
        </w:rPr>
        <w:t xml:space="preserve">Το Παραδοτέο αυτού του Πακέτου Εργασίας αφορά την παράδοση, σε λειτουργία, του διαδικτυακού συστήματος με το οποίο θα πραγματοποιούνται οι δηλώσεις ενδιαφέροντος συμμετοχής στην  Πράξη. </w:t>
      </w:r>
    </w:p>
    <w:p w14:paraId="15894E15" w14:textId="77777777" w:rsidR="00E70F58" w:rsidRDefault="00D86592">
      <w:pPr>
        <w:rPr>
          <w:szCs w:val="22"/>
          <w:u w:val="single"/>
          <w:lang w:val="el-GR"/>
        </w:rPr>
      </w:pPr>
      <w:r>
        <w:rPr>
          <w:szCs w:val="22"/>
          <w:u w:val="single"/>
          <w:lang w:val="el-GR"/>
        </w:rPr>
        <w:t>Τεχνικές προδιαγραφές</w:t>
      </w:r>
    </w:p>
    <w:p w14:paraId="1EFCA70D" w14:textId="167C9FC2" w:rsidR="00B02AD8" w:rsidRPr="00B02AD8" w:rsidRDefault="00D86592" w:rsidP="00B02AD8">
      <w:pPr>
        <w:pStyle w:val="af9"/>
        <w:rPr>
          <w:lang w:val="el-GR"/>
        </w:rPr>
      </w:pPr>
      <w:r>
        <w:rPr>
          <w:szCs w:val="22"/>
          <w:lang w:val="el-GR"/>
        </w:rPr>
        <w:t xml:space="preserve">Το «ΠΛΗΡΟΦΟΡΙΑΚΟ ΣΥΣΤΗΜΑ ΥΠΟΒΟΛΗΣ ΑΙΤΗΣΕΩΝ»  </w:t>
      </w:r>
      <w:r w:rsidRPr="00B369B6">
        <w:rPr>
          <w:szCs w:val="22"/>
          <w:lang w:val="el-GR"/>
        </w:rPr>
        <w:t xml:space="preserve">θα εγκατασταθεί σε </w:t>
      </w:r>
      <w:r>
        <w:rPr>
          <w:szCs w:val="22"/>
          <w:lang w:val="el-GR"/>
        </w:rPr>
        <w:t xml:space="preserve">κεντρικό εξυπηρετητή </w:t>
      </w:r>
      <w:r w:rsidR="00B02AD8">
        <w:rPr>
          <w:rFonts w:asciiTheme="minorHAnsi" w:hAnsiTheme="minorHAnsi" w:cstheme="minorHAnsi"/>
          <w:lang w:val="el-GR"/>
        </w:rPr>
        <w:t xml:space="preserve">που θα υποδείξει η </w:t>
      </w:r>
      <w:r w:rsidR="00B02AD8" w:rsidRPr="005D2842">
        <w:rPr>
          <w:sz w:val="22"/>
          <w:szCs w:val="22"/>
          <w:lang w:val="el-GR"/>
        </w:rPr>
        <w:t xml:space="preserve">Αναθέτουσα Αρχή, είτε σε χώρους </w:t>
      </w:r>
      <w:r w:rsidR="003D2AAA" w:rsidRPr="005D2842">
        <w:rPr>
          <w:sz w:val="22"/>
          <w:szCs w:val="22"/>
          <w:lang w:val="el-GR"/>
        </w:rPr>
        <w:t>αυτής,</w:t>
      </w:r>
      <w:r w:rsidR="00B02AD8" w:rsidRPr="005D2842">
        <w:rPr>
          <w:sz w:val="22"/>
          <w:szCs w:val="22"/>
          <w:lang w:val="el-GR"/>
        </w:rPr>
        <w:t xml:space="preserve"> είτε στο G-</w:t>
      </w:r>
      <w:proofErr w:type="spellStart"/>
      <w:r w:rsidR="00B02AD8" w:rsidRPr="005D2842">
        <w:rPr>
          <w:sz w:val="22"/>
          <w:szCs w:val="22"/>
          <w:lang w:val="el-GR"/>
        </w:rPr>
        <w:t>Cloud</w:t>
      </w:r>
      <w:proofErr w:type="spellEnd"/>
      <w:r w:rsidR="00B02AD8" w:rsidRPr="005D2842">
        <w:rPr>
          <w:sz w:val="22"/>
          <w:szCs w:val="22"/>
          <w:lang w:val="el-GR"/>
        </w:rPr>
        <w:t xml:space="preserve"> του Ελληνικού Δημοσίου</w:t>
      </w:r>
      <w:r w:rsidRPr="005D2842">
        <w:rPr>
          <w:sz w:val="22"/>
          <w:szCs w:val="22"/>
          <w:lang w:val="el-GR"/>
        </w:rPr>
        <w:t xml:space="preserve"> και θα είναι </w:t>
      </w:r>
      <w:proofErr w:type="spellStart"/>
      <w:r w:rsidRPr="005D2842">
        <w:rPr>
          <w:sz w:val="22"/>
          <w:szCs w:val="22"/>
          <w:lang w:val="el-GR"/>
        </w:rPr>
        <w:t>προσβάσιμο</w:t>
      </w:r>
      <w:proofErr w:type="spellEnd"/>
      <w:r w:rsidRPr="005D2842">
        <w:rPr>
          <w:sz w:val="22"/>
          <w:szCs w:val="22"/>
          <w:lang w:val="el-GR"/>
        </w:rPr>
        <w:t xml:space="preserve"> μέσω διαδικτύου από τους υποψηφίους-χρήστες. Θα πρέπει να μπορεί να εξυπηρετεί μεγάλο αριθμό συνδεδεμένων χρηστών σε αποδεκτούς χρόνους απόκρισης</w:t>
      </w:r>
      <w:r w:rsidR="00B02AD8" w:rsidRPr="005D2842">
        <w:rPr>
          <w:sz w:val="22"/>
          <w:szCs w:val="22"/>
          <w:lang w:val="el-GR"/>
        </w:rPr>
        <w:t xml:space="preserve"> πχ 1000 ταυτόχρονους χρήστες με χρόνο απόκρισης &lt; 10sec.</w:t>
      </w:r>
    </w:p>
    <w:p w14:paraId="4441A6E9" w14:textId="7BBD1695" w:rsidR="00E70F58" w:rsidRDefault="00D86592">
      <w:pPr>
        <w:rPr>
          <w:szCs w:val="22"/>
          <w:lang w:val="el-GR"/>
        </w:rPr>
      </w:pPr>
      <w:r>
        <w:rPr>
          <w:szCs w:val="22"/>
          <w:lang w:val="el-GR"/>
        </w:rPr>
        <w:t>Το πληροφοριακό σύστημα θα υλοποιηθεί με πρότυπα ασφαλείας τα οποία θα επιτρέπουν την πρόσβαση μόνο στους εγγεγραμμένους χρήστες και τους διαχειριστές. Θα διαθέτει μηχανισμό αποφυγής χρήσης του συστήματος από κακόβουλο λογισμικό</w:t>
      </w:r>
      <w:r w:rsidRPr="00B369B6">
        <w:rPr>
          <w:szCs w:val="22"/>
          <w:lang w:val="el-GR"/>
        </w:rPr>
        <w:t xml:space="preserve"> (</w:t>
      </w:r>
      <w:r>
        <w:rPr>
          <w:szCs w:val="22"/>
          <w:lang w:val="el-GR"/>
        </w:rPr>
        <w:t xml:space="preserve">π.χ. </w:t>
      </w:r>
      <w:r>
        <w:rPr>
          <w:szCs w:val="22"/>
        </w:rPr>
        <w:t>two</w:t>
      </w:r>
      <w:r w:rsidRPr="00B369B6">
        <w:rPr>
          <w:szCs w:val="22"/>
          <w:lang w:val="el-GR"/>
        </w:rPr>
        <w:t xml:space="preserve"> </w:t>
      </w:r>
      <w:r>
        <w:rPr>
          <w:szCs w:val="22"/>
        </w:rPr>
        <w:t>factor</w:t>
      </w:r>
      <w:r w:rsidRPr="00B369B6">
        <w:rPr>
          <w:szCs w:val="22"/>
          <w:lang w:val="el-GR"/>
        </w:rPr>
        <w:t xml:space="preserve"> </w:t>
      </w:r>
      <w:r>
        <w:rPr>
          <w:szCs w:val="22"/>
        </w:rPr>
        <w:t>authentication</w:t>
      </w:r>
      <w:r w:rsidRPr="00B369B6">
        <w:rPr>
          <w:szCs w:val="22"/>
          <w:lang w:val="el-GR"/>
        </w:rPr>
        <w:t>)</w:t>
      </w:r>
      <w:r>
        <w:rPr>
          <w:szCs w:val="22"/>
          <w:lang w:val="el-GR"/>
        </w:rPr>
        <w:t xml:space="preserve"> και θα τηρείται σύστημα καταγραφής των ενεργειών κάθε κατηγορίας χρηστών. Εκτεν</w:t>
      </w:r>
      <w:r w:rsidR="00A2629F">
        <w:rPr>
          <w:szCs w:val="22"/>
          <w:lang w:val="el-GR"/>
        </w:rPr>
        <w:t>ή</w:t>
      </w:r>
      <w:r>
        <w:rPr>
          <w:szCs w:val="22"/>
          <w:lang w:val="el-GR"/>
        </w:rPr>
        <w:t>ς περιγραφή της πολιτικής ασφαλείας του συστήματος θα υπάρξει στο παραδοτέο Π2.</w:t>
      </w:r>
    </w:p>
    <w:p w14:paraId="7BE46E21" w14:textId="6E5A1911" w:rsidR="00E70F58" w:rsidRPr="00A2629F" w:rsidRDefault="00B02AD8" w:rsidP="005D2842">
      <w:pPr>
        <w:rPr>
          <w:szCs w:val="22"/>
          <w:lang w:val="el-GR"/>
        </w:rPr>
      </w:pPr>
      <w:r>
        <w:rPr>
          <w:szCs w:val="22"/>
          <w:lang w:val="el-GR"/>
        </w:rPr>
        <w:t xml:space="preserve">Για την </w:t>
      </w:r>
      <w:proofErr w:type="spellStart"/>
      <w:r w:rsidRPr="00BE4F55">
        <w:rPr>
          <w:szCs w:val="22"/>
          <w:lang w:val="el-GR"/>
        </w:rPr>
        <w:t>αυθεντικοποίηση</w:t>
      </w:r>
      <w:proofErr w:type="spellEnd"/>
      <w:r w:rsidRPr="00BE4F55">
        <w:rPr>
          <w:szCs w:val="22"/>
          <w:lang w:val="el-GR"/>
        </w:rPr>
        <w:t xml:space="preserve"> των εξωτερικών χρηστών θα αναπτυχ</w:t>
      </w:r>
      <w:r w:rsidRPr="00033FF7">
        <w:rPr>
          <w:szCs w:val="22"/>
          <w:lang w:val="el-GR"/>
        </w:rPr>
        <w:t xml:space="preserve">θεί </w:t>
      </w:r>
      <w:proofErr w:type="spellStart"/>
      <w:r w:rsidRPr="00033FF7">
        <w:rPr>
          <w:szCs w:val="22"/>
          <w:lang w:val="el-GR"/>
        </w:rPr>
        <w:t>διαλειτουργικότητα</w:t>
      </w:r>
      <w:proofErr w:type="spellEnd"/>
      <w:r w:rsidRPr="00033FF7">
        <w:rPr>
          <w:szCs w:val="22"/>
          <w:lang w:val="el-GR"/>
        </w:rPr>
        <w:t xml:space="preserve"> με τρίτα συστήματα που θα προσδιοριστούν </w:t>
      </w:r>
      <w:r w:rsidRPr="00B369B6">
        <w:rPr>
          <w:szCs w:val="22"/>
          <w:lang w:val="el-GR"/>
        </w:rPr>
        <w:t>στο παραδοτέο Π2</w:t>
      </w:r>
      <w:r w:rsidRPr="00BE4F55">
        <w:rPr>
          <w:szCs w:val="22"/>
          <w:lang w:val="el-GR"/>
        </w:rPr>
        <w:t xml:space="preserve"> (όπως ΟΠΣ Ολομέλειας Δικηγορικών Συλλόγων, </w:t>
      </w:r>
      <w:r w:rsidRPr="000D4EE9">
        <w:rPr>
          <w:szCs w:val="22"/>
          <w:lang w:val="el-GR"/>
        </w:rPr>
        <w:t xml:space="preserve">Υπηρεσία </w:t>
      </w:r>
      <w:proofErr w:type="spellStart"/>
      <w:r w:rsidRPr="000D4EE9">
        <w:rPr>
          <w:szCs w:val="22"/>
          <w:lang w:val="el-GR"/>
        </w:rPr>
        <w:t>Αυθεντικοποίησης</w:t>
      </w:r>
      <w:proofErr w:type="spellEnd"/>
      <w:r w:rsidRPr="000D4EE9">
        <w:rPr>
          <w:szCs w:val="22"/>
          <w:lang w:val="el-GR"/>
        </w:rPr>
        <w:t xml:space="preserve"> Χρηστών σε Πληροφοριακά Συστήματα τρίτων Φορέων (</w:t>
      </w:r>
      <w:r w:rsidRPr="005D2842">
        <w:rPr>
          <w:szCs w:val="22"/>
          <w:lang w:val="el-GR"/>
        </w:rPr>
        <w:t>oAuth</w:t>
      </w:r>
      <w:r w:rsidRPr="000D4EE9">
        <w:rPr>
          <w:szCs w:val="22"/>
          <w:lang w:val="el-GR"/>
        </w:rPr>
        <w:t>2.0) της Γενικής Γραμματείας Πληροφοριακών Συστημάτων Δημόσιας Διοίκησης (Γ.Γ.Π.Σ.)).</w:t>
      </w:r>
      <w:r w:rsidR="00D86592" w:rsidRPr="00033FF7">
        <w:rPr>
          <w:szCs w:val="22"/>
          <w:lang w:val="el-GR"/>
        </w:rPr>
        <w:t xml:space="preserve"> Επίσης το σύστημα θα πρέπει να είναι πιστοποιημένο  </w:t>
      </w:r>
      <w:proofErr w:type="spellStart"/>
      <w:r w:rsidR="00D86592" w:rsidRPr="005D2842">
        <w:rPr>
          <w:szCs w:val="22"/>
          <w:lang w:val="el-GR"/>
        </w:rPr>
        <w:t>OpenID</w:t>
      </w:r>
      <w:proofErr w:type="spellEnd"/>
      <w:r w:rsidR="00D86592" w:rsidRPr="00033FF7">
        <w:rPr>
          <w:szCs w:val="22"/>
          <w:lang w:val="el-GR"/>
        </w:rPr>
        <w:t xml:space="preserve"> </w:t>
      </w:r>
      <w:proofErr w:type="spellStart"/>
      <w:r w:rsidR="00D86592" w:rsidRPr="005D2842">
        <w:rPr>
          <w:szCs w:val="22"/>
          <w:lang w:val="el-GR"/>
        </w:rPr>
        <w:t>Foundation</w:t>
      </w:r>
      <w:proofErr w:type="spellEnd"/>
      <w:r w:rsidR="00D86592" w:rsidRPr="00A2629F">
        <w:rPr>
          <w:szCs w:val="22"/>
          <w:lang w:val="el-GR"/>
        </w:rPr>
        <w:t xml:space="preserve"> σε περίπτωση χρήσης λογισμικού ανοικτού κώδικα.</w:t>
      </w:r>
    </w:p>
    <w:p w14:paraId="0561E20D" w14:textId="77777777" w:rsidR="00E70F58" w:rsidRPr="00B02AD8" w:rsidRDefault="00D86592">
      <w:pPr>
        <w:spacing w:before="240"/>
        <w:rPr>
          <w:szCs w:val="22"/>
          <w:u w:val="single"/>
          <w:lang w:val="el-GR"/>
        </w:rPr>
      </w:pPr>
      <w:r w:rsidRPr="00B02AD8">
        <w:rPr>
          <w:szCs w:val="22"/>
          <w:u w:val="single"/>
          <w:lang w:val="el-GR"/>
        </w:rPr>
        <w:t>Λειτουργικά  χαρακτηριστικά πληροφοριακού συστήματος</w:t>
      </w:r>
    </w:p>
    <w:p w14:paraId="1729BC28" w14:textId="77777777" w:rsidR="00E70F58" w:rsidRPr="00B02AD8" w:rsidRDefault="00D86592">
      <w:pPr>
        <w:spacing w:before="240"/>
        <w:rPr>
          <w:szCs w:val="22"/>
          <w:lang w:val="el-GR"/>
        </w:rPr>
      </w:pPr>
      <w:r w:rsidRPr="00B02AD8">
        <w:rPr>
          <w:szCs w:val="22"/>
          <w:lang w:val="el-GR"/>
        </w:rPr>
        <w:t>Οι δυνητικοί εξωτερικοί χρήστες θα χωρίζονται σε δύο κατηγορίες:</w:t>
      </w:r>
    </w:p>
    <w:p w14:paraId="3723FD2F" w14:textId="77777777" w:rsidR="00E70F58" w:rsidRPr="00B02AD8" w:rsidRDefault="00D86592" w:rsidP="002A1106">
      <w:pPr>
        <w:pStyle w:val="afc"/>
        <w:numPr>
          <w:ilvl w:val="0"/>
          <w:numId w:val="15"/>
        </w:numPr>
        <w:suppressAutoHyphens w:val="0"/>
        <w:spacing w:before="240" w:after="3" w:line="248" w:lineRule="auto"/>
        <w:ind w:left="567"/>
        <w:rPr>
          <w:szCs w:val="22"/>
          <w:lang w:val="el-GR"/>
        </w:rPr>
      </w:pPr>
      <w:r w:rsidRPr="00B02AD8">
        <w:rPr>
          <w:szCs w:val="22"/>
          <w:lang w:val="el-GR"/>
        </w:rPr>
        <w:t>Τους απόφοιτους νομικών σχολών που επιθυμούν να κάνουν την 18μηνη πρακτική άσκηση μέσω της Πράξης και</w:t>
      </w:r>
    </w:p>
    <w:p w14:paraId="7AB4C5D1" w14:textId="77777777" w:rsidR="00E70F58" w:rsidRPr="00B02AD8" w:rsidRDefault="00D86592" w:rsidP="002A1106">
      <w:pPr>
        <w:pStyle w:val="afc"/>
        <w:numPr>
          <w:ilvl w:val="0"/>
          <w:numId w:val="15"/>
        </w:numPr>
        <w:suppressAutoHyphens w:val="0"/>
        <w:spacing w:before="240" w:after="3" w:line="248" w:lineRule="auto"/>
        <w:ind w:left="567"/>
        <w:rPr>
          <w:szCs w:val="22"/>
          <w:lang w:val="el-GR"/>
        </w:rPr>
      </w:pPr>
      <w:r w:rsidRPr="00B02AD8">
        <w:rPr>
          <w:szCs w:val="22"/>
          <w:lang w:val="el-GR"/>
        </w:rPr>
        <w:t xml:space="preserve">Τα δικηγορικά γραφεία που επιθυμούν να δημιουργήσουν θέσεις πρακτικής άσκησης σύμφωνα με τους όρους και τις προϋποθέσεις της Πράξης.  </w:t>
      </w:r>
    </w:p>
    <w:p w14:paraId="57B14F8F" w14:textId="1BC7E8DB" w:rsidR="00E70F58" w:rsidRPr="00B02AD8" w:rsidRDefault="00D86592" w:rsidP="00B369B6">
      <w:pPr>
        <w:spacing w:before="240" w:after="158"/>
        <w:ind w:left="-5"/>
        <w:rPr>
          <w:szCs w:val="22"/>
          <w:lang w:val="el-GR"/>
        </w:rPr>
      </w:pPr>
      <w:r w:rsidRPr="00B02AD8">
        <w:rPr>
          <w:szCs w:val="22"/>
          <w:lang w:val="el-GR"/>
        </w:rPr>
        <w:t>Για την υποβολή της ηλεκτρονικής αίτησης, ο υποψήφιος/χρήστης θα εισέρχεται στο «ΠΛΗΡΟΦΟΡΙΑΚΟ ΣΥΣΤΗΜΑ ΥΠΟΒΟΛΗΣ ΑΙΤΗΣΕΩΝ». Εκεί θα κληθεί διαδοχικά να εκτελέσει τις ακόλουθες ενέργειες:</w:t>
      </w:r>
    </w:p>
    <w:p w14:paraId="29D6A694" w14:textId="77777777" w:rsidR="00226F57" w:rsidRPr="00B02AD8" w:rsidRDefault="00D86592" w:rsidP="002A1106">
      <w:pPr>
        <w:pStyle w:val="afc"/>
        <w:numPr>
          <w:ilvl w:val="0"/>
          <w:numId w:val="16"/>
        </w:numPr>
        <w:suppressAutoHyphens w:val="0"/>
        <w:spacing w:after="158" w:line="248" w:lineRule="auto"/>
        <w:rPr>
          <w:szCs w:val="22"/>
          <w:lang w:val="el-GR"/>
        </w:rPr>
      </w:pPr>
      <w:r w:rsidRPr="00B02AD8">
        <w:rPr>
          <w:szCs w:val="22"/>
          <w:lang w:val="el-GR"/>
        </w:rPr>
        <w:t>να επιλέξει την κατηγορία που ανήκει (απόφοιτος νομικής σχολής ή νόμιμος εκπρόσωπος δικηγορικού γραφείου)</w:t>
      </w:r>
      <w:r w:rsidR="00226F57" w:rsidRPr="00B02AD8">
        <w:rPr>
          <w:szCs w:val="22"/>
          <w:lang w:val="el-GR"/>
        </w:rPr>
        <w:t>.</w:t>
      </w:r>
    </w:p>
    <w:p w14:paraId="4845FB03" w14:textId="0A410205" w:rsidR="00E70F58" w:rsidRPr="00B02AD8" w:rsidRDefault="00D86592" w:rsidP="002A1106">
      <w:pPr>
        <w:pStyle w:val="afc"/>
        <w:numPr>
          <w:ilvl w:val="0"/>
          <w:numId w:val="16"/>
        </w:numPr>
        <w:suppressAutoHyphens w:val="0"/>
        <w:spacing w:after="158" w:line="248" w:lineRule="auto"/>
        <w:rPr>
          <w:szCs w:val="22"/>
          <w:lang w:val="el-GR"/>
        </w:rPr>
      </w:pPr>
      <w:r w:rsidRPr="00B02AD8">
        <w:rPr>
          <w:szCs w:val="22"/>
          <w:lang w:val="el-GR"/>
        </w:rPr>
        <w:t xml:space="preserve"> </w:t>
      </w:r>
      <w:r w:rsidR="00226F57" w:rsidRPr="00B02AD8">
        <w:rPr>
          <w:szCs w:val="22"/>
          <w:lang w:val="el-GR"/>
        </w:rPr>
        <w:t>να</w:t>
      </w:r>
      <w:r w:rsidR="00226F57" w:rsidRPr="00B02AD8">
        <w:rPr>
          <w:b/>
          <w:szCs w:val="22"/>
          <w:lang w:val="el-GR"/>
        </w:rPr>
        <w:t xml:space="preserve"> </w:t>
      </w:r>
      <w:r w:rsidR="00226F57" w:rsidRPr="00B02AD8">
        <w:rPr>
          <w:szCs w:val="22"/>
          <w:lang w:val="el-GR"/>
        </w:rPr>
        <w:t xml:space="preserve">συνδεθεί με το </w:t>
      </w:r>
      <w:r w:rsidR="00226F57" w:rsidRPr="00B02AD8">
        <w:rPr>
          <w:lang w:val="el-GR"/>
        </w:rPr>
        <w:t xml:space="preserve">με το αντίστοιχο σύστημα </w:t>
      </w:r>
      <w:proofErr w:type="spellStart"/>
      <w:r w:rsidR="00226F57" w:rsidRPr="00B02AD8">
        <w:rPr>
          <w:lang w:val="el-GR"/>
        </w:rPr>
        <w:t>αυθεντικοποίησης</w:t>
      </w:r>
      <w:proofErr w:type="spellEnd"/>
      <w:r w:rsidR="00226F57" w:rsidRPr="00B02AD8">
        <w:rPr>
          <w:lang w:val="el-GR"/>
        </w:rPr>
        <w:t xml:space="preserve"> που θα προσδιοριστεί </w:t>
      </w:r>
      <w:r w:rsidR="00226F57" w:rsidRPr="00B369B6">
        <w:rPr>
          <w:lang w:val="el-GR"/>
        </w:rPr>
        <w:t>στο παραδοτέο Π2.</w:t>
      </w:r>
      <w:r w:rsidR="00226F57" w:rsidRPr="00B02AD8">
        <w:rPr>
          <w:szCs w:val="22"/>
          <w:lang w:val="el-GR"/>
        </w:rPr>
        <w:t xml:space="preserve"> </w:t>
      </w:r>
    </w:p>
    <w:p w14:paraId="3FBB88AB" w14:textId="77777777" w:rsidR="00E70F58" w:rsidRPr="00B02AD8" w:rsidRDefault="00D86592" w:rsidP="002A1106">
      <w:pPr>
        <w:pStyle w:val="afc"/>
        <w:numPr>
          <w:ilvl w:val="0"/>
          <w:numId w:val="16"/>
        </w:numPr>
        <w:suppressAutoHyphens w:val="0"/>
        <w:spacing w:after="158" w:line="248" w:lineRule="auto"/>
        <w:rPr>
          <w:szCs w:val="22"/>
          <w:lang w:val="el-GR"/>
        </w:rPr>
      </w:pPr>
      <w:r w:rsidRPr="00B02AD8">
        <w:rPr>
          <w:szCs w:val="22"/>
          <w:lang w:val="el-GR"/>
        </w:rPr>
        <w:t>να συμπληρώσει κάποια απαιτούμενα στοιχεία που αφορούν:</w:t>
      </w:r>
    </w:p>
    <w:p w14:paraId="1876D526" w14:textId="77777777" w:rsidR="00E70F58" w:rsidRPr="00B02AD8" w:rsidRDefault="00D86592" w:rsidP="002A1106">
      <w:pPr>
        <w:pStyle w:val="afc"/>
        <w:numPr>
          <w:ilvl w:val="1"/>
          <w:numId w:val="16"/>
        </w:numPr>
        <w:suppressAutoHyphens w:val="0"/>
        <w:spacing w:after="158" w:line="248" w:lineRule="auto"/>
        <w:rPr>
          <w:szCs w:val="22"/>
          <w:lang w:val="el-GR"/>
        </w:rPr>
      </w:pPr>
      <w:r w:rsidRPr="00B02AD8">
        <w:rPr>
          <w:szCs w:val="22"/>
          <w:lang w:val="el-GR"/>
        </w:rPr>
        <w:t xml:space="preserve"> το προσωπικό του βιογραφικό (για τους απόφοιτους νομικών σχολών) ή </w:t>
      </w:r>
    </w:p>
    <w:p w14:paraId="21DBE228" w14:textId="77777777" w:rsidR="00E70F58" w:rsidRPr="00B02AD8" w:rsidRDefault="00D86592" w:rsidP="002A1106">
      <w:pPr>
        <w:pStyle w:val="afc"/>
        <w:numPr>
          <w:ilvl w:val="1"/>
          <w:numId w:val="16"/>
        </w:numPr>
        <w:suppressAutoHyphens w:val="0"/>
        <w:spacing w:after="158" w:line="248" w:lineRule="auto"/>
        <w:rPr>
          <w:szCs w:val="22"/>
          <w:lang w:val="el-GR"/>
        </w:rPr>
      </w:pPr>
      <w:r w:rsidRPr="00B02AD8">
        <w:rPr>
          <w:szCs w:val="22"/>
          <w:lang w:val="el-GR"/>
        </w:rPr>
        <w:t>Τα στοιχεία του δικηγορικού γραφείου (για τα δικηγορικά γραφεία)</w:t>
      </w:r>
    </w:p>
    <w:p w14:paraId="0B7FD9B9" w14:textId="7AF73BAD" w:rsidR="00E70F58" w:rsidRPr="00B02AD8" w:rsidRDefault="00D86592" w:rsidP="002A1106">
      <w:pPr>
        <w:pStyle w:val="afc"/>
        <w:numPr>
          <w:ilvl w:val="0"/>
          <w:numId w:val="16"/>
        </w:numPr>
        <w:suppressAutoHyphens w:val="0"/>
        <w:spacing w:after="158" w:line="248" w:lineRule="auto"/>
        <w:rPr>
          <w:szCs w:val="22"/>
          <w:lang w:val="el-GR"/>
        </w:rPr>
      </w:pPr>
      <w:r w:rsidRPr="00B02AD8">
        <w:rPr>
          <w:szCs w:val="22"/>
          <w:lang w:val="el-GR"/>
        </w:rPr>
        <w:t>Οι απόφοιτοι νομικών σχολών θα πρέπει να δηλώσουν κατά σειρά προτίμησης έως τρία Δικαστήρια</w:t>
      </w:r>
      <w:r w:rsidR="00D67928">
        <w:rPr>
          <w:szCs w:val="22"/>
          <w:lang w:val="el-GR"/>
        </w:rPr>
        <w:t xml:space="preserve"> </w:t>
      </w:r>
      <w:r w:rsidRPr="00B02AD8">
        <w:rPr>
          <w:szCs w:val="22"/>
          <w:lang w:val="el-GR"/>
        </w:rPr>
        <w:t xml:space="preserve">ή/και Εισαγγελίες στα οποία επιθυμούν να εκτελέσουν το διάστημα του πρώτου 12μηνου της Πρακτικής Άσκησης. </w:t>
      </w:r>
    </w:p>
    <w:p w14:paraId="42D042BB" w14:textId="77777777" w:rsidR="00E70F58" w:rsidRPr="00B02AD8" w:rsidRDefault="00D86592" w:rsidP="002A1106">
      <w:pPr>
        <w:pStyle w:val="afc"/>
        <w:numPr>
          <w:ilvl w:val="0"/>
          <w:numId w:val="16"/>
        </w:numPr>
        <w:suppressAutoHyphens w:val="0"/>
        <w:spacing w:after="158" w:line="248" w:lineRule="auto"/>
        <w:rPr>
          <w:szCs w:val="22"/>
          <w:lang w:val="el-GR"/>
        </w:rPr>
      </w:pPr>
      <w:r w:rsidRPr="00B02AD8">
        <w:rPr>
          <w:szCs w:val="22"/>
          <w:lang w:val="el-GR"/>
        </w:rPr>
        <w:t>να οριστικοποιήσει την αίτηση του, όταν θα έχει ολοκληρώσει την καταχώρηση όλων το απαιτούμενων στοιχείων.</w:t>
      </w:r>
    </w:p>
    <w:p w14:paraId="4A9CE66F" w14:textId="236AB06E" w:rsidR="00E70F58" w:rsidRPr="00B02AD8" w:rsidRDefault="00D86592">
      <w:pPr>
        <w:autoSpaceDE w:val="0"/>
        <w:autoSpaceDN w:val="0"/>
        <w:adjustRightInd w:val="0"/>
        <w:spacing w:after="0"/>
        <w:rPr>
          <w:szCs w:val="22"/>
          <w:lang w:val="el-GR"/>
        </w:rPr>
      </w:pPr>
      <w:r w:rsidRPr="00B02AD8">
        <w:rPr>
          <w:szCs w:val="22"/>
          <w:lang w:val="el-GR"/>
        </w:rPr>
        <w:t>Ο χρήστης θα μπορεί να προβαίνει σε προσωρινή αποθήκευση των στοιχείων που έχει καταχωρήσει σε οποιοδήποτε σημείο της αιτήσεως του</w:t>
      </w:r>
      <w:r w:rsidRPr="00B369B6">
        <w:rPr>
          <w:szCs w:val="22"/>
          <w:lang w:val="el-GR"/>
        </w:rPr>
        <w:t>.</w:t>
      </w:r>
    </w:p>
    <w:p w14:paraId="00411CC0" w14:textId="77777777" w:rsidR="00E70F58" w:rsidRDefault="00D86592">
      <w:pPr>
        <w:autoSpaceDE w:val="0"/>
        <w:autoSpaceDN w:val="0"/>
        <w:adjustRightInd w:val="0"/>
        <w:spacing w:before="240" w:after="0"/>
        <w:rPr>
          <w:szCs w:val="22"/>
          <w:lang w:val="el-GR"/>
        </w:rPr>
      </w:pPr>
      <w:r w:rsidRPr="00B02AD8">
        <w:rPr>
          <w:szCs w:val="22"/>
          <w:lang w:val="el-GR"/>
        </w:rPr>
        <w:t xml:space="preserve">Για τους απόφοιτους νομικών σχολών που ολοκληρώνουν την εγγραφή τους στο πληροφοριακό σύστημα, το σύστημα θα προβαίνει σε υπολογισμό των μορίων του κάθε δυνητικού ωφελούμενου. Οι κανόνες </w:t>
      </w:r>
      <w:proofErr w:type="spellStart"/>
      <w:r w:rsidRPr="00B02AD8">
        <w:rPr>
          <w:szCs w:val="22"/>
          <w:lang w:val="el-GR"/>
        </w:rPr>
        <w:t>μοριοδότησης</w:t>
      </w:r>
      <w:proofErr w:type="spellEnd"/>
      <w:r w:rsidRPr="00B02AD8">
        <w:rPr>
          <w:szCs w:val="22"/>
          <w:lang w:val="el-GR"/>
        </w:rPr>
        <w:t xml:space="preserve"> θα πραγματοποιούνται βάσει ειδικά σχεδιασμένων κριτήριων τα οποία θα οριστούν από την Αναθέτουσα Αρχή,</w:t>
      </w:r>
      <w:r w:rsidRPr="00B02AD8">
        <w:rPr>
          <w:lang w:val="el-GR"/>
        </w:rPr>
        <w:t xml:space="preserve"> σε συνεργασία με τις αρμόδιες Υπηρεσίες του Υπουργείου Δικαιοσύνης</w:t>
      </w:r>
      <w:r w:rsidRPr="00D2266C">
        <w:rPr>
          <w:szCs w:val="22"/>
          <w:lang w:val="el-GR"/>
        </w:rPr>
        <w:t>.</w:t>
      </w:r>
      <w:r>
        <w:rPr>
          <w:szCs w:val="22"/>
          <w:lang w:val="el-GR"/>
        </w:rPr>
        <w:t xml:space="preserve"> </w:t>
      </w:r>
    </w:p>
    <w:p w14:paraId="5CF89EDB" w14:textId="77777777" w:rsidR="00E70F58" w:rsidRDefault="00E70F58">
      <w:pPr>
        <w:autoSpaceDE w:val="0"/>
        <w:autoSpaceDN w:val="0"/>
        <w:adjustRightInd w:val="0"/>
        <w:spacing w:after="0"/>
        <w:rPr>
          <w:szCs w:val="22"/>
          <w:lang w:val="el-GR"/>
        </w:rPr>
      </w:pPr>
    </w:p>
    <w:p w14:paraId="48F31EBC" w14:textId="2ED8812B" w:rsidR="00E70F58" w:rsidRDefault="00D86592">
      <w:pPr>
        <w:autoSpaceDE w:val="0"/>
        <w:autoSpaceDN w:val="0"/>
        <w:adjustRightInd w:val="0"/>
        <w:spacing w:after="0"/>
        <w:rPr>
          <w:szCs w:val="22"/>
          <w:lang w:val="el-GR"/>
        </w:rPr>
      </w:pPr>
      <w:r>
        <w:rPr>
          <w:szCs w:val="22"/>
          <w:lang w:val="el-GR"/>
        </w:rPr>
        <w:t>Για τα δικηγορικά γραφεία το πληροφοριακό σύστημα θα ενημερώνει τον χρήστη με την οριστικοποίηση της αίτησής του, για το μέγιστο αριθμό των θέσεων πρακτικής άσκησης που μπορεί να αιτηθεί  βάσει των κανόνων που θα καθοριστούν από την Αναθέτουσα Αρχή</w:t>
      </w:r>
      <w:r w:rsidR="00D67928">
        <w:rPr>
          <w:szCs w:val="22"/>
          <w:lang w:val="el-GR"/>
        </w:rPr>
        <w:t xml:space="preserve"> </w:t>
      </w:r>
      <w:r w:rsidR="00A2629F">
        <w:rPr>
          <w:lang w:val="el-GR"/>
        </w:rPr>
        <w:t>και τον Κύριο του έργου</w:t>
      </w:r>
      <w:r w:rsidRPr="00B369B6">
        <w:rPr>
          <w:szCs w:val="22"/>
          <w:highlight w:val="yellow"/>
          <w:lang w:val="el-GR"/>
        </w:rPr>
        <w:t>,</w:t>
      </w:r>
      <w:r>
        <w:rPr>
          <w:szCs w:val="22"/>
          <w:lang w:val="el-GR"/>
        </w:rPr>
        <w:t xml:space="preserve"> και θα ζητάει από τον χρήστη να καθορίσει τον αριθμό των θέσεων που επιθυμεί. Στη συνέχεια το δικηγορικό γραφείο με τις θέσεις Πρακτικής Άσκησης θα εμφανίζεται σε σχετική λίστα, η οποία θα είναι προσπελάσιμη από τους χρήστες του συστήματος που θα είναι απόφοιτοι νομικών σχολών.  </w:t>
      </w:r>
    </w:p>
    <w:p w14:paraId="31EEFF18" w14:textId="77777777" w:rsidR="00E70F58" w:rsidRDefault="00E70F58">
      <w:pPr>
        <w:autoSpaceDE w:val="0"/>
        <w:autoSpaceDN w:val="0"/>
        <w:adjustRightInd w:val="0"/>
        <w:spacing w:after="0"/>
        <w:rPr>
          <w:szCs w:val="22"/>
          <w:lang w:val="el-GR"/>
        </w:rPr>
      </w:pPr>
    </w:p>
    <w:p w14:paraId="38BD0BAB" w14:textId="77777777" w:rsidR="00E70F58" w:rsidRDefault="00D86592">
      <w:pPr>
        <w:autoSpaceDE w:val="0"/>
        <w:autoSpaceDN w:val="0"/>
        <w:adjustRightInd w:val="0"/>
        <w:spacing w:after="0"/>
        <w:rPr>
          <w:szCs w:val="22"/>
          <w:lang w:val="el-GR"/>
        </w:rPr>
      </w:pPr>
      <w:r>
        <w:rPr>
          <w:szCs w:val="22"/>
          <w:lang w:val="el-GR"/>
        </w:rPr>
        <w:t>Οι απόφοιτοι νομικών σχολών, μέχρι και το τέλος του πρώτου 12μηνου της Πρακτικής τους Άσκησης σε Δικαστήριο ή/και Εισαγγελία, θα  κληθούν να εισέλθουν στο πληροφοριακό σύστημα  για να δηλώσουν το δικηγορικό γραφείο στο οποίο θα συνεχίσουν το τελευταίο εξάμηνο την Πρακτική τους Άσκηση.</w:t>
      </w:r>
    </w:p>
    <w:p w14:paraId="477571B1" w14:textId="77777777" w:rsidR="00E70F58" w:rsidRDefault="00E70F58">
      <w:pPr>
        <w:autoSpaceDE w:val="0"/>
        <w:autoSpaceDN w:val="0"/>
        <w:adjustRightInd w:val="0"/>
        <w:spacing w:after="0"/>
        <w:rPr>
          <w:szCs w:val="22"/>
          <w:lang w:val="el-GR"/>
        </w:rPr>
      </w:pPr>
    </w:p>
    <w:p w14:paraId="7F977395" w14:textId="77777777" w:rsidR="00E70F58" w:rsidRDefault="00D86592">
      <w:pPr>
        <w:autoSpaceDE w:val="0"/>
        <w:autoSpaceDN w:val="0"/>
        <w:adjustRightInd w:val="0"/>
        <w:spacing w:after="0"/>
        <w:rPr>
          <w:szCs w:val="22"/>
          <w:lang w:val="el-GR"/>
        </w:rPr>
      </w:pPr>
      <w:r>
        <w:rPr>
          <w:szCs w:val="22"/>
          <w:lang w:val="el-GR"/>
        </w:rPr>
        <w:t xml:space="preserve">Το πληροφοριακό σύστημα θα μπορεί να εξάγει τις απαιτούμενες αναφορές τουλάχιστον σε μορφή </w:t>
      </w:r>
      <w:r w:rsidRPr="00B369B6">
        <w:rPr>
          <w:szCs w:val="22"/>
          <w:lang w:val="el-GR"/>
        </w:rPr>
        <w:t>.</w:t>
      </w:r>
      <w:r>
        <w:rPr>
          <w:szCs w:val="22"/>
        </w:rPr>
        <w:t>pdf</w:t>
      </w:r>
      <w:r>
        <w:rPr>
          <w:szCs w:val="22"/>
          <w:lang w:val="el-GR"/>
        </w:rPr>
        <w:t xml:space="preserve">, </w:t>
      </w:r>
      <w:r w:rsidRPr="00B369B6">
        <w:rPr>
          <w:szCs w:val="22"/>
          <w:lang w:val="el-GR"/>
        </w:rPr>
        <w:t>.</w:t>
      </w:r>
      <w:r>
        <w:rPr>
          <w:szCs w:val="22"/>
        </w:rPr>
        <w:t>doc</w:t>
      </w:r>
      <w:r w:rsidRPr="00B369B6">
        <w:rPr>
          <w:szCs w:val="22"/>
          <w:lang w:val="el-GR"/>
        </w:rPr>
        <w:t>, .</w:t>
      </w:r>
      <w:proofErr w:type="spellStart"/>
      <w:r>
        <w:rPr>
          <w:szCs w:val="22"/>
        </w:rPr>
        <w:t>xls</w:t>
      </w:r>
      <w:proofErr w:type="spellEnd"/>
      <w:r w:rsidRPr="00B369B6">
        <w:rPr>
          <w:szCs w:val="22"/>
          <w:lang w:val="el-GR"/>
        </w:rPr>
        <w:t xml:space="preserve"> </w:t>
      </w:r>
      <w:r>
        <w:rPr>
          <w:szCs w:val="22"/>
          <w:lang w:val="el-GR"/>
        </w:rPr>
        <w:t>όπως π.χ. ταξινομημένες λίστες με βάση την βαθμολογία των εγγεγραμμένων αποφοίτων νομικών σχολών, δικηγορικά γραφεία με τις θέσεις πρακτικής άσκησης ανά περιοχή, δηλώσεις αποφοίτων νομικών σχολών για συμμετοχή στο πρόγραμμα ανά περιοχή, ποσοστά κάλυψης των θέσεων πρακτικής από δικηγορικά γραφεία ανά περιοχή κλπ.</w:t>
      </w:r>
    </w:p>
    <w:p w14:paraId="703A04A0" w14:textId="77777777" w:rsidR="00E70F58" w:rsidRDefault="00E70F58">
      <w:pPr>
        <w:autoSpaceDE w:val="0"/>
        <w:autoSpaceDN w:val="0"/>
        <w:adjustRightInd w:val="0"/>
        <w:spacing w:after="0"/>
        <w:rPr>
          <w:szCs w:val="22"/>
          <w:lang w:val="el-GR"/>
        </w:rPr>
      </w:pPr>
    </w:p>
    <w:p w14:paraId="7CD064BC" w14:textId="77777777" w:rsidR="00E70F58" w:rsidRPr="005D2842" w:rsidRDefault="00D86592" w:rsidP="00B369B6">
      <w:pPr>
        <w:autoSpaceDE w:val="0"/>
        <w:autoSpaceDN w:val="0"/>
        <w:adjustRightInd w:val="0"/>
        <w:spacing w:after="0"/>
        <w:rPr>
          <w:szCs w:val="22"/>
          <w:lang w:val="el-GR"/>
        </w:rPr>
      </w:pPr>
      <w:r w:rsidRPr="005D2842">
        <w:rPr>
          <w:szCs w:val="22"/>
          <w:lang w:val="el-GR"/>
        </w:rPr>
        <w:t xml:space="preserve">Ο Ανάδοχος οφείλει να παραδώσει αναλυτικό Εγχειρίδιο του πληροφοριακού συστήματος τόσο σε επιχειρησιακά όσο και σε τεχνικά ζητήματα, στο οποίο θα περιγράφεται το σύνολο των λειτουργιών της και αναλυτικές οδηγίες χρήσης αυτών, καθώς και των διαδικασιών διαχείρισης αυτής (π.χ. πλοήγηση, γραφικό περιβάλλον, λειτουργία </w:t>
      </w:r>
      <w:proofErr w:type="spellStart"/>
      <w:r w:rsidRPr="00B369B6">
        <w:rPr>
          <w:szCs w:val="22"/>
          <w:lang w:val="el-GR"/>
        </w:rPr>
        <w:t>blocks</w:t>
      </w:r>
      <w:proofErr w:type="spellEnd"/>
      <w:r w:rsidRPr="005D2842">
        <w:rPr>
          <w:szCs w:val="22"/>
          <w:lang w:val="el-GR"/>
        </w:rPr>
        <w:t>, χρήστες, ρόλοι χρηστών, διαδικασίες ασφάλειας του συστήματος/</w:t>
      </w:r>
      <w:proofErr w:type="spellStart"/>
      <w:r w:rsidRPr="00B369B6">
        <w:rPr>
          <w:szCs w:val="22"/>
          <w:lang w:val="el-GR"/>
        </w:rPr>
        <w:t>backup</w:t>
      </w:r>
      <w:proofErr w:type="spellEnd"/>
      <w:r w:rsidRPr="005D2842">
        <w:rPr>
          <w:szCs w:val="22"/>
          <w:lang w:val="el-GR"/>
        </w:rPr>
        <w:t>/</w:t>
      </w:r>
      <w:proofErr w:type="spellStart"/>
      <w:r w:rsidRPr="00B369B6">
        <w:rPr>
          <w:szCs w:val="22"/>
          <w:lang w:val="el-GR"/>
        </w:rPr>
        <w:t>restore</w:t>
      </w:r>
      <w:proofErr w:type="spellEnd"/>
      <w:r w:rsidRPr="005D2842">
        <w:rPr>
          <w:szCs w:val="22"/>
          <w:lang w:val="el-GR"/>
        </w:rPr>
        <w:t xml:space="preserve"> κ.α.).</w:t>
      </w:r>
    </w:p>
    <w:p w14:paraId="61B56ED0" w14:textId="77777777" w:rsidR="00E70F58" w:rsidRPr="005D2842" w:rsidRDefault="00D86592" w:rsidP="00B369B6">
      <w:pPr>
        <w:autoSpaceDE w:val="0"/>
        <w:autoSpaceDN w:val="0"/>
        <w:adjustRightInd w:val="0"/>
        <w:spacing w:after="0"/>
        <w:rPr>
          <w:szCs w:val="22"/>
          <w:lang w:val="el-GR"/>
        </w:rPr>
      </w:pPr>
      <w:r w:rsidRPr="005D2842">
        <w:rPr>
          <w:szCs w:val="22"/>
          <w:lang w:val="el-GR"/>
        </w:rPr>
        <w:t xml:space="preserve">Ο Ανάδοχος υποχρεούται να </w:t>
      </w:r>
      <w:proofErr w:type="spellStart"/>
      <w:r w:rsidRPr="005D2842">
        <w:rPr>
          <w:szCs w:val="22"/>
          <w:lang w:val="el-GR"/>
        </w:rPr>
        <w:t>επικαιροποιεί</w:t>
      </w:r>
      <w:proofErr w:type="spellEnd"/>
      <w:r w:rsidRPr="005D2842">
        <w:rPr>
          <w:szCs w:val="22"/>
          <w:lang w:val="el-GR"/>
        </w:rPr>
        <w:t xml:space="preserve"> το ανωτέρω Εγχειρίδιο, για όσες λειτουργίες/ διαδικασίες υλοποιήσει ή επηρεάσει κατά τη διάρκεια του έργου.</w:t>
      </w:r>
    </w:p>
    <w:p w14:paraId="08691EC5" w14:textId="77777777" w:rsidR="00E70F58" w:rsidRPr="005D2842" w:rsidRDefault="00D86592" w:rsidP="00B369B6">
      <w:pPr>
        <w:autoSpaceDE w:val="0"/>
        <w:autoSpaceDN w:val="0"/>
        <w:adjustRightInd w:val="0"/>
        <w:spacing w:after="0"/>
        <w:rPr>
          <w:szCs w:val="22"/>
          <w:lang w:val="el-GR"/>
        </w:rPr>
      </w:pPr>
      <w:r w:rsidRPr="005D2842">
        <w:rPr>
          <w:szCs w:val="22"/>
          <w:lang w:val="el-GR"/>
        </w:rPr>
        <w:t>Επίσης, θα παραδώσει εγχειρίδιο και γενικά εκπαιδευτικό υλικό Χρηστών, το οποίο θα είναι διαθέσιμο μέσω του συστήματος στους εξωτερικούς χρήστες.</w:t>
      </w:r>
    </w:p>
    <w:p w14:paraId="43CE330C" w14:textId="4609832F" w:rsidR="00E70F58" w:rsidRPr="005D2842" w:rsidRDefault="00D86592" w:rsidP="00B369B6">
      <w:pPr>
        <w:autoSpaceDE w:val="0"/>
        <w:autoSpaceDN w:val="0"/>
        <w:adjustRightInd w:val="0"/>
        <w:spacing w:after="0"/>
        <w:rPr>
          <w:szCs w:val="22"/>
          <w:lang w:val="el-GR"/>
        </w:rPr>
      </w:pPr>
      <w:r w:rsidRPr="005D2842">
        <w:rPr>
          <w:szCs w:val="22"/>
          <w:lang w:val="el-GR"/>
        </w:rPr>
        <w:t xml:space="preserve">Ο ανάδοχος οφείλει να εκπαιδεύσει τα στελέχη </w:t>
      </w:r>
      <w:r w:rsidR="00E158E1">
        <w:rPr>
          <w:szCs w:val="22"/>
          <w:lang w:val="el-GR"/>
        </w:rPr>
        <w:t xml:space="preserve">(έως 5 στελέχη) </w:t>
      </w:r>
      <w:r w:rsidRPr="005D2842">
        <w:rPr>
          <w:szCs w:val="22"/>
          <w:lang w:val="el-GR"/>
        </w:rPr>
        <w:t>που θα οριστούν από τις αρμόδιες Υπηρεσίες του Υπουργείου Δικαιοσύνης στη διαχείριση του συστήματος.</w:t>
      </w:r>
    </w:p>
    <w:p w14:paraId="58893823" w14:textId="77777777" w:rsidR="00E70F58" w:rsidRPr="005D2842" w:rsidRDefault="00D86592" w:rsidP="00B369B6">
      <w:pPr>
        <w:autoSpaceDE w:val="0"/>
        <w:autoSpaceDN w:val="0"/>
        <w:adjustRightInd w:val="0"/>
        <w:spacing w:after="0"/>
        <w:rPr>
          <w:szCs w:val="22"/>
          <w:lang w:val="el-GR"/>
        </w:rPr>
      </w:pPr>
      <w:r w:rsidRPr="005D2842">
        <w:rPr>
          <w:szCs w:val="22"/>
          <w:lang w:val="el-GR"/>
        </w:rPr>
        <w:t xml:space="preserve">Το πλήρες και αποκλειστικό περιουσιακό δικαίωμα επί του λογισμικού του πληροφοριακού συστήματος που θα αναπτυχθεί στο πλαίσιο του έργου, μεταβιβάζεται επ’ </w:t>
      </w:r>
      <w:proofErr w:type="spellStart"/>
      <w:r w:rsidRPr="005D2842">
        <w:rPr>
          <w:szCs w:val="22"/>
          <w:lang w:val="el-GR"/>
        </w:rPr>
        <w:t>αόριστον</w:t>
      </w:r>
      <w:proofErr w:type="spellEnd"/>
      <w:r w:rsidRPr="005D2842">
        <w:rPr>
          <w:szCs w:val="22"/>
          <w:lang w:val="el-GR"/>
        </w:rPr>
        <w:t xml:space="preserve">, στο Υπουργείο Δικαιοσύνης για πλήρη και απόλυτη χρήση και εκμετάλλευση από αυτό. </w:t>
      </w:r>
    </w:p>
    <w:p w14:paraId="233B7C52" w14:textId="77777777" w:rsidR="00E70F58" w:rsidRPr="005D2842" w:rsidRDefault="00D86592" w:rsidP="00B369B6">
      <w:pPr>
        <w:autoSpaceDE w:val="0"/>
        <w:autoSpaceDN w:val="0"/>
        <w:adjustRightInd w:val="0"/>
        <w:spacing w:after="0"/>
        <w:rPr>
          <w:szCs w:val="22"/>
          <w:lang w:val="el-GR"/>
        </w:rPr>
      </w:pPr>
      <w:proofErr w:type="spellStart"/>
      <w:r w:rsidRPr="00B369B6">
        <w:rPr>
          <w:szCs w:val="22"/>
          <w:lang w:val="el-GR"/>
        </w:rPr>
        <w:t>T</w:t>
      </w:r>
      <w:r w:rsidRPr="005D2842">
        <w:rPr>
          <w:szCs w:val="22"/>
          <w:lang w:val="el-GR"/>
        </w:rPr>
        <w:t>ο</w:t>
      </w:r>
      <w:proofErr w:type="spellEnd"/>
      <w:r w:rsidRPr="005D2842">
        <w:rPr>
          <w:szCs w:val="22"/>
          <w:lang w:val="el-GR"/>
        </w:rPr>
        <w:t xml:space="preserve"> σύνολο του πηγαίου κώδικα και το σχήμα της βάσης δεδομένων που θα παραχθεί στο πλαίσιο του έργου θα αποτελούν παραδοτέα του έργου και θα συνοδεύονται από αναλυτική τεκμηρίωση. </w:t>
      </w:r>
    </w:p>
    <w:p w14:paraId="3C1D14F4" w14:textId="77777777" w:rsidR="00E70F58" w:rsidRPr="005D2842" w:rsidRDefault="00D86592" w:rsidP="00B369B6">
      <w:pPr>
        <w:autoSpaceDE w:val="0"/>
        <w:autoSpaceDN w:val="0"/>
        <w:adjustRightInd w:val="0"/>
        <w:spacing w:after="0"/>
        <w:rPr>
          <w:szCs w:val="22"/>
          <w:lang w:val="el-GR"/>
        </w:rPr>
      </w:pPr>
      <w:r w:rsidRPr="005D2842">
        <w:rPr>
          <w:szCs w:val="22"/>
          <w:lang w:val="el-GR"/>
        </w:rPr>
        <w:t>Ο πηγαίος κώδικας θα συνοδεύεται και από αναλυτικές οδηγίες για την μεταφόρτωσή και εγκατάστασή του (</w:t>
      </w:r>
      <w:proofErr w:type="spellStart"/>
      <w:r w:rsidRPr="00B369B6">
        <w:rPr>
          <w:szCs w:val="22"/>
          <w:lang w:val="el-GR"/>
        </w:rPr>
        <w:t>configuration</w:t>
      </w:r>
      <w:proofErr w:type="spellEnd"/>
      <w:r w:rsidRPr="005D2842">
        <w:rPr>
          <w:szCs w:val="22"/>
          <w:lang w:val="el-GR"/>
        </w:rPr>
        <w:t xml:space="preserve">, </w:t>
      </w:r>
      <w:proofErr w:type="spellStart"/>
      <w:r w:rsidRPr="00B369B6">
        <w:rPr>
          <w:szCs w:val="22"/>
          <w:lang w:val="el-GR"/>
        </w:rPr>
        <w:t>deployment</w:t>
      </w:r>
      <w:proofErr w:type="spellEnd"/>
      <w:r w:rsidRPr="005D2842">
        <w:rPr>
          <w:szCs w:val="22"/>
          <w:lang w:val="el-GR"/>
        </w:rPr>
        <w:t>). Τα όποια εργαλεία χρησιμοποιηθούν για την επεξεργασία, μεταφόρτωση/εγκατάσταση και παρακολούθηση του πηγαίου κώδικα και της βάσης δεδομένων θα πρέπει να είναι μέρος των παραδοτέων όπως και τα εγχειρίδια χρήσης τους.</w:t>
      </w:r>
    </w:p>
    <w:p w14:paraId="42B9B333" w14:textId="77777777" w:rsidR="00E70F58" w:rsidRPr="005D2842" w:rsidRDefault="00D86592" w:rsidP="00B369B6">
      <w:pPr>
        <w:autoSpaceDE w:val="0"/>
        <w:autoSpaceDN w:val="0"/>
        <w:adjustRightInd w:val="0"/>
        <w:spacing w:after="0"/>
        <w:rPr>
          <w:szCs w:val="22"/>
          <w:lang w:val="el-GR"/>
        </w:rPr>
      </w:pPr>
      <w:r w:rsidRPr="005D2842">
        <w:rPr>
          <w:szCs w:val="22"/>
          <w:lang w:val="el-GR"/>
        </w:rPr>
        <w:t xml:space="preserve">Ο Ανάδοχος υποχρεούται να προβεί με δικές του δαπάνες και μέσα στις αναγκαίες τεχνολογικές ή άλλες μεταβολές του λογισμικού και σε κάθε άλλη απαραίτητη ή πρόσφορη ενέργεια, όταν αυτές επιβάλλονται για την προστασία των δικαιωμάτων τρίτων προσώπων, που αποδεδειγμένα ισχυρίζονται πως έχουν δικαίωμα επ' αυτών ή όταν το Υπουργείο Δικαιοσύνης εμποδίζεται στη χρήση τους λόγω αποδεδειγμένης ύπαρξης δικαιωμάτων τρίτων προσώπων επ’ αυτών, παρέχοντας προϊόντα ίδιας αξίας, απόδοσης και λειτουργίας. Κατά τα λοιπά, ισχύουν οι διατάξεις του Ν. 2121/93 περί πνευματικής ιδιοκτησίας. </w:t>
      </w:r>
    </w:p>
    <w:p w14:paraId="691C8E35" w14:textId="2F0DF872" w:rsidR="00E70F58" w:rsidRPr="00B369B6" w:rsidRDefault="00D86592">
      <w:pPr>
        <w:widowControl w:val="0"/>
        <w:spacing w:after="0"/>
        <w:rPr>
          <w:rFonts w:eastAsia="Verdana Pro" w:cstheme="minorHAnsi"/>
          <w:szCs w:val="22"/>
          <w:lang w:val="el-GR"/>
        </w:rPr>
      </w:pPr>
      <w:r w:rsidRPr="00954521">
        <w:rPr>
          <w:rFonts w:eastAsia="Verdana Pro" w:cstheme="minorHAnsi"/>
          <w:szCs w:val="22"/>
          <w:lang w:val="el-GR"/>
        </w:rPr>
        <w:t xml:space="preserve">Ο υποψήφιος Ανάδοχος θα παρέχει </w:t>
      </w:r>
      <w:r w:rsidRPr="00954521">
        <w:rPr>
          <w:rFonts w:cstheme="minorHAnsi"/>
          <w:szCs w:val="22"/>
          <w:lang w:val="el-GR"/>
        </w:rPr>
        <w:t xml:space="preserve">για </w:t>
      </w:r>
      <w:r w:rsidR="001866D4" w:rsidRPr="00954521">
        <w:rPr>
          <w:rFonts w:cstheme="minorHAnsi"/>
          <w:szCs w:val="22"/>
          <w:lang w:val="el-GR"/>
        </w:rPr>
        <w:t>δυο έτη</w:t>
      </w:r>
      <w:r w:rsidRPr="00954521">
        <w:rPr>
          <w:rFonts w:cstheme="minorHAnsi"/>
          <w:szCs w:val="22"/>
          <w:lang w:val="el-GR"/>
        </w:rPr>
        <w:t xml:space="preserve">, </w:t>
      </w:r>
      <w:r w:rsidRPr="00954521">
        <w:rPr>
          <w:rFonts w:eastAsia="Verdana Pro" w:cstheme="minorHAnsi"/>
          <w:szCs w:val="22"/>
          <w:lang w:val="el-GR"/>
        </w:rPr>
        <w:t>δωρεάν υπηρεσίες υποστήριξης-συντήρησης</w:t>
      </w:r>
      <w:r w:rsidR="001866D4" w:rsidRPr="00954521">
        <w:rPr>
          <w:rFonts w:eastAsia="Verdana Pro" w:cstheme="minorHAnsi"/>
          <w:szCs w:val="22"/>
          <w:lang w:val="el-GR"/>
        </w:rPr>
        <w:t>- εγγύησης καλής λειτουργίας</w:t>
      </w:r>
      <w:r w:rsidRPr="00954521">
        <w:rPr>
          <w:rFonts w:eastAsia="Verdana Pro" w:cstheme="minorHAnsi"/>
          <w:szCs w:val="22"/>
          <w:lang w:val="el-GR"/>
        </w:rPr>
        <w:t xml:space="preserve"> ως αυτές περιγράφονται ακολούθως:</w:t>
      </w:r>
    </w:p>
    <w:p w14:paraId="07886990" w14:textId="77777777" w:rsidR="00E70F58" w:rsidRPr="00B369B6" w:rsidRDefault="00D86592" w:rsidP="002A1106">
      <w:pPr>
        <w:pStyle w:val="affa"/>
        <w:numPr>
          <w:ilvl w:val="0"/>
          <w:numId w:val="23"/>
        </w:numPr>
        <w:jc w:val="both"/>
        <w:rPr>
          <w:rFonts w:asciiTheme="minorHAnsi" w:hAnsiTheme="minorHAnsi" w:cstheme="minorHAnsi"/>
        </w:rPr>
      </w:pPr>
      <w:r w:rsidRPr="00B369B6">
        <w:rPr>
          <w:rStyle w:val="aff9"/>
          <w:rFonts w:asciiTheme="minorHAnsi" w:hAnsiTheme="minorHAnsi" w:cstheme="minorHAnsi"/>
          <w:spacing w:val="-3"/>
        </w:rPr>
        <w:t>Την προληπτική και επανορθωτική συντήρηση του συστήματος.</w:t>
      </w:r>
    </w:p>
    <w:p w14:paraId="174678C8" w14:textId="77777777" w:rsidR="00E70F58" w:rsidRPr="00B369B6" w:rsidRDefault="00D86592" w:rsidP="002A1106">
      <w:pPr>
        <w:pStyle w:val="aff0"/>
        <w:numPr>
          <w:ilvl w:val="0"/>
          <w:numId w:val="23"/>
        </w:numPr>
        <w:pBdr>
          <w:top w:val="nil"/>
          <w:left w:val="nil"/>
          <w:bottom w:val="nil"/>
          <w:right w:val="nil"/>
          <w:between w:val="nil"/>
          <w:bar w:val="nil"/>
        </w:pBdr>
        <w:tabs>
          <w:tab w:val="left" w:pos="360"/>
        </w:tabs>
        <w:spacing w:after="0"/>
        <w:rPr>
          <w:rStyle w:val="aff9"/>
          <w:rFonts w:asciiTheme="minorHAnsi" w:hAnsiTheme="minorHAnsi" w:cstheme="minorHAnsi"/>
          <w:szCs w:val="22"/>
          <w:lang w:val="el-GR"/>
        </w:rPr>
      </w:pPr>
      <w:r w:rsidRPr="00B369B6">
        <w:rPr>
          <w:rStyle w:val="aff9"/>
          <w:rFonts w:asciiTheme="minorHAnsi" w:hAnsiTheme="minorHAnsi" w:cstheme="minorHAnsi"/>
          <w:spacing w:val="-3"/>
          <w:szCs w:val="22"/>
          <w:lang w:val="el-GR"/>
        </w:rPr>
        <w:t>Ο Ανάδοχος θα έχει την υποχρέωση χωρίς πρόσθετη οικονομική επιβάρυνση για τη συμπλήρωση, προσθήκη και μεταβολή στοιχείων ή μέρους του συστήματος καθ’ υπόδειξη της αρμόδιας Υπηρεσίας του Υπουργείου Δικαιοσύνης εφόσον εντοπιστούν σφάλματα λειτουργικότητας (</w:t>
      </w:r>
      <w:r w:rsidRPr="00B369B6">
        <w:rPr>
          <w:rStyle w:val="aff9"/>
          <w:rFonts w:asciiTheme="minorHAnsi" w:hAnsiTheme="minorHAnsi" w:cstheme="minorHAnsi"/>
          <w:spacing w:val="-3"/>
          <w:szCs w:val="22"/>
        </w:rPr>
        <w:t>bugs</w:t>
      </w:r>
      <w:r w:rsidRPr="00B369B6">
        <w:rPr>
          <w:rStyle w:val="aff9"/>
          <w:rFonts w:asciiTheme="minorHAnsi" w:hAnsiTheme="minorHAnsi" w:cstheme="minorHAnsi"/>
          <w:spacing w:val="-3"/>
          <w:szCs w:val="22"/>
          <w:lang w:val="el-GR"/>
        </w:rPr>
        <w:t>) στις εφαρμογές αυτού.</w:t>
      </w:r>
    </w:p>
    <w:p w14:paraId="05943E5E" w14:textId="77777777" w:rsidR="00E70F58" w:rsidRPr="00B369B6" w:rsidRDefault="00D86592" w:rsidP="002A1106">
      <w:pPr>
        <w:pStyle w:val="aff0"/>
        <w:numPr>
          <w:ilvl w:val="0"/>
          <w:numId w:val="23"/>
        </w:numPr>
        <w:pBdr>
          <w:top w:val="nil"/>
          <w:left w:val="nil"/>
          <w:bottom w:val="nil"/>
          <w:right w:val="nil"/>
          <w:between w:val="nil"/>
          <w:bar w:val="nil"/>
        </w:pBdr>
        <w:tabs>
          <w:tab w:val="left" w:pos="360"/>
        </w:tabs>
        <w:spacing w:after="0"/>
        <w:rPr>
          <w:rFonts w:asciiTheme="minorHAnsi" w:hAnsiTheme="minorHAnsi" w:cstheme="minorHAnsi"/>
          <w:szCs w:val="22"/>
          <w:lang w:val="el-GR"/>
        </w:rPr>
      </w:pPr>
      <w:r w:rsidRPr="00B369B6">
        <w:rPr>
          <w:rStyle w:val="aff9"/>
          <w:rFonts w:asciiTheme="minorHAnsi" w:hAnsiTheme="minorHAnsi" w:cstheme="minorHAnsi"/>
          <w:spacing w:val="-3"/>
          <w:szCs w:val="22"/>
          <w:lang w:val="el-GR"/>
        </w:rPr>
        <w:t>Εκτός από τη διόρθωση των σφαλμάτων (</w:t>
      </w:r>
      <w:r w:rsidRPr="00B369B6">
        <w:rPr>
          <w:rStyle w:val="aff9"/>
          <w:rFonts w:asciiTheme="minorHAnsi" w:hAnsiTheme="minorHAnsi" w:cstheme="minorHAnsi"/>
          <w:spacing w:val="-3"/>
          <w:szCs w:val="22"/>
        </w:rPr>
        <w:t>bugs</w:t>
      </w:r>
      <w:r w:rsidRPr="00B369B6">
        <w:rPr>
          <w:rStyle w:val="aff9"/>
          <w:rFonts w:asciiTheme="minorHAnsi" w:hAnsiTheme="minorHAnsi" w:cstheme="minorHAnsi"/>
          <w:spacing w:val="-3"/>
          <w:szCs w:val="22"/>
          <w:lang w:val="el-GR"/>
        </w:rPr>
        <w:t xml:space="preserve">) των εφαρμογών, περιλαμβάνεται: </w:t>
      </w:r>
    </w:p>
    <w:p w14:paraId="232947FC" w14:textId="77777777" w:rsidR="00E70F58" w:rsidRPr="00B369B6" w:rsidRDefault="00D86592">
      <w:pPr>
        <w:widowControl w:val="0"/>
        <w:spacing w:after="0"/>
        <w:ind w:left="1276" w:hanging="425"/>
        <w:rPr>
          <w:rStyle w:val="aff9"/>
          <w:rFonts w:eastAsia="Verdana" w:cstheme="minorHAnsi"/>
          <w:szCs w:val="22"/>
          <w:lang w:val="el-GR"/>
        </w:rPr>
      </w:pPr>
      <w:r w:rsidRPr="00B369B6">
        <w:rPr>
          <w:rStyle w:val="aff9"/>
          <w:rFonts w:cstheme="minorHAnsi"/>
          <w:szCs w:val="22"/>
          <w:lang w:val="el-GR"/>
        </w:rPr>
        <w:t xml:space="preserve">α) η παράδοση αντιτύπων των τυχόν μεταβολών – επανεκδόσεων – τροποποιήσεων των εγχειριδίων των εφαρμογών, </w:t>
      </w:r>
    </w:p>
    <w:p w14:paraId="01BB4BFE" w14:textId="77777777" w:rsidR="00E70F58" w:rsidRPr="00B369B6" w:rsidRDefault="00D86592">
      <w:pPr>
        <w:widowControl w:val="0"/>
        <w:spacing w:after="0"/>
        <w:ind w:left="1134" w:hanging="207"/>
        <w:rPr>
          <w:rStyle w:val="aff9"/>
          <w:rFonts w:eastAsia="Verdana" w:cstheme="minorHAnsi"/>
          <w:szCs w:val="22"/>
          <w:lang w:val="el-GR"/>
        </w:rPr>
      </w:pPr>
      <w:r w:rsidRPr="00B369B6">
        <w:rPr>
          <w:rStyle w:val="aff9"/>
          <w:rFonts w:cstheme="minorHAnsi"/>
          <w:szCs w:val="22"/>
          <w:lang w:val="el-GR"/>
        </w:rPr>
        <w:t xml:space="preserve">β) η δωρεάν διάθεση νέων βελτιωμένων εκδόσεων των εφαρμογών </w:t>
      </w:r>
      <w:r w:rsidRPr="00B369B6">
        <w:rPr>
          <w:rStyle w:val="aff9"/>
          <w:rFonts w:cstheme="minorHAnsi"/>
          <w:szCs w:val="22"/>
          <w:lang w:val="pt-PT"/>
        </w:rPr>
        <w:t xml:space="preserve">(RELEASES), </w:t>
      </w:r>
    </w:p>
    <w:p w14:paraId="095F00A8" w14:textId="77777777" w:rsidR="00E70F58" w:rsidRPr="00B369B6" w:rsidRDefault="00D86592" w:rsidP="00B369B6">
      <w:pPr>
        <w:widowControl w:val="0"/>
        <w:spacing w:after="0"/>
        <w:ind w:left="1134" w:hanging="207"/>
        <w:rPr>
          <w:rStyle w:val="aff9"/>
          <w:rFonts w:eastAsia="Verdana" w:cstheme="minorHAnsi"/>
          <w:szCs w:val="22"/>
          <w:lang w:val="el-GR"/>
        </w:rPr>
      </w:pPr>
      <w:r w:rsidRPr="00B369B6">
        <w:rPr>
          <w:rStyle w:val="aff9"/>
          <w:rFonts w:cstheme="minorHAnsi"/>
          <w:szCs w:val="22"/>
          <w:lang w:val="el-GR"/>
        </w:rPr>
        <w:t xml:space="preserve">γ) οι διορθώσεις των εφαρμογών </w:t>
      </w:r>
      <w:r w:rsidRPr="00B369B6">
        <w:rPr>
          <w:rStyle w:val="aff9"/>
          <w:rFonts w:cstheme="minorHAnsi"/>
          <w:szCs w:val="22"/>
          <w:lang w:val="de-DE"/>
        </w:rPr>
        <w:t>(PATCHES)</w:t>
      </w:r>
      <w:r w:rsidRPr="00B369B6">
        <w:rPr>
          <w:rStyle w:val="aff9"/>
          <w:rFonts w:cstheme="minorHAnsi"/>
          <w:szCs w:val="22"/>
          <w:lang w:val="el-GR"/>
        </w:rPr>
        <w:t>,</w:t>
      </w:r>
    </w:p>
    <w:p w14:paraId="1CA8D50C" w14:textId="77777777" w:rsidR="00E70F58" w:rsidRPr="00B369B6" w:rsidRDefault="00D86592" w:rsidP="00B369B6">
      <w:pPr>
        <w:widowControl w:val="0"/>
        <w:spacing w:after="0"/>
        <w:ind w:left="1134" w:hanging="207"/>
        <w:rPr>
          <w:rStyle w:val="aff9"/>
          <w:rFonts w:eastAsia="Verdana" w:cstheme="minorHAnsi"/>
          <w:szCs w:val="22"/>
          <w:lang w:val="el-GR"/>
        </w:rPr>
      </w:pPr>
      <w:r w:rsidRPr="00B369B6">
        <w:rPr>
          <w:rStyle w:val="aff9"/>
          <w:rFonts w:cstheme="minorHAnsi"/>
          <w:szCs w:val="22"/>
          <w:lang w:val="el-GR"/>
        </w:rPr>
        <w:t>δ) η παράδοση του νέου πηγαίου κώδικα συνοδευόμενου από αναλυτική τεκμηρίωση,</w:t>
      </w:r>
    </w:p>
    <w:p w14:paraId="1401F7AF" w14:textId="77777777" w:rsidR="00E70F58" w:rsidRPr="00B369B6" w:rsidRDefault="00D86592">
      <w:pPr>
        <w:widowControl w:val="0"/>
        <w:tabs>
          <w:tab w:val="left" w:pos="1080"/>
        </w:tabs>
        <w:spacing w:after="0"/>
        <w:ind w:left="1276" w:hanging="349"/>
        <w:rPr>
          <w:rStyle w:val="aff9"/>
          <w:rFonts w:cstheme="minorHAnsi"/>
          <w:szCs w:val="22"/>
          <w:lang w:val="el-GR"/>
        </w:rPr>
      </w:pPr>
      <w:r w:rsidRPr="00B369B6">
        <w:rPr>
          <w:rStyle w:val="aff9"/>
          <w:rFonts w:cstheme="minorHAnsi"/>
          <w:szCs w:val="22"/>
          <w:lang w:val="el-GR"/>
        </w:rPr>
        <w:t xml:space="preserve">ε) η παράδοση </w:t>
      </w:r>
      <w:proofErr w:type="spellStart"/>
      <w:r w:rsidRPr="00B369B6">
        <w:rPr>
          <w:rStyle w:val="aff9"/>
          <w:rFonts w:cstheme="minorHAnsi"/>
          <w:szCs w:val="22"/>
          <w:lang w:val="el-GR"/>
        </w:rPr>
        <w:t>επικαιροποιημένου</w:t>
      </w:r>
      <w:proofErr w:type="spellEnd"/>
      <w:r w:rsidRPr="00B369B6">
        <w:rPr>
          <w:rStyle w:val="aff9"/>
          <w:rFonts w:cstheme="minorHAnsi"/>
          <w:szCs w:val="22"/>
          <w:lang w:val="el-GR"/>
        </w:rPr>
        <w:t xml:space="preserve"> σχήματος βάσης δεδομένων συνοδευόμενου από αναλυτική τεκμηρίωση</w:t>
      </w:r>
    </w:p>
    <w:p w14:paraId="2A879FFF" w14:textId="77777777" w:rsidR="00E70F58" w:rsidRPr="00B369B6" w:rsidRDefault="00E70F58">
      <w:pPr>
        <w:widowControl w:val="0"/>
        <w:tabs>
          <w:tab w:val="left" w:pos="1080"/>
        </w:tabs>
        <w:spacing w:after="0"/>
        <w:ind w:left="1276" w:hanging="349"/>
        <w:rPr>
          <w:rStyle w:val="aff9"/>
          <w:rFonts w:eastAsia="Verdana" w:cstheme="minorHAnsi"/>
          <w:szCs w:val="22"/>
          <w:lang w:val="el-GR"/>
        </w:rPr>
      </w:pPr>
    </w:p>
    <w:p w14:paraId="3011CA4C" w14:textId="75FA7445" w:rsidR="00E70F58" w:rsidRPr="00B369B6" w:rsidRDefault="00D86592" w:rsidP="002A1106">
      <w:pPr>
        <w:pStyle w:val="afc"/>
        <w:numPr>
          <w:ilvl w:val="0"/>
          <w:numId w:val="23"/>
        </w:numPr>
        <w:pBdr>
          <w:top w:val="nil"/>
          <w:left w:val="nil"/>
          <w:bottom w:val="nil"/>
          <w:right w:val="nil"/>
          <w:between w:val="nil"/>
          <w:bar w:val="nil"/>
        </w:pBdr>
        <w:suppressAutoHyphens w:val="0"/>
        <w:spacing w:after="0"/>
        <w:contextualSpacing w:val="0"/>
        <w:rPr>
          <w:rFonts w:asciiTheme="minorHAnsi" w:hAnsiTheme="minorHAnsi" w:cstheme="minorHAnsi"/>
          <w:szCs w:val="22"/>
          <w:lang w:val="el-GR"/>
        </w:rPr>
      </w:pPr>
      <w:r w:rsidRPr="00B369B6">
        <w:rPr>
          <w:rFonts w:asciiTheme="minorHAnsi" w:hAnsiTheme="minorHAnsi" w:cstheme="minorHAnsi"/>
          <w:szCs w:val="22"/>
          <w:lang w:val="el-GR"/>
        </w:rPr>
        <w:t xml:space="preserve">Ο Ανάδοχος οφείλει να προβεί σε κάθε διαδικασία διόρθωσης ή και εκσυγχρονισμού των εφαρμογών ύστερα από την οριστικοποίηση των λειτουργικών προδιαγραφών από τις αρμόδιες Υπηρεσίες του Υπουργείου Δικαιοσύνης και εντός εύλογου χρονικού διαστήματος το οποίο θα </w:t>
      </w:r>
      <w:r w:rsidRPr="00B369B6">
        <w:rPr>
          <w:rStyle w:val="aff9"/>
          <w:szCs w:val="22"/>
          <w:lang w:val="el-GR"/>
        </w:rPr>
        <w:t>συμφωνείται</w:t>
      </w:r>
      <w:r w:rsidRPr="00B369B6">
        <w:rPr>
          <w:rFonts w:asciiTheme="minorHAnsi" w:hAnsiTheme="minorHAnsi" w:cstheme="minorHAnsi"/>
          <w:szCs w:val="22"/>
          <w:lang w:val="el-GR"/>
        </w:rPr>
        <w:t xml:space="preserve"> από κοινού με το Υπουργείο Δικαιοσύνης ανάλογα με τη πολυπλοκότητα του αιτήματος. </w:t>
      </w:r>
    </w:p>
    <w:p w14:paraId="358AA0D6" w14:textId="77777777" w:rsidR="00E70F58" w:rsidRPr="00B369B6" w:rsidRDefault="00E70F58">
      <w:pPr>
        <w:pStyle w:val="aff0"/>
        <w:tabs>
          <w:tab w:val="left" w:pos="360"/>
        </w:tabs>
        <w:ind w:left="720"/>
        <w:rPr>
          <w:rFonts w:asciiTheme="minorHAnsi" w:hAnsiTheme="minorHAnsi" w:cstheme="minorHAnsi"/>
          <w:sz w:val="24"/>
          <w:lang w:val="el-GR"/>
        </w:rPr>
      </w:pPr>
    </w:p>
    <w:p w14:paraId="2248FE0F" w14:textId="77777777" w:rsidR="00E70F58" w:rsidRPr="00B369B6" w:rsidRDefault="00D86592" w:rsidP="002A1106">
      <w:pPr>
        <w:pStyle w:val="afc"/>
        <w:numPr>
          <w:ilvl w:val="0"/>
          <w:numId w:val="23"/>
        </w:numPr>
        <w:pBdr>
          <w:top w:val="nil"/>
          <w:left w:val="nil"/>
          <w:bottom w:val="nil"/>
          <w:right w:val="nil"/>
          <w:between w:val="nil"/>
          <w:bar w:val="nil"/>
        </w:pBdr>
        <w:suppressAutoHyphens w:val="0"/>
        <w:spacing w:after="0"/>
        <w:contextualSpacing w:val="0"/>
        <w:rPr>
          <w:rStyle w:val="aff9"/>
          <w:rFonts w:asciiTheme="minorHAnsi" w:hAnsiTheme="minorHAnsi" w:cstheme="minorHAnsi"/>
          <w:lang w:val="el-GR"/>
        </w:rPr>
      </w:pPr>
      <w:r w:rsidRPr="00B369B6">
        <w:rPr>
          <w:rFonts w:asciiTheme="minorHAnsi" w:hAnsiTheme="minorHAnsi" w:cstheme="minorHAnsi"/>
          <w:lang w:val="el-GR"/>
        </w:rPr>
        <w:t>Προσαρμογές στις αλλαγές των εκδόσεων εργαλείων ανάπτυξης του συστήματος και προβλημάτων συμβατότητας με τις τρέχουσες εκδόσεις των δημοφιλών προγραμμάτων περιήγησης (</w:t>
      </w:r>
      <w:r>
        <w:rPr>
          <w:rFonts w:asciiTheme="minorHAnsi" w:hAnsiTheme="minorHAnsi" w:cstheme="minorHAnsi"/>
          <w:lang w:val="en-US"/>
        </w:rPr>
        <w:t>web</w:t>
      </w:r>
      <w:r w:rsidRPr="00B369B6">
        <w:rPr>
          <w:rFonts w:asciiTheme="minorHAnsi" w:hAnsiTheme="minorHAnsi" w:cstheme="minorHAnsi"/>
          <w:lang w:val="el-GR"/>
        </w:rPr>
        <w:t xml:space="preserve"> </w:t>
      </w:r>
      <w:r>
        <w:rPr>
          <w:rFonts w:asciiTheme="minorHAnsi" w:hAnsiTheme="minorHAnsi" w:cstheme="minorHAnsi"/>
        </w:rPr>
        <w:t>browsers</w:t>
      </w:r>
      <w:r w:rsidRPr="00B369B6">
        <w:rPr>
          <w:rFonts w:asciiTheme="minorHAnsi" w:hAnsiTheme="minorHAnsi" w:cstheme="minorHAnsi"/>
          <w:lang w:val="el-GR"/>
        </w:rPr>
        <w:t xml:space="preserve">) ή τυχόν προσαρμογές στα προβλήματα που προκύπτουν από αναβαθμίσεις των εν λόγω περιηγητών, </w:t>
      </w:r>
      <w:r w:rsidRPr="00B369B6">
        <w:rPr>
          <w:rStyle w:val="aff9"/>
          <w:rFonts w:asciiTheme="minorHAnsi" w:hAnsiTheme="minorHAnsi" w:cstheme="minorHAnsi"/>
          <w:lang w:val="el-GR"/>
        </w:rPr>
        <w:t>εκτός εάν αυτό δεν είναι αποδεδειγμένα, τεχνικά εφικτό (π.χ. κατασκευάστρια εταιρεία).</w:t>
      </w:r>
    </w:p>
    <w:p w14:paraId="65474C2E" w14:textId="77777777" w:rsidR="00E70F58" w:rsidRPr="00B369B6" w:rsidRDefault="00E70F58">
      <w:pPr>
        <w:pStyle w:val="afc"/>
        <w:spacing w:after="0"/>
        <w:rPr>
          <w:rFonts w:asciiTheme="minorHAnsi" w:hAnsiTheme="minorHAnsi" w:cstheme="minorHAnsi"/>
          <w:lang w:val="el-GR"/>
        </w:rPr>
      </w:pPr>
    </w:p>
    <w:p w14:paraId="4DBEEF2A" w14:textId="77777777" w:rsidR="00E70F58" w:rsidRPr="00B369B6" w:rsidRDefault="00E70F58">
      <w:pPr>
        <w:pStyle w:val="aff0"/>
        <w:tabs>
          <w:tab w:val="left" w:pos="360"/>
        </w:tabs>
        <w:ind w:left="720"/>
        <w:rPr>
          <w:rFonts w:asciiTheme="minorHAnsi" w:hAnsiTheme="minorHAnsi" w:cstheme="minorHAnsi"/>
          <w:szCs w:val="22"/>
          <w:highlight w:val="green"/>
          <w:lang w:val="el-GR"/>
        </w:rPr>
      </w:pPr>
    </w:p>
    <w:p w14:paraId="1D102F8A" w14:textId="77777777" w:rsidR="00E70F58" w:rsidRPr="00B369B6" w:rsidRDefault="00E70F58">
      <w:pPr>
        <w:pStyle w:val="afc"/>
        <w:spacing w:after="0"/>
        <w:rPr>
          <w:rFonts w:asciiTheme="minorHAnsi" w:hAnsiTheme="minorHAnsi" w:cstheme="minorHAnsi"/>
          <w:szCs w:val="22"/>
          <w:lang w:val="el-GR"/>
        </w:rPr>
      </w:pPr>
    </w:p>
    <w:p w14:paraId="10FC762F" w14:textId="77777777" w:rsidR="00E70F58" w:rsidRPr="00B369B6" w:rsidRDefault="00D86592" w:rsidP="002A1106">
      <w:pPr>
        <w:pStyle w:val="311"/>
        <w:widowControl w:val="0"/>
        <w:numPr>
          <w:ilvl w:val="0"/>
          <w:numId w:val="23"/>
        </w:numPr>
        <w:pBdr>
          <w:top w:val="nil"/>
          <w:left w:val="nil"/>
          <w:bottom w:val="nil"/>
          <w:right w:val="nil"/>
          <w:between w:val="nil"/>
          <w:bar w:val="nil"/>
        </w:pBdr>
        <w:spacing w:after="0"/>
        <w:rPr>
          <w:rStyle w:val="aff9"/>
          <w:rFonts w:asciiTheme="minorHAnsi" w:hAnsiTheme="minorHAnsi" w:cstheme="minorHAnsi"/>
          <w:sz w:val="22"/>
          <w:szCs w:val="22"/>
          <w:lang w:val="el-GR"/>
        </w:rPr>
      </w:pPr>
      <w:r w:rsidRPr="00B369B6">
        <w:rPr>
          <w:rStyle w:val="aff9"/>
          <w:rFonts w:asciiTheme="minorHAnsi" w:hAnsiTheme="minorHAnsi" w:cstheme="minorHAnsi"/>
          <w:sz w:val="22"/>
          <w:szCs w:val="22"/>
          <w:lang w:val="el-GR"/>
        </w:rPr>
        <w:t>Σε περίπτωση ανωτέρας βίας και με ειδοποίηση της πρώτης των συμβαλλομένων, η δεύτερη των συμβαλλομένων θα καταβάλει κάθε δυνατή προσπάθεια για την πιο άμεση ανταπόκριση.</w:t>
      </w:r>
    </w:p>
    <w:p w14:paraId="404EB3A1" w14:textId="77777777" w:rsidR="00E70F58" w:rsidRPr="00B369B6" w:rsidRDefault="00E70F58">
      <w:pPr>
        <w:pStyle w:val="311"/>
        <w:widowControl w:val="0"/>
        <w:ind w:left="720"/>
        <w:rPr>
          <w:rFonts w:asciiTheme="minorHAnsi" w:hAnsiTheme="minorHAnsi" w:cstheme="minorHAnsi"/>
          <w:sz w:val="22"/>
          <w:szCs w:val="22"/>
          <w:lang w:val="el-GR"/>
        </w:rPr>
      </w:pPr>
    </w:p>
    <w:p w14:paraId="264DF710" w14:textId="77777777" w:rsidR="00E70F58" w:rsidRPr="00954521" w:rsidRDefault="00D86592" w:rsidP="002A1106">
      <w:pPr>
        <w:pStyle w:val="aff0"/>
        <w:numPr>
          <w:ilvl w:val="0"/>
          <w:numId w:val="23"/>
        </w:numPr>
        <w:pBdr>
          <w:top w:val="nil"/>
          <w:left w:val="nil"/>
          <w:bottom w:val="nil"/>
          <w:right w:val="nil"/>
          <w:between w:val="nil"/>
          <w:bar w:val="nil"/>
        </w:pBdr>
        <w:tabs>
          <w:tab w:val="left" w:pos="851"/>
        </w:tabs>
        <w:spacing w:after="0"/>
        <w:rPr>
          <w:rFonts w:asciiTheme="minorHAnsi" w:hAnsiTheme="minorHAnsi" w:cstheme="minorHAnsi"/>
          <w:szCs w:val="22"/>
          <w:lang w:val="el-GR"/>
        </w:rPr>
      </w:pPr>
      <w:r w:rsidRPr="00954521">
        <w:rPr>
          <w:rFonts w:asciiTheme="minorHAnsi" w:hAnsiTheme="minorHAnsi" w:cstheme="minorHAnsi"/>
          <w:szCs w:val="22"/>
          <w:lang w:val="el-GR"/>
        </w:rPr>
        <w:t>Με σκοπό την εύρυθμη λειτουργία των εμπλεκόμενων φορέων του Υπουργείου Δικαιοσύνης και οσάκις συντρέχουν προγραμματισμένα σοβαροί υπηρεσιακοί λόγοι, για τις εκτός ωραρίου εργασίας ενέργειες υποστήριξης θα ακολουθείται η διαδικασία της συνεννόησης μεταξύ των αρμόδιων Υπηρεσιών του Υπουργείου Δικαιοσύνης και του Αναδόχου.</w:t>
      </w:r>
    </w:p>
    <w:p w14:paraId="180BF6E8" w14:textId="77777777" w:rsidR="00E70F58" w:rsidRPr="00B369B6" w:rsidRDefault="00E70F58">
      <w:pPr>
        <w:widowControl w:val="0"/>
        <w:spacing w:after="0"/>
        <w:rPr>
          <w:rFonts w:cstheme="minorHAnsi"/>
          <w:szCs w:val="22"/>
          <w:lang w:val="el-GR"/>
        </w:rPr>
      </w:pPr>
    </w:p>
    <w:p w14:paraId="4B21F676" w14:textId="4FD7494C" w:rsidR="00E70F58" w:rsidRDefault="00E70F58">
      <w:pPr>
        <w:spacing w:after="0"/>
        <w:rPr>
          <w:rFonts w:cstheme="minorHAnsi"/>
          <w:sz w:val="24"/>
          <w:lang w:val="el-GR"/>
        </w:rPr>
      </w:pPr>
    </w:p>
    <w:p w14:paraId="035E8AB5" w14:textId="77777777" w:rsidR="00E70F58" w:rsidRDefault="00E70F58">
      <w:pPr>
        <w:suppressAutoHyphens w:val="0"/>
        <w:autoSpaceDE w:val="0"/>
        <w:spacing w:after="60"/>
        <w:rPr>
          <w:rFonts w:eastAsia="SimSun"/>
          <w:b/>
          <w:szCs w:val="22"/>
          <w:lang w:val="el-GR"/>
        </w:rPr>
      </w:pPr>
    </w:p>
    <w:p w14:paraId="5CFBE9D7" w14:textId="77777777" w:rsidR="00E70F58" w:rsidRDefault="00D86592">
      <w:pPr>
        <w:suppressAutoHyphens w:val="0"/>
        <w:autoSpaceDE w:val="0"/>
        <w:spacing w:after="60"/>
        <w:rPr>
          <w:rFonts w:eastAsia="SimSun"/>
          <w:b/>
          <w:szCs w:val="22"/>
          <w:lang w:val="el-GR"/>
        </w:rPr>
      </w:pPr>
      <w:r>
        <w:rPr>
          <w:rFonts w:eastAsia="SimSun"/>
          <w:b/>
          <w:szCs w:val="22"/>
          <w:lang w:val="el-GR"/>
        </w:rPr>
        <w:t>ΟΜΑΔΑ ΕΡΓΟΥ</w:t>
      </w:r>
    </w:p>
    <w:p w14:paraId="4746BDC3" w14:textId="77777777" w:rsidR="00E70F58" w:rsidRDefault="00D86592">
      <w:pPr>
        <w:rPr>
          <w:szCs w:val="22"/>
          <w:lang w:val="el-GR"/>
        </w:rPr>
      </w:pPr>
      <w:r>
        <w:rPr>
          <w:szCs w:val="22"/>
          <w:lang w:val="el-GR"/>
        </w:rPr>
        <w:t>Οι υποψήφιοι Ανάδοχοι πρέπει να διαθέτουν ανθρώπινο δυναμικό ικανό για να φέρει σε πέρας επιτυχώς τις απαιτήσεις του Έργου, σε όρους απαιτούμενης εξειδίκευσης, επαγγελματικών προσόντων και εμπειρίας. Ειδικότερα απαιτείται να διαθέτουν ομάδα που να αποτελείται από τα παρακάτω στελέχη:</w:t>
      </w:r>
    </w:p>
    <w:p w14:paraId="1417CF11" w14:textId="77777777" w:rsidR="002B4787" w:rsidRPr="00D86592" w:rsidRDefault="002B4787" w:rsidP="002A1106">
      <w:pPr>
        <w:pStyle w:val="afc"/>
        <w:numPr>
          <w:ilvl w:val="0"/>
          <w:numId w:val="18"/>
        </w:numPr>
        <w:rPr>
          <w:szCs w:val="22"/>
          <w:lang w:val="el-GR"/>
        </w:rPr>
      </w:pPr>
      <w:r w:rsidRPr="00B369B6">
        <w:rPr>
          <w:lang w:val="el-GR"/>
        </w:rPr>
        <w:t>Έναν (1)</w:t>
      </w:r>
      <w:r>
        <w:rPr>
          <w:b/>
          <w:lang w:val="el-GR"/>
        </w:rPr>
        <w:t xml:space="preserve"> </w:t>
      </w:r>
      <w:proofErr w:type="spellStart"/>
      <w:r w:rsidRPr="00B369B6">
        <w:rPr>
          <w:b/>
          <w:szCs w:val="22"/>
          <w:lang w:val="el-GR"/>
        </w:rPr>
        <w:t>ΕπιστημονικόΥπεύθυνο</w:t>
      </w:r>
      <w:proofErr w:type="spellEnd"/>
      <w:r w:rsidRPr="00B369B6">
        <w:rPr>
          <w:b/>
          <w:szCs w:val="22"/>
          <w:lang w:val="el-GR"/>
        </w:rPr>
        <w:t xml:space="preserve"> </w:t>
      </w:r>
      <w:r w:rsidRPr="00B369B6">
        <w:rPr>
          <w:szCs w:val="22"/>
          <w:lang w:val="el-GR"/>
        </w:rPr>
        <w:t xml:space="preserve">της </w:t>
      </w:r>
      <w:r>
        <w:rPr>
          <w:szCs w:val="22"/>
          <w:lang w:val="el-GR"/>
        </w:rPr>
        <w:t>Ο</w:t>
      </w:r>
      <w:r w:rsidRPr="00B369B6">
        <w:rPr>
          <w:szCs w:val="22"/>
          <w:lang w:val="el-GR"/>
        </w:rPr>
        <w:t xml:space="preserve">μάδας </w:t>
      </w:r>
      <w:r>
        <w:rPr>
          <w:szCs w:val="22"/>
          <w:lang w:val="el-GR"/>
        </w:rPr>
        <w:t>Έ</w:t>
      </w:r>
      <w:r w:rsidRPr="00B369B6">
        <w:rPr>
          <w:szCs w:val="22"/>
          <w:lang w:val="el-GR"/>
        </w:rPr>
        <w:t>ργου</w:t>
      </w:r>
      <w:r>
        <w:rPr>
          <w:szCs w:val="22"/>
          <w:lang w:val="el-GR"/>
        </w:rPr>
        <w:t>, ο οποίος πρέπει να είναι απόφοιτος Πανεπιστημιακής Εκπαίδευσης (ΠΕ), κάτοχος Μεταπτυχιακού Διπλώματος Ειδίκευσης με δεκαετή τουλάχιστον εμπειρία και να έχει διατελέσει υπεύθυνος ομάδας έργου σε τουλάχιστον τρία  (3) έργα σ</w:t>
      </w:r>
      <w:r>
        <w:rPr>
          <w:lang w:val="el-GR"/>
        </w:rPr>
        <w:t>υντονισμού, διοίκησης και διαχείρισης συγχρηματοδοτούμενων έργων.</w:t>
      </w:r>
      <w:r w:rsidRPr="00D86592">
        <w:rPr>
          <w:szCs w:val="22"/>
          <w:lang w:val="el-GR"/>
        </w:rPr>
        <w:t xml:space="preserve">. </w:t>
      </w:r>
    </w:p>
    <w:p w14:paraId="706F7499" w14:textId="77777777" w:rsidR="002B4787" w:rsidRDefault="002B4787" w:rsidP="002A1106">
      <w:pPr>
        <w:pStyle w:val="afc"/>
        <w:numPr>
          <w:ilvl w:val="0"/>
          <w:numId w:val="18"/>
        </w:numPr>
        <w:rPr>
          <w:szCs w:val="22"/>
          <w:lang w:val="el-GR"/>
        </w:rPr>
      </w:pPr>
      <w:r>
        <w:rPr>
          <w:szCs w:val="22"/>
          <w:lang w:val="el-GR"/>
        </w:rPr>
        <w:t xml:space="preserve">Έναν (1) </w:t>
      </w:r>
      <w:r w:rsidRPr="00B369B6">
        <w:rPr>
          <w:b/>
          <w:szCs w:val="22"/>
          <w:lang w:val="el-GR"/>
        </w:rPr>
        <w:t xml:space="preserve">Αναπληρωτή </w:t>
      </w:r>
      <w:r>
        <w:rPr>
          <w:b/>
          <w:szCs w:val="22"/>
          <w:lang w:val="el-GR"/>
        </w:rPr>
        <w:t xml:space="preserve">Επιστημονικό </w:t>
      </w:r>
      <w:r w:rsidRPr="00B369B6">
        <w:rPr>
          <w:b/>
          <w:szCs w:val="22"/>
          <w:lang w:val="el-GR"/>
        </w:rPr>
        <w:t xml:space="preserve">Υπεύθυνο </w:t>
      </w:r>
      <w:r w:rsidRPr="00B369B6">
        <w:rPr>
          <w:szCs w:val="22"/>
          <w:lang w:val="el-GR"/>
        </w:rPr>
        <w:t xml:space="preserve">της Ομάδας </w:t>
      </w:r>
      <w:r w:rsidRPr="00B91227">
        <w:rPr>
          <w:szCs w:val="22"/>
          <w:lang w:val="el-GR"/>
        </w:rPr>
        <w:t>Έργου</w:t>
      </w:r>
      <w:r w:rsidRPr="00B369B6">
        <w:rPr>
          <w:szCs w:val="22"/>
          <w:lang w:val="el-GR"/>
        </w:rPr>
        <w:t>,</w:t>
      </w:r>
      <w:r w:rsidRPr="00B91227">
        <w:rPr>
          <w:szCs w:val="22"/>
          <w:lang w:val="el-GR"/>
        </w:rPr>
        <w:t xml:space="preserve"> ο οποίος πρέπει να είναι απόφοιτος Πανεπιστημιακής Εκπαίδευσης (ΠΕ), κάτοχος Μεταπτυχιακού</w:t>
      </w:r>
      <w:r>
        <w:rPr>
          <w:szCs w:val="22"/>
          <w:lang w:val="el-GR"/>
        </w:rPr>
        <w:t xml:space="preserve"> τίτλου σπουδών και να διαθέτει 10ετή επαγγελματική εμπειρία στην υλοποίηση αντίστοιχων έργων.</w:t>
      </w:r>
    </w:p>
    <w:p w14:paraId="7ED8FEF9" w14:textId="77777777" w:rsidR="002B4787" w:rsidRPr="006A1DD9" w:rsidRDefault="002B4787" w:rsidP="002A1106">
      <w:pPr>
        <w:pStyle w:val="afc"/>
        <w:numPr>
          <w:ilvl w:val="0"/>
          <w:numId w:val="18"/>
        </w:numPr>
        <w:rPr>
          <w:szCs w:val="22"/>
          <w:lang w:val="el-GR"/>
        </w:rPr>
      </w:pPr>
      <w:r>
        <w:rPr>
          <w:szCs w:val="22"/>
          <w:lang w:val="el-GR"/>
        </w:rPr>
        <w:t xml:space="preserve">Υπεύθυνο Προστασίας Δεδομένων (DPO), ο οποίος να διαθέτει πτυχίο Πανεπιστημιακής Εκπαίδευσης, να έχει τουλάχιστον 2ετή εμπειρία σε έργα που σχετίζονται με την ασφάλεια πληροφοριών και με την προστασία </w:t>
      </w:r>
      <w:r w:rsidRPr="006A1DD9">
        <w:rPr>
          <w:szCs w:val="22"/>
          <w:lang w:val="el-GR"/>
        </w:rPr>
        <w:t>προσωπικών δεδομένων</w:t>
      </w:r>
      <w:r>
        <w:rPr>
          <w:szCs w:val="22"/>
          <w:lang w:val="el-GR"/>
        </w:rPr>
        <w:t>.</w:t>
      </w:r>
      <w:r w:rsidRPr="006A1DD9">
        <w:rPr>
          <w:szCs w:val="22"/>
          <w:lang w:val="el-GR"/>
        </w:rPr>
        <w:t>.</w:t>
      </w:r>
    </w:p>
    <w:p w14:paraId="65BA9E26" w14:textId="77777777" w:rsidR="002B4787" w:rsidRDefault="002B4787" w:rsidP="002A1106">
      <w:pPr>
        <w:pStyle w:val="afc"/>
        <w:numPr>
          <w:ilvl w:val="0"/>
          <w:numId w:val="18"/>
        </w:numPr>
        <w:rPr>
          <w:szCs w:val="22"/>
          <w:lang w:val="el-GR"/>
        </w:rPr>
      </w:pPr>
      <w:r w:rsidRPr="00B369B6">
        <w:rPr>
          <w:szCs w:val="22"/>
          <w:lang w:val="el-GR"/>
        </w:rPr>
        <w:t>Τρεις (3)</w:t>
      </w:r>
      <w:r>
        <w:rPr>
          <w:b/>
          <w:szCs w:val="22"/>
          <w:lang w:val="el-GR"/>
        </w:rPr>
        <w:t xml:space="preserve"> Ειδικοί ανάπτυξης πληροφοριακών συστημάτων</w:t>
      </w:r>
      <w:r>
        <w:rPr>
          <w:szCs w:val="22"/>
          <w:lang w:val="el-GR"/>
        </w:rPr>
        <w:t>, απόφοιτοι Πανεπιστημιακής Εκπαίδευσης (ΠΕ), με τουλάχιστον πενταετή εμπειρία στην υλοποίηση πληροφοριακών συστημάτων.</w:t>
      </w:r>
    </w:p>
    <w:p w14:paraId="43521635" w14:textId="77777777" w:rsidR="002B4787" w:rsidRDefault="002B4787" w:rsidP="002A1106">
      <w:pPr>
        <w:pStyle w:val="afc"/>
        <w:numPr>
          <w:ilvl w:val="0"/>
          <w:numId w:val="18"/>
        </w:numPr>
        <w:rPr>
          <w:b/>
          <w:szCs w:val="22"/>
          <w:lang w:val="el-GR"/>
        </w:rPr>
      </w:pPr>
      <w:r w:rsidRPr="00B369B6">
        <w:rPr>
          <w:szCs w:val="22"/>
          <w:lang w:val="el-GR"/>
        </w:rPr>
        <w:t>Δύο (2)</w:t>
      </w:r>
      <w:r>
        <w:rPr>
          <w:b/>
          <w:szCs w:val="22"/>
          <w:lang w:val="el-GR"/>
        </w:rPr>
        <w:t xml:space="preserve"> Ερευνητές - μελετητές, </w:t>
      </w:r>
      <w:r>
        <w:rPr>
          <w:szCs w:val="22"/>
          <w:lang w:val="el-GR"/>
        </w:rPr>
        <w:t>απόφοιτοι Πανεπιστημιακής Εκπαίδευσης (ΠΕ), με τουλάχιστον πενταετή εμπειρία στην εκπόνηση ερευνών ή μελετών.</w:t>
      </w:r>
    </w:p>
    <w:p w14:paraId="7D34D929" w14:textId="77777777" w:rsidR="00E70F58" w:rsidRDefault="00E70F58">
      <w:pPr>
        <w:suppressAutoHyphens w:val="0"/>
        <w:autoSpaceDE w:val="0"/>
        <w:spacing w:after="60"/>
        <w:rPr>
          <w:rFonts w:eastAsia="SimSun"/>
          <w:szCs w:val="22"/>
          <w:lang w:val="el-GR"/>
        </w:rPr>
      </w:pPr>
    </w:p>
    <w:p w14:paraId="6F7BE8A3" w14:textId="77777777" w:rsidR="00E70F58" w:rsidRDefault="00E70F58">
      <w:pPr>
        <w:suppressAutoHyphens w:val="0"/>
        <w:autoSpaceDE w:val="0"/>
        <w:spacing w:after="60"/>
        <w:rPr>
          <w:rFonts w:eastAsia="SimSun"/>
          <w:b/>
          <w:szCs w:val="22"/>
          <w:lang w:val="el-GR"/>
        </w:rPr>
        <w:sectPr w:rsidR="00E70F58" w:rsidSect="00B369B6">
          <w:headerReference w:type="default" r:id="rId22"/>
          <w:footerReference w:type="default" r:id="rId23"/>
          <w:footerReference w:type="first" r:id="rId24"/>
          <w:pgSz w:w="11906" w:h="16838"/>
          <w:pgMar w:top="1134" w:right="1134" w:bottom="426" w:left="1134" w:header="720" w:footer="169" w:gutter="0"/>
          <w:cols w:space="720"/>
          <w:titlePg/>
          <w:docGrid w:linePitch="360"/>
        </w:sectPr>
      </w:pPr>
    </w:p>
    <w:p w14:paraId="7F98A108" w14:textId="77777777" w:rsidR="00E70F58" w:rsidRDefault="00D86592">
      <w:pPr>
        <w:suppressAutoHyphens w:val="0"/>
        <w:autoSpaceDE w:val="0"/>
        <w:spacing w:after="60"/>
        <w:jc w:val="left"/>
        <w:rPr>
          <w:rFonts w:eastAsia="SimSun"/>
          <w:b/>
          <w:szCs w:val="22"/>
          <w:lang w:val="el-GR"/>
        </w:rPr>
      </w:pPr>
      <w:r>
        <w:rPr>
          <w:rFonts w:eastAsia="SimSun"/>
          <w:b/>
          <w:szCs w:val="22"/>
          <w:lang w:val="el-GR"/>
        </w:rPr>
        <w:t>ΧΡΟΝΟΔΙΑΓΡΑΜΜΑ ΥΛΟΠΟΙΗΣΗΣ</w:t>
      </w:r>
    </w:p>
    <w:p w14:paraId="1D66BECC" w14:textId="26079B29" w:rsidR="00E70F58" w:rsidRDefault="00E70F58">
      <w:pPr>
        <w:suppressAutoHyphens w:val="0"/>
        <w:autoSpaceDE w:val="0"/>
        <w:spacing w:after="60"/>
        <w:ind w:left="-851"/>
        <w:jc w:val="left"/>
        <w:rPr>
          <w:rFonts w:eastAsia="SimSun"/>
          <w:b/>
          <w:szCs w:val="22"/>
          <w:lang w:val="el-GR"/>
        </w:rPr>
      </w:pPr>
    </w:p>
    <w:tbl>
      <w:tblPr>
        <w:tblW w:w="13587" w:type="dxa"/>
        <w:tblInd w:w="98" w:type="dxa"/>
        <w:tblLook w:val="04A0" w:firstRow="1" w:lastRow="0" w:firstColumn="1" w:lastColumn="0" w:noHBand="0" w:noVBand="1"/>
      </w:tblPr>
      <w:tblGrid>
        <w:gridCol w:w="459"/>
        <w:gridCol w:w="540"/>
        <w:gridCol w:w="1311"/>
        <w:gridCol w:w="7765"/>
        <w:gridCol w:w="878"/>
        <w:gridCol w:w="878"/>
        <w:gridCol w:w="878"/>
        <w:gridCol w:w="878"/>
      </w:tblGrid>
      <w:tr w:rsidR="004E6764" w:rsidRPr="009E6DE1" w14:paraId="6B15BF76" w14:textId="77777777" w:rsidTr="00954521">
        <w:trPr>
          <w:trHeight w:val="270"/>
        </w:trPr>
        <w:tc>
          <w:tcPr>
            <w:tcW w:w="459" w:type="dxa"/>
            <w:tcBorders>
              <w:top w:val="single" w:sz="8" w:space="0" w:color="auto"/>
              <w:left w:val="single" w:sz="8" w:space="0" w:color="auto"/>
              <w:bottom w:val="nil"/>
              <w:right w:val="nil"/>
            </w:tcBorders>
            <w:shd w:val="clear" w:color="000000" w:fill="000000"/>
            <w:noWrap/>
            <w:vAlign w:val="bottom"/>
            <w:hideMark/>
          </w:tcPr>
          <w:p w14:paraId="21FC4F83"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bookmarkStart w:id="127" w:name="_Toc503274373"/>
            <w:bookmarkStart w:id="128" w:name="_Toc503274368"/>
            <w:r w:rsidRPr="009E6DE1">
              <w:rPr>
                <w:rFonts w:ascii="Arial Greek" w:hAnsi="Arial Greek" w:cs="Arial"/>
                <w:b/>
                <w:bCs/>
                <w:sz w:val="20"/>
                <w:szCs w:val="20"/>
                <w:lang w:val="el-GR" w:eastAsia="el-GR"/>
              </w:rPr>
              <w:t> </w:t>
            </w:r>
          </w:p>
        </w:tc>
        <w:tc>
          <w:tcPr>
            <w:tcW w:w="9616" w:type="dxa"/>
            <w:gridSpan w:val="3"/>
            <w:tcBorders>
              <w:top w:val="single" w:sz="8" w:space="0" w:color="auto"/>
              <w:left w:val="single" w:sz="12" w:space="0" w:color="auto"/>
              <w:bottom w:val="nil"/>
              <w:right w:val="nil"/>
            </w:tcBorders>
            <w:shd w:val="clear" w:color="FF8080" w:fill="C5BE97"/>
            <w:noWrap/>
            <w:vAlign w:val="center"/>
            <w:hideMark/>
          </w:tcPr>
          <w:p w14:paraId="678316F9" w14:textId="77777777" w:rsidR="004E6764" w:rsidRPr="009E6DE1" w:rsidRDefault="004E6764" w:rsidP="00954521">
            <w:pPr>
              <w:suppressAutoHyphens w:val="0"/>
              <w:spacing w:after="0"/>
              <w:jc w:val="center"/>
              <w:rPr>
                <w:rFonts w:ascii="Arial Greek" w:hAnsi="Arial Greek" w:cs="Arial"/>
                <w:b/>
                <w:bCs/>
                <w:sz w:val="20"/>
                <w:szCs w:val="20"/>
                <w:lang w:val="el-GR" w:eastAsia="el-GR"/>
              </w:rPr>
            </w:pPr>
            <w:r w:rsidRPr="009E6DE1">
              <w:rPr>
                <w:rFonts w:ascii="Arial Greek" w:hAnsi="Arial Greek" w:cs="Arial"/>
                <w:b/>
                <w:bCs/>
                <w:sz w:val="20"/>
                <w:szCs w:val="20"/>
                <w:lang w:val="el-GR" w:eastAsia="el-GR"/>
              </w:rPr>
              <w:t>ΦΑΣΕΙΣ ΤΟΥ ΕΡΓΟΥ</w:t>
            </w:r>
          </w:p>
        </w:tc>
        <w:tc>
          <w:tcPr>
            <w:tcW w:w="3512" w:type="dxa"/>
            <w:gridSpan w:val="4"/>
            <w:tcBorders>
              <w:top w:val="single" w:sz="8" w:space="0" w:color="auto"/>
              <w:left w:val="single" w:sz="8" w:space="0" w:color="auto"/>
              <w:bottom w:val="single" w:sz="8" w:space="0" w:color="auto"/>
              <w:right w:val="single" w:sz="8" w:space="0" w:color="000000"/>
            </w:tcBorders>
            <w:shd w:val="clear" w:color="FF8080" w:fill="D7E4BC"/>
            <w:noWrap/>
            <w:vAlign w:val="center"/>
            <w:hideMark/>
          </w:tcPr>
          <w:p w14:paraId="2B154C1D" w14:textId="77777777" w:rsidR="004E6764" w:rsidRPr="009E6DE1" w:rsidRDefault="004E6764" w:rsidP="00954521">
            <w:pPr>
              <w:suppressAutoHyphens w:val="0"/>
              <w:spacing w:after="0"/>
              <w:jc w:val="center"/>
              <w:rPr>
                <w:rFonts w:ascii="Arial Greek" w:hAnsi="Arial Greek" w:cs="Arial"/>
                <w:b/>
                <w:bCs/>
                <w:sz w:val="20"/>
                <w:szCs w:val="20"/>
                <w:lang w:val="el-GR" w:eastAsia="el-GR"/>
              </w:rPr>
            </w:pPr>
            <w:r>
              <w:rPr>
                <w:rFonts w:ascii="Arial Greek" w:hAnsi="Arial Greek" w:cs="Arial"/>
                <w:b/>
                <w:bCs/>
                <w:sz w:val="20"/>
                <w:szCs w:val="20"/>
                <w:lang w:val="el-GR" w:eastAsia="el-GR"/>
              </w:rPr>
              <w:t>ΗΜΕΡΑ ΠΑΡΑΔΟΣΗΣ</w:t>
            </w:r>
          </w:p>
        </w:tc>
      </w:tr>
      <w:tr w:rsidR="004E6764" w:rsidRPr="009E6DE1" w14:paraId="6241AB3C" w14:textId="77777777" w:rsidTr="00954521">
        <w:trPr>
          <w:trHeight w:val="630"/>
        </w:trPr>
        <w:tc>
          <w:tcPr>
            <w:tcW w:w="459" w:type="dxa"/>
            <w:tcBorders>
              <w:top w:val="nil"/>
              <w:left w:val="single" w:sz="8" w:space="0" w:color="auto"/>
              <w:bottom w:val="nil"/>
              <w:right w:val="nil"/>
            </w:tcBorders>
            <w:shd w:val="clear" w:color="000000" w:fill="000000"/>
            <w:noWrap/>
            <w:vAlign w:val="bottom"/>
            <w:hideMark/>
          </w:tcPr>
          <w:p w14:paraId="3C5F0449" w14:textId="77777777" w:rsidR="004E6764" w:rsidRPr="009E6DE1" w:rsidRDefault="004E6764" w:rsidP="00954521">
            <w:pPr>
              <w:suppressAutoHyphens w:val="0"/>
              <w:spacing w:after="0"/>
              <w:jc w:val="center"/>
              <w:rPr>
                <w:rFonts w:ascii="Arial" w:hAnsi="Arial" w:cs="Arial"/>
                <w:sz w:val="20"/>
                <w:szCs w:val="20"/>
                <w:lang w:val="el-GR" w:eastAsia="el-GR"/>
              </w:rPr>
            </w:pPr>
            <w:r w:rsidRPr="009E6DE1">
              <w:rPr>
                <w:rFonts w:ascii="Arial" w:hAnsi="Arial" w:cs="Arial"/>
                <w:sz w:val="20"/>
                <w:szCs w:val="20"/>
                <w:lang w:val="el-GR" w:eastAsia="el-GR"/>
              </w:rPr>
              <w:t> </w:t>
            </w:r>
          </w:p>
        </w:tc>
        <w:tc>
          <w:tcPr>
            <w:tcW w:w="540" w:type="dxa"/>
            <w:tcBorders>
              <w:top w:val="single" w:sz="12" w:space="0" w:color="auto"/>
              <w:left w:val="single" w:sz="12" w:space="0" w:color="auto"/>
              <w:bottom w:val="nil"/>
              <w:right w:val="nil"/>
            </w:tcBorders>
            <w:shd w:val="clear" w:color="000000" w:fill="DBE5F1"/>
            <w:vAlign w:val="center"/>
            <w:hideMark/>
          </w:tcPr>
          <w:p w14:paraId="24342615" w14:textId="77777777" w:rsidR="004E6764" w:rsidRPr="009E6DE1" w:rsidRDefault="004E6764" w:rsidP="00954521">
            <w:pPr>
              <w:suppressAutoHyphens w:val="0"/>
              <w:spacing w:after="0"/>
              <w:jc w:val="center"/>
              <w:rPr>
                <w:b/>
                <w:bCs/>
                <w:szCs w:val="22"/>
                <w:lang w:val="el-GR" w:eastAsia="el-GR"/>
              </w:rPr>
            </w:pPr>
            <w:r w:rsidRPr="009E6DE1">
              <w:rPr>
                <w:b/>
                <w:bCs/>
                <w:szCs w:val="22"/>
                <w:lang w:val="el-GR" w:eastAsia="el-GR"/>
              </w:rPr>
              <w:t>ΠΕ</w:t>
            </w:r>
          </w:p>
        </w:tc>
        <w:tc>
          <w:tcPr>
            <w:tcW w:w="1311" w:type="dxa"/>
            <w:tcBorders>
              <w:top w:val="single" w:sz="8" w:space="0" w:color="auto"/>
              <w:left w:val="single" w:sz="8" w:space="0" w:color="auto"/>
              <w:bottom w:val="single" w:sz="8" w:space="0" w:color="auto"/>
              <w:right w:val="single" w:sz="8" w:space="0" w:color="auto"/>
            </w:tcBorders>
            <w:shd w:val="clear" w:color="000000" w:fill="DBE5F1"/>
            <w:vAlign w:val="center"/>
            <w:hideMark/>
          </w:tcPr>
          <w:p w14:paraId="7FA5CAFE" w14:textId="77777777" w:rsidR="004E6764" w:rsidRPr="009E6DE1" w:rsidRDefault="004E6764" w:rsidP="00954521">
            <w:pPr>
              <w:suppressAutoHyphens w:val="0"/>
              <w:spacing w:after="0"/>
              <w:jc w:val="left"/>
              <w:rPr>
                <w:b/>
                <w:bCs/>
                <w:szCs w:val="22"/>
                <w:lang w:val="el-GR" w:eastAsia="el-GR"/>
              </w:rPr>
            </w:pPr>
            <w:r w:rsidRPr="009E6DE1">
              <w:rPr>
                <w:b/>
                <w:bCs/>
                <w:szCs w:val="22"/>
                <w:lang w:val="el-GR" w:eastAsia="el-GR"/>
              </w:rPr>
              <w:t>Παραδοτέο</w:t>
            </w:r>
          </w:p>
        </w:tc>
        <w:tc>
          <w:tcPr>
            <w:tcW w:w="7765" w:type="dxa"/>
            <w:tcBorders>
              <w:top w:val="single" w:sz="8" w:space="0" w:color="auto"/>
              <w:left w:val="nil"/>
              <w:bottom w:val="single" w:sz="8" w:space="0" w:color="auto"/>
              <w:right w:val="single" w:sz="8" w:space="0" w:color="auto"/>
            </w:tcBorders>
            <w:shd w:val="clear" w:color="000000" w:fill="DBE5F1"/>
            <w:vAlign w:val="center"/>
            <w:hideMark/>
          </w:tcPr>
          <w:p w14:paraId="16696A89" w14:textId="77777777" w:rsidR="004E6764" w:rsidRPr="009E6DE1" w:rsidRDefault="004E6764" w:rsidP="00954521">
            <w:pPr>
              <w:suppressAutoHyphens w:val="0"/>
              <w:spacing w:after="0"/>
              <w:jc w:val="center"/>
              <w:rPr>
                <w:b/>
                <w:bCs/>
                <w:szCs w:val="22"/>
                <w:lang w:val="el-GR" w:eastAsia="el-GR"/>
              </w:rPr>
            </w:pPr>
            <w:r w:rsidRPr="009E6DE1">
              <w:rPr>
                <w:b/>
                <w:bCs/>
                <w:szCs w:val="22"/>
                <w:lang w:val="el-GR" w:eastAsia="el-GR"/>
              </w:rPr>
              <w:t>Ενέργειες Παραδοτέου</w:t>
            </w:r>
          </w:p>
        </w:tc>
        <w:tc>
          <w:tcPr>
            <w:tcW w:w="878" w:type="dxa"/>
            <w:tcBorders>
              <w:top w:val="nil"/>
              <w:left w:val="nil"/>
              <w:bottom w:val="single" w:sz="8" w:space="0" w:color="auto"/>
              <w:right w:val="single" w:sz="4" w:space="0" w:color="000000"/>
            </w:tcBorders>
            <w:shd w:val="clear" w:color="FFFF00" w:fill="DBE5F1"/>
            <w:noWrap/>
            <w:vAlign w:val="center"/>
            <w:hideMark/>
          </w:tcPr>
          <w:p w14:paraId="6528D1C6" w14:textId="77777777" w:rsidR="004E6764" w:rsidRPr="009E6DE1" w:rsidRDefault="004E6764" w:rsidP="00954521">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30</w:t>
            </w:r>
            <w:r w:rsidRPr="004F156B">
              <w:rPr>
                <w:rFonts w:ascii="Arial" w:hAnsi="Arial" w:cs="Arial"/>
                <w:sz w:val="20"/>
                <w:szCs w:val="20"/>
                <w:vertAlign w:val="superscript"/>
                <w:lang w:val="el-GR" w:eastAsia="el-GR"/>
              </w:rPr>
              <w:t>η</w:t>
            </w:r>
          </w:p>
        </w:tc>
        <w:tc>
          <w:tcPr>
            <w:tcW w:w="878" w:type="dxa"/>
            <w:tcBorders>
              <w:top w:val="nil"/>
              <w:left w:val="nil"/>
              <w:bottom w:val="single" w:sz="8" w:space="0" w:color="auto"/>
              <w:right w:val="single" w:sz="4" w:space="0" w:color="000000"/>
            </w:tcBorders>
            <w:shd w:val="clear" w:color="FFFF00" w:fill="DBE5F1"/>
            <w:noWrap/>
            <w:vAlign w:val="center"/>
            <w:hideMark/>
          </w:tcPr>
          <w:p w14:paraId="6A04881F" w14:textId="77777777" w:rsidR="004E6764" w:rsidRPr="009E6DE1" w:rsidRDefault="004E6764" w:rsidP="00954521">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40</w:t>
            </w:r>
            <w:r w:rsidRPr="004F156B">
              <w:rPr>
                <w:rFonts w:ascii="Arial" w:hAnsi="Arial" w:cs="Arial"/>
                <w:sz w:val="20"/>
                <w:szCs w:val="20"/>
                <w:vertAlign w:val="superscript"/>
                <w:lang w:val="el-GR" w:eastAsia="el-GR"/>
              </w:rPr>
              <w:t>η</w:t>
            </w:r>
          </w:p>
        </w:tc>
        <w:tc>
          <w:tcPr>
            <w:tcW w:w="878" w:type="dxa"/>
            <w:tcBorders>
              <w:top w:val="nil"/>
              <w:left w:val="single" w:sz="8" w:space="0" w:color="auto"/>
              <w:bottom w:val="single" w:sz="8" w:space="0" w:color="auto"/>
              <w:right w:val="single" w:sz="4" w:space="0" w:color="auto"/>
            </w:tcBorders>
            <w:shd w:val="clear" w:color="FFFF00" w:fill="DBE5F1"/>
            <w:noWrap/>
            <w:vAlign w:val="center"/>
            <w:hideMark/>
          </w:tcPr>
          <w:p w14:paraId="4AE6FC61" w14:textId="77777777" w:rsidR="004E6764" w:rsidRPr="009E6DE1" w:rsidRDefault="004E6764" w:rsidP="00954521">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50</w:t>
            </w:r>
            <w:r w:rsidRPr="004F156B">
              <w:rPr>
                <w:rFonts w:ascii="Arial" w:hAnsi="Arial" w:cs="Arial"/>
                <w:sz w:val="20"/>
                <w:szCs w:val="20"/>
                <w:vertAlign w:val="superscript"/>
                <w:lang w:val="el-GR" w:eastAsia="el-GR"/>
              </w:rPr>
              <w:t>η</w:t>
            </w:r>
          </w:p>
        </w:tc>
        <w:tc>
          <w:tcPr>
            <w:tcW w:w="878" w:type="dxa"/>
            <w:tcBorders>
              <w:top w:val="nil"/>
              <w:left w:val="nil"/>
              <w:bottom w:val="single" w:sz="8" w:space="0" w:color="auto"/>
              <w:right w:val="single" w:sz="4" w:space="0" w:color="auto"/>
            </w:tcBorders>
            <w:shd w:val="clear" w:color="FFFF00" w:fill="DBE5F1"/>
            <w:noWrap/>
            <w:vAlign w:val="center"/>
            <w:hideMark/>
          </w:tcPr>
          <w:p w14:paraId="1A6CFD64" w14:textId="77777777" w:rsidR="004E6764" w:rsidRPr="009E6DE1" w:rsidRDefault="004E6764" w:rsidP="00954521">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60η</w:t>
            </w:r>
          </w:p>
        </w:tc>
      </w:tr>
      <w:tr w:rsidR="004E6764" w:rsidRPr="00E26A1C" w14:paraId="1C482F60" w14:textId="77777777" w:rsidTr="00954521">
        <w:trPr>
          <w:trHeight w:val="300"/>
        </w:trPr>
        <w:tc>
          <w:tcPr>
            <w:tcW w:w="459" w:type="dxa"/>
            <w:vMerge w:val="restart"/>
            <w:tcBorders>
              <w:top w:val="single" w:sz="8" w:space="0" w:color="auto"/>
              <w:left w:val="single" w:sz="8" w:space="0" w:color="auto"/>
              <w:bottom w:val="nil"/>
              <w:right w:val="single" w:sz="8" w:space="0" w:color="auto"/>
            </w:tcBorders>
            <w:shd w:val="clear" w:color="000000" w:fill="C2D69A"/>
            <w:noWrap/>
            <w:textDirection w:val="btLr"/>
            <w:vAlign w:val="center"/>
            <w:hideMark/>
          </w:tcPr>
          <w:p w14:paraId="0C5308B2" w14:textId="77777777" w:rsidR="004E6764" w:rsidRPr="009E6DE1" w:rsidRDefault="004E6764" w:rsidP="00954521">
            <w:pPr>
              <w:suppressAutoHyphens w:val="0"/>
              <w:spacing w:after="0"/>
              <w:jc w:val="center"/>
              <w:rPr>
                <w:rFonts w:ascii="Arial Greek" w:hAnsi="Arial Greek" w:cs="Arial"/>
                <w:b/>
                <w:bCs/>
                <w:sz w:val="20"/>
                <w:szCs w:val="20"/>
                <w:lang w:val="el-GR" w:eastAsia="el-GR"/>
              </w:rPr>
            </w:pPr>
            <w:r w:rsidRPr="009E6DE1">
              <w:rPr>
                <w:rFonts w:ascii="Arial Greek" w:hAnsi="Arial Greek" w:cs="Arial"/>
                <w:b/>
                <w:bCs/>
                <w:sz w:val="20"/>
                <w:szCs w:val="20"/>
                <w:lang w:val="el-GR" w:eastAsia="el-GR"/>
              </w:rPr>
              <w:t>ΠΕ1</w:t>
            </w:r>
          </w:p>
        </w:tc>
        <w:tc>
          <w:tcPr>
            <w:tcW w:w="540"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68815DB8" w14:textId="77777777" w:rsidR="004E6764" w:rsidRPr="009E6DE1" w:rsidRDefault="004E6764" w:rsidP="00954521">
            <w:pPr>
              <w:suppressAutoHyphens w:val="0"/>
              <w:spacing w:after="0"/>
              <w:jc w:val="center"/>
              <w:rPr>
                <w:b/>
                <w:bCs/>
                <w:szCs w:val="22"/>
                <w:lang w:val="el-GR" w:eastAsia="el-GR"/>
              </w:rPr>
            </w:pPr>
            <w:r w:rsidRPr="009E6DE1">
              <w:rPr>
                <w:b/>
                <w:bCs/>
                <w:szCs w:val="22"/>
                <w:lang w:val="el-GR" w:eastAsia="el-GR"/>
              </w:rPr>
              <w:t>Χαρτογράφηση</w:t>
            </w:r>
          </w:p>
        </w:tc>
        <w:tc>
          <w:tcPr>
            <w:tcW w:w="1311" w:type="dxa"/>
            <w:vMerge w:val="restart"/>
            <w:tcBorders>
              <w:top w:val="nil"/>
              <w:left w:val="single" w:sz="4" w:space="0" w:color="auto"/>
              <w:bottom w:val="single" w:sz="4" w:space="0" w:color="000000"/>
              <w:right w:val="nil"/>
            </w:tcBorders>
            <w:shd w:val="clear" w:color="auto" w:fill="auto"/>
            <w:textDirection w:val="btLr"/>
            <w:vAlign w:val="center"/>
            <w:hideMark/>
          </w:tcPr>
          <w:p w14:paraId="45F53981" w14:textId="77777777" w:rsidR="004E6764" w:rsidRPr="009E6DE1" w:rsidRDefault="004E6764" w:rsidP="00954521">
            <w:pPr>
              <w:suppressAutoHyphens w:val="0"/>
              <w:spacing w:after="0"/>
              <w:jc w:val="center"/>
              <w:rPr>
                <w:b/>
                <w:bCs/>
                <w:szCs w:val="22"/>
                <w:lang w:val="el-GR" w:eastAsia="el-GR"/>
              </w:rPr>
            </w:pPr>
            <w:r w:rsidRPr="009E6DE1">
              <w:rPr>
                <w:b/>
                <w:bCs/>
                <w:szCs w:val="22"/>
                <w:lang w:val="el-GR" w:eastAsia="el-GR"/>
              </w:rPr>
              <w:t>Π1.1</w:t>
            </w:r>
          </w:p>
        </w:tc>
        <w:tc>
          <w:tcPr>
            <w:tcW w:w="7765" w:type="dxa"/>
            <w:tcBorders>
              <w:top w:val="nil"/>
              <w:left w:val="single" w:sz="8" w:space="0" w:color="auto"/>
              <w:bottom w:val="single" w:sz="4" w:space="0" w:color="auto"/>
              <w:right w:val="nil"/>
            </w:tcBorders>
            <w:shd w:val="clear" w:color="auto" w:fill="auto"/>
            <w:vAlign w:val="bottom"/>
            <w:hideMark/>
          </w:tcPr>
          <w:p w14:paraId="6BABE5A6"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Συλλογή των στοιχείων Δικαστηρίων και Εισαγγελιών της χώρας</w:t>
            </w:r>
          </w:p>
        </w:tc>
        <w:tc>
          <w:tcPr>
            <w:tcW w:w="878" w:type="dxa"/>
            <w:tcBorders>
              <w:top w:val="nil"/>
              <w:left w:val="single" w:sz="8" w:space="0" w:color="auto"/>
              <w:bottom w:val="single" w:sz="4" w:space="0" w:color="auto"/>
              <w:right w:val="single" w:sz="4" w:space="0" w:color="auto"/>
            </w:tcBorders>
            <w:shd w:val="clear" w:color="auto" w:fill="7F7F7F" w:themeFill="text1" w:themeFillTint="80"/>
            <w:noWrap/>
            <w:vAlign w:val="bottom"/>
            <w:hideMark/>
          </w:tcPr>
          <w:p w14:paraId="3C95FEB3" w14:textId="77777777" w:rsidR="004E6764" w:rsidRPr="00F6522F" w:rsidRDefault="004E6764" w:rsidP="00954521">
            <w:pPr>
              <w:suppressAutoHyphens w:val="0"/>
              <w:spacing w:after="0"/>
              <w:jc w:val="left"/>
              <w:rPr>
                <w:rFonts w:ascii="Arial" w:hAnsi="Arial" w:cs="Arial"/>
                <w:sz w:val="20"/>
                <w:szCs w:val="20"/>
                <w:lang w:val="el-GR" w:eastAsia="el-GR"/>
              </w:rPr>
            </w:pPr>
          </w:p>
        </w:tc>
        <w:tc>
          <w:tcPr>
            <w:tcW w:w="878" w:type="dxa"/>
            <w:tcBorders>
              <w:top w:val="nil"/>
              <w:left w:val="nil"/>
              <w:bottom w:val="single" w:sz="4" w:space="0" w:color="auto"/>
              <w:right w:val="single" w:sz="4" w:space="0" w:color="auto"/>
            </w:tcBorders>
            <w:shd w:val="clear" w:color="auto" w:fill="auto"/>
            <w:noWrap/>
            <w:vAlign w:val="bottom"/>
            <w:hideMark/>
          </w:tcPr>
          <w:p w14:paraId="6158FA5C" w14:textId="77777777" w:rsidR="004E6764" w:rsidRPr="00F6522F" w:rsidRDefault="004E6764" w:rsidP="00954521">
            <w:pPr>
              <w:suppressAutoHyphens w:val="0"/>
              <w:spacing w:after="0"/>
              <w:jc w:val="left"/>
              <w:rPr>
                <w:rFonts w:ascii="Arial" w:hAnsi="Arial" w:cs="Arial"/>
                <w:sz w:val="20"/>
                <w:szCs w:val="20"/>
                <w:lang w:val="el-GR" w:eastAsia="el-GR"/>
              </w:rPr>
            </w:pPr>
            <w:r w:rsidRPr="00F6522F">
              <w:rPr>
                <w:rFonts w:ascii="Arial" w:hAnsi="Arial" w:cs="Arial"/>
                <w:sz w:val="20"/>
                <w:szCs w:val="20"/>
                <w:lang w:val="el-GR" w:eastAsia="el-GR"/>
              </w:rPr>
              <w:t> </w:t>
            </w:r>
          </w:p>
          <w:p w14:paraId="2D897364"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4" w:space="0" w:color="auto"/>
              <w:right w:val="single" w:sz="4" w:space="0" w:color="auto"/>
            </w:tcBorders>
            <w:shd w:val="clear" w:color="auto" w:fill="auto"/>
            <w:noWrap/>
            <w:vAlign w:val="bottom"/>
            <w:hideMark/>
          </w:tcPr>
          <w:p w14:paraId="0D1C8040"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1970BE37"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auto"/>
            <w:noWrap/>
            <w:vAlign w:val="bottom"/>
            <w:hideMark/>
          </w:tcPr>
          <w:p w14:paraId="153E08D8"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07E5F72D"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E26A1C" w14:paraId="317D109C" w14:textId="77777777" w:rsidTr="00954521">
        <w:trPr>
          <w:trHeight w:val="600"/>
        </w:trPr>
        <w:tc>
          <w:tcPr>
            <w:tcW w:w="459" w:type="dxa"/>
            <w:vMerge/>
            <w:tcBorders>
              <w:top w:val="single" w:sz="8" w:space="0" w:color="auto"/>
              <w:left w:val="single" w:sz="8" w:space="0" w:color="auto"/>
              <w:bottom w:val="nil"/>
              <w:right w:val="single" w:sz="8" w:space="0" w:color="auto"/>
            </w:tcBorders>
            <w:vAlign w:val="center"/>
            <w:hideMark/>
          </w:tcPr>
          <w:p w14:paraId="184E27EE"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top w:val="single" w:sz="8" w:space="0" w:color="auto"/>
              <w:left w:val="single" w:sz="8" w:space="0" w:color="auto"/>
              <w:bottom w:val="single" w:sz="4" w:space="0" w:color="auto"/>
              <w:right w:val="single" w:sz="4" w:space="0" w:color="auto"/>
            </w:tcBorders>
            <w:vAlign w:val="center"/>
            <w:hideMark/>
          </w:tcPr>
          <w:p w14:paraId="095E95D4" w14:textId="77777777" w:rsidR="004E6764" w:rsidRPr="009E6DE1" w:rsidRDefault="004E6764" w:rsidP="00954521">
            <w:pPr>
              <w:suppressAutoHyphens w:val="0"/>
              <w:spacing w:after="0"/>
              <w:jc w:val="left"/>
              <w:rPr>
                <w:b/>
                <w:bCs/>
                <w:szCs w:val="22"/>
                <w:lang w:val="el-GR" w:eastAsia="el-GR"/>
              </w:rPr>
            </w:pPr>
          </w:p>
        </w:tc>
        <w:tc>
          <w:tcPr>
            <w:tcW w:w="1311" w:type="dxa"/>
            <w:vMerge/>
            <w:tcBorders>
              <w:top w:val="nil"/>
              <w:left w:val="single" w:sz="4" w:space="0" w:color="auto"/>
              <w:bottom w:val="single" w:sz="4" w:space="0" w:color="000000"/>
              <w:right w:val="nil"/>
            </w:tcBorders>
            <w:vAlign w:val="center"/>
            <w:hideMark/>
          </w:tcPr>
          <w:p w14:paraId="0CA69A9E" w14:textId="77777777" w:rsidR="004E6764" w:rsidRPr="009E6DE1" w:rsidRDefault="004E6764" w:rsidP="00954521">
            <w:pPr>
              <w:suppressAutoHyphens w:val="0"/>
              <w:spacing w:after="0"/>
              <w:jc w:val="left"/>
              <w:rPr>
                <w:b/>
                <w:bCs/>
                <w:szCs w:val="22"/>
                <w:lang w:val="el-GR" w:eastAsia="el-GR"/>
              </w:rPr>
            </w:pPr>
          </w:p>
        </w:tc>
        <w:tc>
          <w:tcPr>
            <w:tcW w:w="7765" w:type="dxa"/>
            <w:tcBorders>
              <w:top w:val="nil"/>
              <w:left w:val="single" w:sz="8" w:space="0" w:color="auto"/>
              <w:bottom w:val="single" w:sz="4" w:space="0" w:color="auto"/>
              <w:right w:val="nil"/>
            </w:tcBorders>
            <w:shd w:val="clear" w:color="auto" w:fill="auto"/>
            <w:vAlign w:val="bottom"/>
            <w:hideMark/>
          </w:tcPr>
          <w:p w14:paraId="6E866681"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Επικοινωνία και αποστολή ειδικών εντύπων στα Δικαστήρια και Εισαγγελίες της χώρας για την ενημέρωση σχετικά με τις δράσεις της Πράξης και την καταγραφή ενδιαφέροντος για τις θέσεις Πρακτικής Άσκησης</w:t>
            </w:r>
          </w:p>
        </w:tc>
        <w:tc>
          <w:tcPr>
            <w:tcW w:w="878" w:type="dxa"/>
            <w:tcBorders>
              <w:top w:val="nil"/>
              <w:left w:val="single" w:sz="8" w:space="0" w:color="auto"/>
              <w:bottom w:val="single" w:sz="4" w:space="0" w:color="auto"/>
              <w:right w:val="single" w:sz="4" w:space="0" w:color="auto"/>
            </w:tcBorders>
            <w:shd w:val="clear" w:color="000000" w:fill="808080"/>
            <w:noWrap/>
            <w:vAlign w:val="bottom"/>
            <w:hideMark/>
          </w:tcPr>
          <w:p w14:paraId="35174B2A"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9AB5E1A"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auto"/>
            <w:noWrap/>
            <w:vAlign w:val="bottom"/>
            <w:hideMark/>
          </w:tcPr>
          <w:p w14:paraId="1E45EF1A"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7BF2823F"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4" w:space="0" w:color="auto"/>
              <w:right w:val="single" w:sz="4" w:space="0" w:color="auto"/>
            </w:tcBorders>
            <w:shd w:val="clear" w:color="auto" w:fill="auto"/>
            <w:noWrap/>
            <w:vAlign w:val="bottom"/>
            <w:hideMark/>
          </w:tcPr>
          <w:p w14:paraId="217BA7DF"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1FE3C897"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auto"/>
            <w:noWrap/>
            <w:vAlign w:val="bottom"/>
            <w:hideMark/>
          </w:tcPr>
          <w:p w14:paraId="009313A3"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25651255"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E26A1C" w14:paraId="03498B0A" w14:textId="77777777" w:rsidTr="00954521">
        <w:trPr>
          <w:trHeight w:val="300"/>
        </w:trPr>
        <w:tc>
          <w:tcPr>
            <w:tcW w:w="459" w:type="dxa"/>
            <w:vMerge/>
            <w:tcBorders>
              <w:top w:val="single" w:sz="8" w:space="0" w:color="auto"/>
              <w:left w:val="single" w:sz="8" w:space="0" w:color="auto"/>
              <w:bottom w:val="nil"/>
              <w:right w:val="single" w:sz="8" w:space="0" w:color="auto"/>
            </w:tcBorders>
            <w:vAlign w:val="center"/>
            <w:hideMark/>
          </w:tcPr>
          <w:p w14:paraId="25F30BD3"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top w:val="single" w:sz="8" w:space="0" w:color="auto"/>
              <w:left w:val="single" w:sz="8" w:space="0" w:color="auto"/>
              <w:bottom w:val="single" w:sz="4" w:space="0" w:color="auto"/>
              <w:right w:val="single" w:sz="4" w:space="0" w:color="auto"/>
            </w:tcBorders>
            <w:vAlign w:val="center"/>
            <w:hideMark/>
          </w:tcPr>
          <w:p w14:paraId="781962FF" w14:textId="77777777" w:rsidR="004E6764" w:rsidRPr="009E6DE1" w:rsidRDefault="004E6764" w:rsidP="00954521">
            <w:pPr>
              <w:suppressAutoHyphens w:val="0"/>
              <w:spacing w:after="0"/>
              <w:jc w:val="left"/>
              <w:rPr>
                <w:b/>
                <w:bCs/>
                <w:szCs w:val="22"/>
                <w:lang w:val="el-GR" w:eastAsia="el-GR"/>
              </w:rPr>
            </w:pPr>
          </w:p>
        </w:tc>
        <w:tc>
          <w:tcPr>
            <w:tcW w:w="1311" w:type="dxa"/>
            <w:vMerge/>
            <w:tcBorders>
              <w:top w:val="nil"/>
              <w:left w:val="single" w:sz="4" w:space="0" w:color="auto"/>
              <w:bottom w:val="single" w:sz="4" w:space="0" w:color="000000"/>
              <w:right w:val="nil"/>
            </w:tcBorders>
            <w:vAlign w:val="center"/>
            <w:hideMark/>
          </w:tcPr>
          <w:p w14:paraId="00F7C1D2" w14:textId="77777777" w:rsidR="004E6764" w:rsidRPr="009E6DE1" w:rsidRDefault="004E6764" w:rsidP="00954521">
            <w:pPr>
              <w:suppressAutoHyphens w:val="0"/>
              <w:spacing w:after="0"/>
              <w:jc w:val="left"/>
              <w:rPr>
                <w:b/>
                <w:bCs/>
                <w:szCs w:val="22"/>
                <w:lang w:val="el-GR" w:eastAsia="el-GR"/>
              </w:rPr>
            </w:pPr>
          </w:p>
        </w:tc>
        <w:tc>
          <w:tcPr>
            <w:tcW w:w="7765" w:type="dxa"/>
            <w:tcBorders>
              <w:top w:val="nil"/>
              <w:left w:val="single" w:sz="8" w:space="0" w:color="auto"/>
              <w:bottom w:val="single" w:sz="4" w:space="0" w:color="auto"/>
              <w:right w:val="nil"/>
            </w:tcBorders>
            <w:shd w:val="clear" w:color="auto" w:fill="auto"/>
            <w:vAlign w:val="bottom"/>
            <w:hideMark/>
          </w:tcPr>
          <w:p w14:paraId="3BD343D2"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Συλλογή και καταχώρηση του ενδιαφέροντος των Δικαστηρίων και Εισαγγελιών σε κατάλληλη Β.Δ.</w:t>
            </w:r>
          </w:p>
        </w:tc>
        <w:tc>
          <w:tcPr>
            <w:tcW w:w="878" w:type="dxa"/>
            <w:tcBorders>
              <w:top w:val="nil"/>
              <w:left w:val="single" w:sz="8" w:space="0" w:color="auto"/>
              <w:bottom w:val="single" w:sz="4" w:space="0" w:color="auto"/>
              <w:right w:val="single" w:sz="4" w:space="0" w:color="auto"/>
            </w:tcBorders>
            <w:shd w:val="clear" w:color="auto" w:fill="7F7F7F" w:themeFill="text1" w:themeFillTint="80"/>
            <w:noWrap/>
            <w:vAlign w:val="bottom"/>
            <w:hideMark/>
          </w:tcPr>
          <w:p w14:paraId="32DDA16A"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7B862171"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FFFFFF" w:themeFill="background1"/>
            <w:noWrap/>
            <w:vAlign w:val="bottom"/>
            <w:hideMark/>
          </w:tcPr>
          <w:p w14:paraId="63BDE642"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073755B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4" w:space="0" w:color="auto"/>
              <w:right w:val="single" w:sz="4" w:space="0" w:color="auto"/>
            </w:tcBorders>
            <w:shd w:val="clear" w:color="auto" w:fill="auto"/>
            <w:noWrap/>
            <w:vAlign w:val="bottom"/>
            <w:hideMark/>
          </w:tcPr>
          <w:p w14:paraId="70DFD18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575FA8A"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auto"/>
            <w:noWrap/>
            <w:vAlign w:val="bottom"/>
            <w:hideMark/>
          </w:tcPr>
          <w:p w14:paraId="2A19598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298C37E8"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E26A1C" w14:paraId="2C5E4AF2" w14:textId="77777777" w:rsidTr="00954521">
        <w:trPr>
          <w:trHeight w:val="600"/>
        </w:trPr>
        <w:tc>
          <w:tcPr>
            <w:tcW w:w="459" w:type="dxa"/>
            <w:vMerge/>
            <w:tcBorders>
              <w:top w:val="single" w:sz="8" w:space="0" w:color="auto"/>
              <w:left w:val="single" w:sz="8" w:space="0" w:color="auto"/>
              <w:bottom w:val="nil"/>
              <w:right w:val="single" w:sz="8" w:space="0" w:color="auto"/>
            </w:tcBorders>
            <w:vAlign w:val="center"/>
            <w:hideMark/>
          </w:tcPr>
          <w:p w14:paraId="3767A43F"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top w:val="single" w:sz="8" w:space="0" w:color="auto"/>
              <w:left w:val="single" w:sz="8" w:space="0" w:color="auto"/>
              <w:bottom w:val="single" w:sz="4" w:space="0" w:color="auto"/>
              <w:right w:val="single" w:sz="4" w:space="0" w:color="auto"/>
            </w:tcBorders>
            <w:vAlign w:val="center"/>
            <w:hideMark/>
          </w:tcPr>
          <w:p w14:paraId="1E14E5C6" w14:textId="77777777" w:rsidR="004E6764" w:rsidRPr="009E6DE1" w:rsidRDefault="004E6764" w:rsidP="00954521">
            <w:pPr>
              <w:suppressAutoHyphens w:val="0"/>
              <w:spacing w:after="0"/>
              <w:jc w:val="left"/>
              <w:rPr>
                <w:b/>
                <w:bCs/>
                <w:szCs w:val="22"/>
                <w:lang w:val="el-GR" w:eastAsia="el-GR"/>
              </w:rPr>
            </w:pPr>
          </w:p>
        </w:tc>
        <w:tc>
          <w:tcPr>
            <w:tcW w:w="1311" w:type="dxa"/>
            <w:vMerge/>
            <w:tcBorders>
              <w:top w:val="nil"/>
              <w:left w:val="single" w:sz="4" w:space="0" w:color="auto"/>
              <w:bottom w:val="single" w:sz="4" w:space="0" w:color="000000"/>
              <w:right w:val="nil"/>
            </w:tcBorders>
            <w:vAlign w:val="center"/>
            <w:hideMark/>
          </w:tcPr>
          <w:p w14:paraId="22BFA217" w14:textId="77777777" w:rsidR="004E6764" w:rsidRPr="009E6DE1" w:rsidRDefault="004E6764" w:rsidP="00954521">
            <w:pPr>
              <w:suppressAutoHyphens w:val="0"/>
              <w:spacing w:after="0"/>
              <w:jc w:val="left"/>
              <w:rPr>
                <w:b/>
                <w:bCs/>
                <w:szCs w:val="22"/>
                <w:lang w:val="el-GR" w:eastAsia="el-GR"/>
              </w:rPr>
            </w:pPr>
          </w:p>
        </w:tc>
        <w:tc>
          <w:tcPr>
            <w:tcW w:w="7765" w:type="dxa"/>
            <w:tcBorders>
              <w:top w:val="nil"/>
              <w:left w:val="single" w:sz="8" w:space="0" w:color="auto"/>
              <w:bottom w:val="single" w:sz="4" w:space="0" w:color="auto"/>
              <w:right w:val="nil"/>
            </w:tcBorders>
            <w:shd w:val="clear" w:color="auto" w:fill="auto"/>
            <w:vAlign w:val="bottom"/>
            <w:hideMark/>
          </w:tcPr>
          <w:p w14:paraId="2CBA18EF"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 xml:space="preserve">Σύνταξη έκθεσης σχετικά με την κατανομή των θέσεων Πρακτικής Άσκησης που τα Δικαστήρια και οι Εισαγγελίες της χώρας θα δηλώσουν στα πλαίσια της Πράξης, μαζί με τα στοιχεία των αρμοδίων για τις θέσεις Πρακτικής Άσκησης.   </w:t>
            </w:r>
          </w:p>
        </w:tc>
        <w:tc>
          <w:tcPr>
            <w:tcW w:w="878" w:type="dxa"/>
            <w:tcBorders>
              <w:top w:val="nil"/>
              <w:left w:val="single" w:sz="8" w:space="0" w:color="auto"/>
              <w:bottom w:val="single" w:sz="4" w:space="0" w:color="auto"/>
              <w:right w:val="single" w:sz="4" w:space="0" w:color="auto"/>
            </w:tcBorders>
            <w:shd w:val="clear" w:color="auto" w:fill="7F7F7F" w:themeFill="text1" w:themeFillTint="80"/>
            <w:noWrap/>
            <w:vAlign w:val="bottom"/>
            <w:hideMark/>
          </w:tcPr>
          <w:p w14:paraId="7A5B54B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1CCE3D7D"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FFFFFF" w:themeFill="background1"/>
            <w:noWrap/>
            <w:vAlign w:val="bottom"/>
            <w:hideMark/>
          </w:tcPr>
          <w:p w14:paraId="2F1996B0"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03B6B33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4" w:space="0" w:color="auto"/>
              <w:right w:val="single" w:sz="4" w:space="0" w:color="auto"/>
            </w:tcBorders>
            <w:shd w:val="clear" w:color="auto" w:fill="auto"/>
            <w:noWrap/>
            <w:vAlign w:val="bottom"/>
            <w:hideMark/>
          </w:tcPr>
          <w:p w14:paraId="1305C6DB"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FAA87CA"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auto"/>
            <w:noWrap/>
            <w:vAlign w:val="bottom"/>
            <w:hideMark/>
          </w:tcPr>
          <w:p w14:paraId="2C282E1F"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1C7E17A8"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E26A1C" w14:paraId="23E127B7" w14:textId="77777777" w:rsidTr="00954521">
        <w:trPr>
          <w:trHeight w:val="300"/>
        </w:trPr>
        <w:tc>
          <w:tcPr>
            <w:tcW w:w="459" w:type="dxa"/>
            <w:vMerge/>
            <w:tcBorders>
              <w:top w:val="single" w:sz="8" w:space="0" w:color="auto"/>
              <w:left w:val="single" w:sz="8" w:space="0" w:color="auto"/>
              <w:bottom w:val="nil"/>
              <w:right w:val="single" w:sz="8" w:space="0" w:color="auto"/>
            </w:tcBorders>
            <w:vAlign w:val="center"/>
            <w:hideMark/>
          </w:tcPr>
          <w:p w14:paraId="386DE142"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top w:val="single" w:sz="8" w:space="0" w:color="auto"/>
              <w:left w:val="single" w:sz="8" w:space="0" w:color="auto"/>
              <w:bottom w:val="single" w:sz="4" w:space="0" w:color="auto"/>
              <w:right w:val="single" w:sz="4" w:space="0" w:color="auto"/>
            </w:tcBorders>
            <w:vAlign w:val="center"/>
            <w:hideMark/>
          </w:tcPr>
          <w:p w14:paraId="6A67756B" w14:textId="77777777" w:rsidR="004E6764" w:rsidRPr="009E6DE1" w:rsidRDefault="004E6764" w:rsidP="00954521">
            <w:pPr>
              <w:suppressAutoHyphens w:val="0"/>
              <w:spacing w:after="0"/>
              <w:jc w:val="left"/>
              <w:rPr>
                <w:b/>
                <w:bCs/>
                <w:szCs w:val="22"/>
                <w:lang w:val="el-GR" w:eastAsia="el-GR"/>
              </w:rPr>
            </w:pPr>
          </w:p>
        </w:tc>
        <w:tc>
          <w:tcPr>
            <w:tcW w:w="1311" w:type="dxa"/>
            <w:vMerge w:val="restart"/>
            <w:tcBorders>
              <w:top w:val="nil"/>
              <w:left w:val="single" w:sz="4" w:space="0" w:color="auto"/>
              <w:bottom w:val="single" w:sz="8" w:space="0" w:color="000000"/>
              <w:right w:val="nil"/>
            </w:tcBorders>
            <w:shd w:val="clear" w:color="auto" w:fill="auto"/>
            <w:textDirection w:val="btLr"/>
            <w:vAlign w:val="center"/>
            <w:hideMark/>
          </w:tcPr>
          <w:p w14:paraId="1E107EE9" w14:textId="77777777" w:rsidR="004E6764" w:rsidRPr="009E6DE1" w:rsidRDefault="004E6764" w:rsidP="00954521">
            <w:pPr>
              <w:suppressAutoHyphens w:val="0"/>
              <w:spacing w:after="0"/>
              <w:jc w:val="center"/>
              <w:rPr>
                <w:b/>
                <w:bCs/>
                <w:szCs w:val="22"/>
                <w:lang w:val="el-GR" w:eastAsia="el-GR"/>
              </w:rPr>
            </w:pPr>
            <w:r w:rsidRPr="009E6DE1">
              <w:rPr>
                <w:b/>
                <w:bCs/>
                <w:szCs w:val="22"/>
                <w:lang w:val="el-GR" w:eastAsia="el-GR"/>
              </w:rPr>
              <w:t>Π1.2</w:t>
            </w:r>
          </w:p>
        </w:tc>
        <w:tc>
          <w:tcPr>
            <w:tcW w:w="7765" w:type="dxa"/>
            <w:tcBorders>
              <w:top w:val="nil"/>
              <w:left w:val="single" w:sz="8" w:space="0" w:color="auto"/>
              <w:bottom w:val="single" w:sz="4" w:space="0" w:color="auto"/>
              <w:right w:val="nil"/>
            </w:tcBorders>
            <w:shd w:val="clear" w:color="auto" w:fill="auto"/>
            <w:vAlign w:val="bottom"/>
            <w:hideMark/>
          </w:tcPr>
          <w:p w14:paraId="79E17FD7"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 xml:space="preserve">Χαρτογράφηση των δικηγορικών Γραφείων της χώρας </w:t>
            </w:r>
          </w:p>
        </w:tc>
        <w:tc>
          <w:tcPr>
            <w:tcW w:w="878"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5AF25B15"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1E9D17C3"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000000" w:fill="808080"/>
            <w:noWrap/>
            <w:vAlign w:val="bottom"/>
            <w:hideMark/>
          </w:tcPr>
          <w:p w14:paraId="0BA5533C"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6076CB88"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4" w:space="0" w:color="auto"/>
              <w:right w:val="single" w:sz="4" w:space="0" w:color="auto"/>
            </w:tcBorders>
            <w:shd w:val="clear" w:color="auto" w:fill="auto"/>
            <w:noWrap/>
            <w:vAlign w:val="bottom"/>
            <w:hideMark/>
          </w:tcPr>
          <w:p w14:paraId="486B1D1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047B86C"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auto"/>
            <w:noWrap/>
            <w:vAlign w:val="bottom"/>
            <w:hideMark/>
          </w:tcPr>
          <w:p w14:paraId="6A7AE27F"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0750051F"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E26A1C" w14:paraId="0D68D4F5" w14:textId="77777777" w:rsidTr="00954521">
        <w:trPr>
          <w:trHeight w:val="315"/>
        </w:trPr>
        <w:tc>
          <w:tcPr>
            <w:tcW w:w="459" w:type="dxa"/>
            <w:vMerge/>
            <w:tcBorders>
              <w:top w:val="single" w:sz="8" w:space="0" w:color="auto"/>
              <w:left w:val="single" w:sz="8" w:space="0" w:color="auto"/>
              <w:bottom w:val="single" w:sz="8" w:space="0" w:color="auto"/>
              <w:right w:val="single" w:sz="8" w:space="0" w:color="auto"/>
            </w:tcBorders>
            <w:vAlign w:val="center"/>
            <w:hideMark/>
          </w:tcPr>
          <w:p w14:paraId="0FBD6CD4"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top w:val="single" w:sz="8" w:space="0" w:color="auto"/>
              <w:left w:val="single" w:sz="8" w:space="0" w:color="auto"/>
              <w:bottom w:val="single" w:sz="8" w:space="0" w:color="auto"/>
              <w:right w:val="single" w:sz="4" w:space="0" w:color="auto"/>
            </w:tcBorders>
            <w:vAlign w:val="center"/>
            <w:hideMark/>
          </w:tcPr>
          <w:p w14:paraId="7104B038" w14:textId="77777777" w:rsidR="004E6764" w:rsidRPr="009E6DE1" w:rsidRDefault="004E6764" w:rsidP="00954521">
            <w:pPr>
              <w:suppressAutoHyphens w:val="0"/>
              <w:spacing w:after="0"/>
              <w:jc w:val="left"/>
              <w:rPr>
                <w:b/>
                <w:bCs/>
                <w:szCs w:val="22"/>
                <w:lang w:val="el-GR" w:eastAsia="el-GR"/>
              </w:rPr>
            </w:pPr>
          </w:p>
        </w:tc>
        <w:tc>
          <w:tcPr>
            <w:tcW w:w="1311" w:type="dxa"/>
            <w:vMerge/>
            <w:tcBorders>
              <w:top w:val="nil"/>
              <w:left w:val="single" w:sz="4" w:space="0" w:color="auto"/>
              <w:bottom w:val="single" w:sz="8" w:space="0" w:color="auto"/>
              <w:right w:val="nil"/>
            </w:tcBorders>
            <w:vAlign w:val="center"/>
            <w:hideMark/>
          </w:tcPr>
          <w:p w14:paraId="5BE93ED1" w14:textId="77777777" w:rsidR="004E6764" w:rsidRPr="009E6DE1" w:rsidRDefault="004E6764" w:rsidP="00954521">
            <w:pPr>
              <w:suppressAutoHyphens w:val="0"/>
              <w:spacing w:after="0"/>
              <w:jc w:val="left"/>
              <w:rPr>
                <w:b/>
                <w:bCs/>
                <w:szCs w:val="22"/>
                <w:lang w:val="el-GR" w:eastAsia="el-GR"/>
              </w:rPr>
            </w:pPr>
          </w:p>
        </w:tc>
        <w:tc>
          <w:tcPr>
            <w:tcW w:w="7765" w:type="dxa"/>
            <w:tcBorders>
              <w:top w:val="nil"/>
              <w:left w:val="single" w:sz="8" w:space="0" w:color="auto"/>
              <w:bottom w:val="single" w:sz="8" w:space="0" w:color="auto"/>
              <w:right w:val="nil"/>
            </w:tcBorders>
            <w:shd w:val="clear" w:color="auto" w:fill="auto"/>
            <w:vAlign w:val="bottom"/>
            <w:hideMark/>
          </w:tcPr>
          <w:p w14:paraId="1E1BB61D"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Σύνταξη έκθεσης σχετικά με την κατανομή των δικηγορικών γραφείων της χώρας, και τα στοιχεία επικοινωνίας.</w:t>
            </w:r>
          </w:p>
        </w:tc>
        <w:tc>
          <w:tcPr>
            <w:tcW w:w="878" w:type="dxa"/>
            <w:tcBorders>
              <w:top w:val="nil"/>
              <w:left w:val="single" w:sz="8" w:space="0" w:color="auto"/>
              <w:bottom w:val="single" w:sz="8" w:space="0" w:color="auto"/>
              <w:right w:val="single" w:sz="4" w:space="0" w:color="auto"/>
            </w:tcBorders>
            <w:shd w:val="clear" w:color="auto" w:fill="auto"/>
            <w:noWrap/>
            <w:vAlign w:val="bottom"/>
            <w:hideMark/>
          </w:tcPr>
          <w:p w14:paraId="28263660"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D00D16C"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8" w:space="0" w:color="auto"/>
              <w:right w:val="single" w:sz="4" w:space="0" w:color="auto"/>
            </w:tcBorders>
            <w:shd w:val="clear" w:color="000000" w:fill="808080"/>
            <w:noWrap/>
            <w:vAlign w:val="bottom"/>
            <w:hideMark/>
          </w:tcPr>
          <w:p w14:paraId="036F0031"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467171D"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8" w:space="0" w:color="auto"/>
              <w:right w:val="single" w:sz="4" w:space="0" w:color="auto"/>
            </w:tcBorders>
            <w:shd w:val="clear" w:color="auto" w:fill="FFFFFF" w:themeFill="background1"/>
            <w:noWrap/>
            <w:vAlign w:val="bottom"/>
            <w:hideMark/>
          </w:tcPr>
          <w:p w14:paraId="11EEA00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0A7E2D5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8" w:space="0" w:color="auto"/>
              <w:right w:val="single" w:sz="4" w:space="0" w:color="auto"/>
            </w:tcBorders>
            <w:shd w:val="clear" w:color="auto" w:fill="auto"/>
            <w:noWrap/>
            <w:vAlign w:val="bottom"/>
            <w:hideMark/>
          </w:tcPr>
          <w:p w14:paraId="259E6C07"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49A300F7"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E26A1C" w14:paraId="528F740B" w14:textId="77777777" w:rsidTr="00954521">
        <w:trPr>
          <w:trHeight w:val="300"/>
        </w:trPr>
        <w:tc>
          <w:tcPr>
            <w:tcW w:w="459" w:type="dxa"/>
            <w:vMerge w:val="restart"/>
            <w:tcBorders>
              <w:top w:val="single" w:sz="8" w:space="0" w:color="auto"/>
              <w:left w:val="single" w:sz="8" w:space="0" w:color="auto"/>
              <w:right w:val="single" w:sz="8" w:space="0" w:color="auto"/>
            </w:tcBorders>
            <w:shd w:val="clear" w:color="000000" w:fill="C2D69A"/>
            <w:noWrap/>
            <w:textDirection w:val="btLr"/>
            <w:vAlign w:val="center"/>
            <w:hideMark/>
          </w:tcPr>
          <w:p w14:paraId="09BE6A96" w14:textId="77777777" w:rsidR="004E6764" w:rsidRPr="009E6DE1" w:rsidRDefault="004E6764" w:rsidP="00954521">
            <w:pPr>
              <w:suppressAutoHyphens w:val="0"/>
              <w:spacing w:after="0"/>
              <w:jc w:val="center"/>
              <w:rPr>
                <w:rFonts w:ascii="Arial Greek" w:hAnsi="Arial Greek" w:cs="Arial"/>
                <w:b/>
                <w:bCs/>
                <w:sz w:val="20"/>
                <w:szCs w:val="20"/>
                <w:lang w:val="el-GR" w:eastAsia="el-GR"/>
              </w:rPr>
            </w:pPr>
            <w:r w:rsidRPr="009E6DE1">
              <w:rPr>
                <w:rFonts w:ascii="Arial Greek" w:hAnsi="Arial Greek" w:cs="Arial"/>
                <w:b/>
                <w:bCs/>
                <w:sz w:val="20"/>
                <w:szCs w:val="20"/>
                <w:lang w:val="el-GR" w:eastAsia="el-GR"/>
              </w:rPr>
              <w:t>ΠΕ2</w:t>
            </w:r>
          </w:p>
        </w:tc>
        <w:tc>
          <w:tcPr>
            <w:tcW w:w="540" w:type="dxa"/>
            <w:vMerge w:val="restart"/>
            <w:tcBorders>
              <w:top w:val="single" w:sz="8" w:space="0" w:color="auto"/>
              <w:left w:val="single" w:sz="8" w:space="0" w:color="auto"/>
              <w:right w:val="single" w:sz="8" w:space="0" w:color="auto"/>
            </w:tcBorders>
            <w:shd w:val="clear" w:color="auto" w:fill="auto"/>
            <w:textDirection w:val="btLr"/>
            <w:vAlign w:val="center"/>
            <w:hideMark/>
          </w:tcPr>
          <w:p w14:paraId="690BBD14" w14:textId="77777777" w:rsidR="004E6764" w:rsidRPr="009E6DE1" w:rsidRDefault="004E6764" w:rsidP="00954521">
            <w:pPr>
              <w:suppressAutoHyphens w:val="0"/>
              <w:spacing w:after="0"/>
              <w:jc w:val="center"/>
              <w:rPr>
                <w:rFonts w:ascii="Arial Greek" w:hAnsi="Arial Greek" w:cs="Arial"/>
                <w:b/>
                <w:bCs/>
                <w:sz w:val="20"/>
                <w:szCs w:val="20"/>
                <w:lang w:val="el-GR" w:eastAsia="el-GR"/>
              </w:rPr>
            </w:pPr>
            <w:r w:rsidRPr="009E6DE1">
              <w:rPr>
                <w:rFonts w:ascii="Arial Greek" w:hAnsi="Arial Greek" w:cs="Arial"/>
                <w:b/>
                <w:bCs/>
                <w:sz w:val="20"/>
                <w:szCs w:val="20"/>
                <w:lang w:val="el-GR" w:eastAsia="el-GR"/>
              </w:rPr>
              <w:t>Σύνταξη οδηγού υλοποίησης</w:t>
            </w:r>
          </w:p>
        </w:tc>
        <w:tc>
          <w:tcPr>
            <w:tcW w:w="1311" w:type="dxa"/>
            <w:vMerge w:val="restart"/>
            <w:tcBorders>
              <w:top w:val="single" w:sz="8" w:space="0" w:color="auto"/>
              <w:left w:val="single" w:sz="8" w:space="0" w:color="auto"/>
              <w:bottom w:val="single" w:sz="8" w:space="0" w:color="auto"/>
              <w:right w:val="nil"/>
            </w:tcBorders>
            <w:shd w:val="clear" w:color="auto" w:fill="auto"/>
            <w:textDirection w:val="btLr"/>
            <w:vAlign w:val="center"/>
            <w:hideMark/>
          </w:tcPr>
          <w:p w14:paraId="02619823" w14:textId="77777777" w:rsidR="004E6764" w:rsidRPr="009E6DE1" w:rsidRDefault="004E6764" w:rsidP="00954521">
            <w:pPr>
              <w:suppressAutoHyphens w:val="0"/>
              <w:spacing w:after="0"/>
              <w:jc w:val="center"/>
              <w:rPr>
                <w:rFonts w:ascii="Arial Greek" w:hAnsi="Arial Greek" w:cs="Arial"/>
                <w:b/>
                <w:bCs/>
                <w:sz w:val="20"/>
                <w:szCs w:val="20"/>
                <w:lang w:val="el-GR" w:eastAsia="el-GR"/>
              </w:rPr>
            </w:pPr>
            <w:r w:rsidRPr="009E6DE1">
              <w:rPr>
                <w:rFonts w:ascii="Arial Greek" w:hAnsi="Arial Greek" w:cs="Arial"/>
                <w:b/>
                <w:bCs/>
                <w:sz w:val="20"/>
                <w:szCs w:val="20"/>
                <w:lang w:val="el-GR" w:eastAsia="el-GR"/>
              </w:rPr>
              <w:t>Π2</w:t>
            </w:r>
          </w:p>
        </w:tc>
        <w:tc>
          <w:tcPr>
            <w:tcW w:w="7765"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75163175"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Επικοινωνία με τους εμπλεκόμενους φορείς της Πράξης για την καταγραφή των σχετικών διαδικασιών</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743EEE"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99F10BE"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52329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A6BEECC"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single" w:sz="4" w:space="0" w:color="auto"/>
              <w:left w:val="single" w:sz="12" w:space="0" w:color="auto"/>
              <w:bottom w:val="single" w:sz="4" w:space="0" w:color="auto"/>
              <w:right w:val="single" w:sz="4" w:space="0" w:color="auto"/>
            </w:tcBorders>
            <w:shd w:val="clear" w:color="auto" w:fill="7F7F7F" w:themeFill="text1" w:themeFillTint="80"/>
            <w:noWrap/>
            <w:vAlign w:val="bottom"/>
            <w:hideMark/>
          </w:tcPr>
          <w:p w14:paraId="79B4F26E"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2DC55C80"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7A5BC4"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7C1F29B1"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E26A1C" w14:paraId="6DFFDD35" w14:textId="77777777" w:rsidTr="00954521">
        <w:trPr>
          <w:trHeight w:val="1800"/>
        </w:trPr>
        <w:tc>
          <w:tcPr>
            <w:tcW w:w="459" w:type="dxa"/>
            <w:vMerge/>
            <w:tcBorders>
              <w:left w:val="single" w:sz="8" w:space="0" w:color="auto"/>
              <w:right w:val="single" w:sz="8" w:space="0" w:color="auto"/>
            </w:tcBorders>
            <w:vAlign w:val="center"/>
            <w:hideMark/>
          </w:tcPr>
          <w:p w14:paraId="6463B6DD"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left w:val="single" w:sz="8" w:space="0" w:color="auto"/>
              <w:right w:val="single" w:sz="8" w:space="0" w:color="auto"/>
            </w:tcBorders>
            <w:vAlign w:val="center"/>
            <w:hideMark/>
          </w:tcPr>
          <w:p w14:paraId="606B3990"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1311" w:type="dxa"/>
            <w:vMerge/>
            <w:tcBorders>
              <w:top w:val="single" w:sz="8" w:space="0" w:color="auto"/>
              <w:left w:val="single" w:sz="8" w:space="0" w:color="auto"/>
              <w:bottom w:val="single" w:sz="8" w:space="0" w:color="auto"/>
              <w:right w:val="nil"/>
            </w:tcBorders>
            <w:vAlign w:val="center"/>
            <w:hideMark/>
          </w:tcPr>
          <w:p w14:paraId="0C8C3E21"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7765" w:type="dxa"/>
            <w:tcBorders>
              <w:top w:val="nil"/>
              <w:left w:val="single" w:sz="8" w:space="0" w:color="auto"/>
              <w:bottom w:val="single" w:sz="4" w:space="0" w:color="auto"/>
              <w:right w:val="single" w:sz="8" w:space="0" w:color="auto"/>
            </w:tcBorders>
            <w:shd w:val="clear" w:color="auto" w:fill="auto"/>
            <w:vAlign w:val="bottom"/>
            <w:hideMark/>
          </w:tcPr>
          <w:p w14:paraId="7B383247"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Σύνταξη έκθεσης με το φυσικό αντικείμενο της Πράξης, η οποία θα περιλαμβάνει:</w:t>
            </w:r>
            <w:r w:rsidRPr="009E6DE1">
              <w:rPr>
                <w:szCs w:val="22"/>
                <w:lang w:val="el-GR" w:eastAsia="el-GR"/>
              </w:rPr>
              <w:br/>
              <w:t xml:space="preserve">α) την μεθοδολογία καθορισμού των θέσεων Πρακτικής Άσκησης στα Δικαστήρια, στις Εισαγγελίες και στα δικηγορικά γραφεία,   </w:t>
            </w:r>
            <w:r w:rsidRPr="009E6DE1">
              <w:rPr>
                <w:szCs w:val="22"/>
                <w:lang w:val="el-GR" w:eastAsia="el-GR"/>
              </w:rPr>
              <w:br/>
              <w:t xml:space="preserve">β) την διαδικασία δήλωσης και επιλογής των ωφελούμενων ασκούμενων δικηγόρων της Πράξης, </w:t>
            </w:r>
            <w:r w:rsidRPr="009E6DE1">
              <w:rPr>
                <w:szCs w:val="22"/>
                <w:lang w:val="el-GR" w:eastAsia="el-GR"/>
              </w:rPr>
              <w:br/>
              <w:t>γ) τους τρόπους  πιστοποίησης του φυσικού αντικειμένου.</w:t>
            </w:r>
            <w:r w:rsidRPr="009E6DE1">
              <w:rPr>
                <w:szCs w:val="22"/>
                <w:lang w:val="el-GR" w:eastAsia="el-GR"/>
              </w:rPr>
              <w:br/>
              <w:t>δ) τα χαρακτηριστικά του πληροφοριακού συστήματος εκδήλωσης ενδιαφέροντος</w:t>
            </w:r>
            <w:r w:rsidRPr="009E6DE1">
              <w:rPr>
                <w:szCs w:val="22"/>
                <w:lang w:val="el-GR" w:eastAsia="el-GR"/>
              </w:rPr>
              <w:br/>
              <w:t>ε) το χρονοδιάγραμμα και την αναλυτική μεθοδολογία υλοποίησης της Πράξης</w:t>
            </w:r>
          </w:p>
        </w:tc>
        <w:tc>
          <w:tcPr>
            <w:tcW w:w="878" w:type="dxa"/>
            <w:tcBorders>
              <w:top w:val="nil"/>
              <w:left w:val="nil"/>
              <w:bottom w:val="single" w:sz="4" w:space="0" w:color="auto"/>
              <w:right w:val="single" w:sz="4" w:space="0" w:color="auto"/>
            </w:tcBorders>
            <w:shd w:val="clear" w:color="auto" w:fill="FFFFFF" w:themeFill="background1"/>
            <w:noWrap/>
            <w:vAlign w:val="bottom"/>
            <w:hideMark/>
          </w:tcPr>
          <w:p w14:paraId="35EDDA22"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00D62C70"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FFFFFF" w:themeFill="background1"/>
            <w:noWrap/>
            <w:vAlign w:val="bottom"/>
            <w:hideMark/>
          </w:tcPr>
          <w:p w14:paraId="33736F3F"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6E7FA451"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4" w:space="0" w:color="auto"/>
              <w:right w:val="single" w:sz="4" w:space="0" w:color="auto"/>
            </w:tcBorders>
            <w:shd w:val="clear" w:color="auto" w:fill="7F7F7F" w:themeFill="text1" w:themeFillTint="80"/>
            <w:noWrap/>
            <w:vAlign w:val="bottom"/>
            <w:hideMark/>
          </w:tcPr>
          <w:p w14:paraId="31CFBA5D"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092D587B"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FFFFFF" w:themeFill="background1"/>
            <w:noWrap/>
            <w:vAlign w:val="bottom"/>
            <w:hideMark/>
          </w:tcPr>
          <w:p w14:paraId="2BA8203B"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6BE93E17"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9E6DE1" w14:paraId="77E815B5" w14:textId="77777777" w:rsidTr="00954521">
        <w:trPr>
          <w:trHeight w:val="1170"/>
        </w:trPr>
        <w:tc>
          <w:tcPr>
            <w:tcW w:w="459" w:type="dxa"/>
            <w:vMerge/>
            <w:tcBorders>
              <w:left w:val="single" w:sz="8" w:space="0" w:color="auto"/>
              <w:right w:val="single" w:sz="8" w:space="0" w:color="auto"/>
            </w:tcBorders>
            <w:vAlign w:val="center"/>
            <w:hideMark/>
          </w:tcPr>
          <w:p w14:paraId="0BD626FA"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left w:val="single" w:sz="8" w:space="0" w:color="auto"/>
              <w:right w:val="single" w:sz="8" w:space="0" w:color="auto"/>
            </w:tcBorders>
            <w:vAlign w:val="center"/>
            <w:hideMark/>
          </w:tcPr>
          <w:p w14:paraId="31A20DE0"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1311" w:type="dxa"/>
            <w:vMerge/>
            <w:tcBorders>
              <w:top w:val="single" w:sz="8" w:space="0" w:color="auto"/>
              <w:left w:val="single" w:sz="8" w:space="0" w:color="auto"/>
              <w:bottom w:val="single" w:sz="8" w:space="0" w:color="auto"/>
              <w:right w:val="nil"/>
            </w:tcBorders>
            <w:vAlign w:val="center"/>
            <w:hideMark/>
          </w:tcPr>
          <w:p w14:paraId="30FB2809"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7765" w:type="dxa"/>
            <w:tcBorders>
              <w:top w:val="nil"/>
              <w:left w:val="single" w:sz="8" w:space="0" w:color="auto"/>
              <w:bottom w:val="single" w:sz="4" w:space="0" w:color="auto"/>
              <w:right w:val="single" w:sz="8" w:space="0" w:color="auto"/>
            </w:tcBorders>
            <w:shd w:val="clear" w:color="auto" w:fill="auto"/>
            <w:vAlign w:val="bottom"/>
            <w:hideMark/>
          </w:tcPr>
          <w:p w14:paraId="2E3BBD0F"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Σύνταξη έκθεσης με το οικονομικό αντικείμενο της Πράξης, η οποία θα περιλαμβάνει:</w:t>
            </w:r>
            <w:r w:rsidRPr="009E6DE1">
              <w:rPr>
                <w:szCs w:val="22"/>
                <w:lang w:val="el-GR" w:eastAsia="el-GR"/>
              </w:rPr>
              <w:br/>
              <w:t>α) Τις διαδικασίες πιστοποίησης του οικονομικού αντικειμένου</w:t>
            </w:r>
            <w:r w:rsidRPr="009E6DE1">
              <w:rPr>
                <w:szCs w:val="22"/>
                <w:lang w:val="el-GR" w:eastAsia="el-GR"/>
              </w:rPr>
              <w:br/>
              <w:t xml:space="preserve">β) Την περιγραφή των διαδικασιών καταβολής αμοιβών στους ωφελούμενους δικηγόρους που πραγματοποιούν την Πρακτική τους Άσκηση. </w:t>
            </w:r>
            <w:r w:rsidRPr="009E6DE1">
              <w:rPr>
                <w:szCs w:val="22"/>
                <w:lang w:val="el-GR" w:eastAsia="el-GR"/>
              </w:rPr>
              <w:br/>
              <w:t>γ) Την μεθοδολογία καταβολής αποζημιώσεων σε λοιπούς εμπλεκόμενους</w:t>
            </w:r>
          </w:p>
        </w:tc>
        <w:tc>
          <w:tcPr>
            <w:tcW w:w="878" w:type="dxa"/>
            <w:tcBorders>
              <w:top w:val="nil"/>
              <w:left w:val="nil"/>
              <w:bottom w:val="single" w:sz="4" w:space="0" w:color="auto"/>
              <w:right w:val="single" w:sz="4" w:space="0" w:color="auto"/>
            </w:tcBorders>
            <w:shd w:val="clear" w:color="auto" w:fill="auto"/>
            <w:noWrap/>
            <w:vAlign w:val="bottom"/>
            <w:hideMark/>
          </w:tcPr>
          <w:p w14:paraId="44D0AF7B"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14E8E305"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FFFFFF" w:themeFill="background1"/>
            <w:noWrap/>
            <w:vAlign w:val="bottom"/>
            <w:hideMark/>
          </w:tcPr>
          <w:p w14:paraId="4559E86B"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25363427"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4" w:space="0" w:color="auto"/>
              <w:right w:val="single" w:sz="4" w:space="0" w:color="auto"/>
            </w:tcBorders>
            <w:shd w:val="clear" w:color="000000" w:fill="808080"/>
            <w:noWrap/>
            <w:vAlign w:val="bottom"/>
            <w:hideMark/>
          </w:tcPr>
          <w:p w14:paraId="2B7B897F"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3D5691FF"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FFFFFF" w:themeFill="background1"/>
            <w:noWrap/>
            <w:vAlign w:val="bottom"/>
            <w:hideMark/>
          </w:tcPr>
          <w:p w14:paraId="3D2BBAB4" w14:textId="77777777" w:rsidR="004E6764" w:rsidRPr="009E6DE1" w:rsidRDefault="004E6764" w:rsidP="00954521">
            <w:pPr>
              <w:shd w:val="clear" w:color="auto" w:fill="FFFFFF" w:themeFill="background1"/>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1A667C7"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E26A1C" w14:paraId="700692D4" w14:textId="77777777" w:rsidTr="00954521">
        <w:trPr>
          <w:trHeight w:val="900"/>
        </w:trPr>
        <w:tc>
          <w:tcPr>
            <w:tcW w:w="459" w:type="dxa"/>
            <w:vMerge/>
            <w:tcBorders>
              <w:left w:val="single" w:sz="8" w:space="0" w:color="auto"/>
              <w:right w:val="single" w:sz="8" w:space="0" w:color="auto"/>
            </w:tcBorders>
            <w:shd w:val="clear" w:color="auto" w:fill="C2D69B" w:themeFill="accent3" w:themeFillTint="99"/>
            <w:textDirection w:val="btLr"/>
            <w:vAlign w:val="center"/>
            <w:hideMark/>
          </w:tcPr>
          <w:p w14:paraId="1D95A77C" w14:textId="77777777" w:rsidR="004E6764" w:rsidRPr="009E6DE1" w:rsidRDefault="004E6764" w:rsidP="00954521">
            <w:pPr>
              <w:suppressAutoHyphens w:val="0"/>
              <w:spacing w:after="0"/>
              <w:jc w:val="center"/>
              <w:rPr>
                <w:rFonts w:ascii="Arial Greek" w:hAnsi="Arial Greek" w:cs="Arial"/>
                <w:b/>
                <w:bCs/>
                <w:sz w:val="20"/>
                <w:szCs w:val="20"/>
                <w:lang w:val="el-GR" w:eastAsia="el-GR"/>
              </w:rPr>
            </w:pPr>
          </w:p>
        </w:tc>
        <w:tc>
          <w:tcPr>
            <w:tcW w:w="540" w:type="dxa"/>
            <w:vMerge/>
            <w:tcBorders>
              <w:left w:val="single" w:sz="8" w:space="0" w:color="auto"/>
              <w:right w:val="single" w:sz="8" w:space="0" w:color="auto"/>
            </w:tcBorders>
            <w:textDirection w:val="btLr"/>
            <w:vAlign w:val="center"/>
            <w:hideMark/>
          </w:tcPr>
          <w:p w14:paraId="1146F4BA" w14:textId="77777777" w:rsidR="004E6764" w:rsidRPr="009E6DE1" w:rsidRDefault="004E6764" w:rsidP="00954521">
            <w:pPr>
              <w:suppressAutoHyphens w:val="0"/>
              <w:spacing w:after="0"/>
              <w:ind w:left="113" w:right="113"/>
              <w:jc w:val="left"/>
              <w:rPr>
                <w:rFonts w:ascii="Arial Greek" w:hAnsi="Arial Greek" w:cs="Arial"/>
                <w:b/>
                <w:bCs/>
                <w:sz w:val="20"/>
                <w:szCs w:val="20"/>
                <w:lang w:val="el-GR" w:eastAsia="el-GR"/>
              </w:rPr>
            </w:pPr>
          </w:p>
        </w:tc>
        <w:tc>
          <w:tcPr>
            <w:tcW w:w="1311" w:type="dxa"/>
            <w:vMerge w:val="restart"/>
            <w:tcBorders>
              <w:top w:val="nil"/>
              <w:left w:val="single" w:sz="8" w:space="0" w:color="auto"/>
              <w:bottom w:val="nil"/>
              <w:right w:val="nil"/>
            </w:tcBorders>
            <w:textDirection w:val="btLr"/>
            <w:vAlign w:val="center"/>
            <w:hideMark/>
          </w:tcPr>
          <w:p w14:paraId="6A272B48" w14:textId="77777777" w:rsidR="004E6764" w:rsidRPr="00080099" w:rsidRDefault="004E6764" w:rsidP="00954521">
            <w:pPr>
              <w:suppressAutoHyphens w:val="0"/>
              <w:spacing w:after="0"/>
              <w:jc w:val="center"/>
              <w:rPr>
                <w:rFonts w:asciiTheme="minorHAnsi" w:hAnsiTheme="minorHAnsi" w:cs="Arial"/>
                <w:b/>
                <w:bCs/>
                <w:sz w:val="20"/>
                <w:szCs w:val="20"/>
                <w:lang w:val="el-GR" w:eastAsia="el-GR"/>
              </w:rPr>
            </w:pPr>
            <w:r w:rsidRPr="00080099">
              <w:rPr>
                <w:b/>
                <w:bCs/>
                <w:szCs w:val="22"/>
                <w:lang w:val="el-GR" w:eastAsia="el-GR"/>
              </w:rPr>
              <w:t>Π2</w:t>
            </w:r>
          </w:p>
        </w:tc>
        <w:tc>
          <w:tcPr>
            <w:tcW w:w="7765" w:type="dxa"/>
            <w:tcBorders>
              <w:top w:val="nil"/>
              <w:left w:val="single" w:sz="8" w:space="0" w:color="auto"/>
              <w:bottom w:val="single" w:sz="4" w:space="0" w:color="auto"/>
              <w:right w:val="single" w:sz="8" w:space="0" w:color="auto"/>
            </w:tcBorders>
            <w:shd w:val="clear" w:color="auto" w:fill="auto"/>
            <w:vAlign w:val="center"/>
            <w:hideMark/>
          </w:tcPr>
          <w:p w14:paraId="7BB44D55"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Σύνταξη έκθεσης στην οποία να περιγράφονται αναλυτικά οι διαδικασίες τοποθέτησης ασκούμενων δικηγόρων, τα δικαιώματα και οι υποχρεώσεις τους κατά την διάρκεια της Πρακτικής Άσκησης, τον τρόπο διαχείρισης των αιτημάτων αλλαγών  και τα λοιπά θέματα που σχετίζονται με τους ωφελούμενους της Πράξης ασκούμενους δικηγόρους</w:t>
            </w:r>
          </w:p>
        </w:tc>
        <w:tc>
          <w:tcPr>
            <w:tcW w:w="878" w:type="dxa"/>
            <w:tcBorders>
              <w:top w:val="nil"/>
              <w:left w:val="nil"/>
              <w:bottom w:val="single" w:sz="4" w:space="0" w:color="auto"/>
              <w:right w:val="single" w:sz="4" w:space="0" w:color="auto"/>
            </w:tcBorders>
            <w:shd w:val="clear" w:color="auto" w:fill="auto"/>
            <w:noWrap/>
            <w:vAlign w:val="bottom"/>
            <w:hideMark/>
          </w:tcPr>
          <w:p w14:paraId="4F07B07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75097EFF"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auto"/>
            <w:noWrap/>
            <w:vAlign w:val="bottom"/>
            <w:hideMark/>
          </w:tcPr>
          <w:p w14:paraId="0859FE91"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7F87B2F3"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4" w:space="0" w:color="auto"/>
              <w:right w:val="single" w:sz="4" w:space="0" w:color="auto"/>
            </w:tcBorders>
            <w:shd w:val="clear" w:color="000000" w:fill="808080"/>
            <w:noWrap/>
            <w:vAlign w:val="bottom"/>
            <w:hideMark/>
          </w:tcPr>
          <w:p w14:paraId="13E90FE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6F142C64"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FFFFFF" w:themeFill="background1"/>
            <w:noWrap/>
            <w:vAlign w:val="bottom"/>
            <w:hideMark/>
          </w:tcPr>
          <w:p w14:paraId="73F7F4DB"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0A797192"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E26A1C" w14:paraId="67DD52D7" w14:textId="77777777" w:rsidTr="00954521">
        <w:trPr>
          <w:trHeight w:val="1815"/>
        </w:trPr>
        <w:tc>
          <w:tcPr>
            <w:tcW w:w="459" w:type="dxa"/>
            <w:vMerge/>
            <w:tcBorders>
              <w:left w:val="single" w:sz="8" w:space="0" w:color="auto"/>
              <w:bottom w:val="single" w:sz="8" w:space="0" w:color="auto"/>
              <w:right w:val="single" w:sz="8" w:space="0" w:color="auto"/>
            </w:tcBorders>
            <w:shd w:val="clear" w:color="auto" w:fill="C2D69B" w:themeFill="accent3" w:themeFillTint="99"/>
            <w:vAlign w:val="center"/>
            <w:hideMark/>
          </w:tcPr>
          <w:p w14:paraId="473BAFF9"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left w:val="single" w:sz="8" w:space="0" w:color="auto"/>
              <w:bottom w:val="nil"/>
              <w:right w:val="single" w:sz="8" w:space="0" w:color="auto"/>
            </w:tcBorders>
            <w:vAlign w:val="center"/>
            <w:hideMark/>
          </w:tcPr>
          <w:p w14:paraId="57DABF18"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1311" w:type="dxa"/>
            <w:vMerge/>
            <w:tcBorders>
              <w:top w:val="nil"/>
              <w:left w:val="single" w:sz="8" w:space="0" w:color="auto"/>
              <w:bottom w:val="nil"/>
              <w:right w:val="nil"/>
            </w:tcBorders>
            <w:vAlign w:val="center"/>
            <w:hideMark/>
          </w:tcPr>
          <w:p w14:paraId="7DE1DB2D"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7765" w:type="dxa"/>
            <w:tcBorders>
              <w:top w:val="nil"/>
              <w:left w:val="single" w:sz="8" w:space="0" w:color="auto"/>
              <w:bottom w:val="single" w:sz="8" w:space="0" w:color="auto"/>
              <w:right w:val="single" w:sz="8" w:space="0" w:color="auto"/>
            </w:tcBorders>
            <w:shd w:val="clear" w:color="auto" w:fill="auto"/>
            <w:vAlign w:val="center"/>
            <w:hideMark/>
          </w:tcPr>
          <w:p w14:paraId="5CA236EC"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Σύνταξη έκθεσης στην οποία θα αναφέρονται αναλυτικά οι διαδικασίες που σχετίζονται :</w:t>
            </w:r>
            <w:r w:rsidRPr="009E6DE1">
              <w:rPr>
                <w:szCs w:val="22"/>
                <w:lang w:val="el-GR" w:eastAsia="el-GR"/>
              </w:rPr>
              <w:br/>
              <w:t>α) Με την παρακολούθηση των δεικτών της Πράξης</w:t>
            </w:r>
            <w:r w:rsidRPr="009E6DE1">
              <w:rPr>
                <w:szCs w:val="22"/>
                <w:lang w:val="el-GR" w:eastAsia="el-GR"/>
              </w:rPr>
              <w:br/>
              <w:t>β) Με την τήρηση του αρχείου και των διαδικασιών GDPR</w:t>
            </w:r>
            <w:r w:rsidRPr="009E6DE1">
              <w:rPr>
                <w:szCs w:val="22"/>
                <w:lang w:val="el-GR" w:eastAsia="el-GR"/>
              </w:rPr>
              <w:br/>
              <w:t>γ) Με την αλληλογραφία με την ΕΥΔ ΕΠΑΕΚ</w:t>
            </w:r>
            <w:r w:rsidRPr="009E6DE1">
              <w:rPr>
                <w:szCs w:val="22"/>
                <w:lang w:val="el-GR" w:eastAsia="el-GR"/>
              </w:rPr>
              <w:br/>
              <w:t>δ) Με τις υποχρεώσεις προβολής και δημοσιότητας της Πράξης</w:t>
            </w:r>
            <w:r w:rsidRPr="009E6DE1">
              <w:rPr>
                <w:szCs w:val="22"/>
                <w:lang w:val="el-GR" w:eastAsia="el-GR"/>
              </w:rPr>
              <w:br/>
              <w:t>ε) Με τις λοιπές υποχρεώσεις της Α.Α. στα πλαίσια της υλοποίησης της συγχρηματοδοτούμενης Πράξης.</w:t>
            </w:r>
          </w:p>
        </w:tc>
        <w:tc>
          <w:tcPr>
            <w:tcW w:w="878" w:type="dxa"/>
            <w:tcBorders>
              <w:top w:val="nil"/>
              <w:left w:val="nil"/>
              <w:bottom w:val="single" w:sz="8" w:space="0" w:color="auto"/>
              <w:right w:val="single" w:sz="4" w:space="0" w:color="auto"/>
            </w:tcBorders>
            <w:shd w:val="clear" w:color="auto" w:fill="auto"/>
            <w:noWrap/>
            <w:vAlign w:val="bottom"/>
            <w:hideMark/>
          </w:tcPr>
          <w:p w14:paraId="5621D30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6AA97E78"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8" w:space="0" w:color="auto"/>
              <w:right w:val="single" w:sz="4" w:space="0" w:color="auto"/>
            </w:tcBorders>
            <w:shd w:val="clear" w:color="auto" w:fill="auto"/>
            <w:noWrap/>
            <w:vAlign w:val="bottom"/>
            <w:hideMark/>
          </w:tcPr>
          <w:p w14:paraId="0365B403"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6FB79893"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8" w:space="0" w:color="auto"/>
              <w:right w:val="single" w:sz="4" w:space="0" w:color="auto"/>
            </w:tcBorders>
            <w:shd w:val="clear" w:color="000000" w:fill="808080"/>
            <w:noWrap/>
            <w:vAlign w:val="bottom"/>
            <w:hideMark/>
          </w:tcPr>
          <w:p w14:paraId="7165362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2DBBF5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8" w:space="0" w:color="auto"/>
              <w:right w:val="single" w:sz="4" w:space="0" w:color="auto"/>
            </w:tcBorders>
            <w:shd w:val="clear" w:color="auto" w:fill="FFFFFF" w:themeFill="background1"/>
            <w:noWrap/>
            <w:vAlign w:val="bottom"/>
            <w:hideMark/>
          </w:tcPr>
          <w:p w14:paraId="5348AE4B"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265361D8"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E26A1C" w14:paraId="776C00E3" w14:textId="77777777" w:rsidTr="00954521">
        <w:trPr>
          <w:trHeight w:val="382"/>
        </w:trPr>
        <w:tc>
          <w:tcPr>
            <w:tcW w:w="459" w:type="dxa"/>
            <w:vMerge w:val="restart"/>
            <w:tcBorders>
              <w:top w:val="single" w:sz="8" w:space="0" w:color="auto"/>
              <w:left w:val="single" w:sz="8" w:space="0" w:color="auto"/>
              <w:bottom w:val="single" w:sz="8" w:space="0" w:color="auto"/>
              <w:right w:val="single" w:sz="8" w:space="0" w:color="auto"/>
            </w:tcBorders>
            <w:shd w:val="clear" w:color="000000" w:fill="C2D69A"/>
            <w:noWrap/>
            <w:textDirection w:val="btLr"/>
            <w:vAlign w:val="center"/>
            <w:hideMark/>
          </w:tcPr>
          <w:p w14:paraId="30BFE4DD" w14:textId="77777777" w:rsidR="004E6764" w:rsidRPr="009E6DE1" w:rsidRDefault="004E6764" w:rsidP="00954521">
            <w:pPr>
              <w:suppressAutoHyphens w:val="0"/>
              <w:spacing w:after="0"/>
              <w:jc w:val="center"/>
              <w:rPr>
                <w:rFonts w:ascii="Arial Greek" w:hAnsi="Arial Greek" w:cs="Arial"/>
                <w:b/>
                <w:bCs/>
                <w:sz w:val="20"/>
                <w:szCs w:val="20"/>
                <w:lang w:val="el-GR" w:eastAsia="el-GR"/>
              </w:rPr>
            </w:pPr>
            <w:r w:rsidRPr="009E6DE1">
              <w:rPr>
                <w:rFonts w:ascii="Arial Greek" w:hAnsi="Arial Greek" w:cs="Arial"/>
                <w:b/>
                <w:bCs/>
                <w:sz w:val="20"/>
                <w:szCs w:val="20"/>
                <w:lang w:val="el-GR" w:eastAsia="el-GR"/>
              </w:rPr>
              <w:t>ΠΕ3</w:t>
            </w:r>
          </w:p>
        </w:tc>
        <w:tc>
          <w:tcPr>
            <w:tcW w:w="54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CBBB532" w14:textId="77777777" w:rsidR="004E6764" w:rsidRPr="009E6DE1" w:rsidRDefault="004E6764" w:rsidP="00954521">
            <w:pPr>
              <w:suppressAutoHyphens w:val="0"/>
              <w:spacing w:after="0" w:line="160" w:lineRule="exact"/>
              <w:contextualSpacing/>
              <w:jc w:val="center"/>
              <w:rPr>
                <w:b/>
                <w:bCs/>
                <w:szCs w:val="22"/>
                <w:lang w:val="el-GR" w:eastAsia="el-GR"/>
              </w:rPr>
            </w:pPr>
            <w:r>
              <w:rPr>
                <w:b/>
                <w:bCs/>
                <w:szCs w:val="22"/>
                <w:lang w:val="el-GR" w:eastAsia="el-GR"/>
              </w:rPr>
              <w:t>Πληροφοριακό σύστημα</w:t>
            </w:r>
          </w:p>
        </w:tc>
        <w:tc>
          <w:tcPr>
            <w:tcW w:w="1311"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14:paraId="582320DF" w14:textId="77777777" w:rsidR="004E6764" w:rsidRPr="009E6DE1" w:rsidRDefault="004E6764" w:rsidP="00954521">
            <w:pPr>
              <w:suppressAutoHyphens w:val="0"/>
              <w:spacing w:after="0"/>
              <w:jc w:val="center"/>
              <w:rPr>
                <w:b/>
                <w:bCs/>
                <w:szCs w:val="22"/>
                <w:lang w:val="el-GR" w:eastAsia="el-GR"/>
              </w:rPr>
            </w:pPr>
            <w:r w:rsidRPr="009E6DE1">
              <w:rPr>
                <w:b/>
                <w:bCs/>
                <w:szCs w:val="22"/>
                <w:lang w:val="el-GR" w:eastAsia="el-GR"/>
              </w:rPr>
              <w:t>Π3</w:t>
            </w:r>
          </w:p>
        </w:tc>
        <w:tc>
          <w:tcPr>
            <w:tcW w:w="7765" w:type="dxa"/>
            <w:tcBorders>
              <w:top w:val="nil"/>
              <w:left w:val="single" w:sz="8" w:space="0" w:color="auto"/>
              <w:bottom w:val="single" w:sz="4" w:space="0" w:color="auto"/>
              <w:right w:val="single" w:sz="8" w:space="0" w:color="auto"/>
            </w:tcBorders>
            <w:shd w:val="clear" w:color="auto" w:fill="auto"/>
            <w:vAlign w:val="bottom"/>
            <w:hideMark/>
          </w:tcPr>
          <w:p w14:paraId="56B0DF74"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Έκθεση Τεχνικών Προδιαγραφών του Πληροφοριακού Συστήματος</w:t>
            </w:r>
          </w:p>
        </w:tc>
        <w:tc>
          <w:tcPr>
            <w:tcW w:w="878" w:type="dxa"/>
            <w:tcBorders>
              <w:top w:val="nil"/>
              <w:left w:val="nil"/>
              <w:bottom w:val="single" w:sz="4" w:space="0" w:color="auto"/>
              <w:right w:val="single" w:sz="4" w:space="0" w:color="auto"/>
            </w:tcBorders>
            <w:shd w:val="clear" w:color="auto" w:fill="auto"/>
            <w:noWrap/>
            <w:vAlign w:val="bottom"/>
            <w:hideMark/>
          </w:tcPr>
          <w:p w14:paraId="5A795A2D"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7C8565E8"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FFFFFF" w:themeFill="background1"/>
            <w:noWrap/>
            <w:vAlign w:val="bottom"/>
            <w:hideMark/>
          </w:tcPr>
          <w:p w14:paraId="24A37543"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2DD6481C"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14:paraId="10991990"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C76766A"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7F7F7F" w:themeFill="text1" w:themeFillTint="80"/>
            <w:noWrap/>
            <w:vAlign w:val="bottom"/>
            <w:hideMark/>
          </w:tcPr>
          <w:p w14:paraId="47A996D3"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00C0015"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E26A1C" w14:paraId="07BA0E59" w14:textId="77777777" w:rsidTr="00954521">
        <w:trPr>
          <w:trHeight w:val="300"/>
        </w:trPr>
        <w:tc>
          <w:tcPr>
            <w:tcW w:w="459" w:type="dxa"/>
            <w:vMerge/>
            <w:tcBorders>
              <w:top w:val="single" w:sz="8" w:space="0" w:color="auto"/>
              <w:left w:val="single" w:sz="8" w:space="0" w:color="auto"/>
              <w:bottom w:val="single" w:sz="8" w:space="0" w:color="auto"/>
              <w:right w:val="single" w:sz="8" w:space="0" w:color="auto"/>
            </w:tcBorders>
            <w:vAlign w:val="center"/>
            <w:hideMark/>
          </w:tcPr>
          <w:p w14:paraId="056B0DD0"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top w:val="single" w:sz="8" w:space="0" w:color="auto"/>
              <w:left w:val="single" w:sz="8" w:space="0" w:color="auto"/>
              <w:bottom w:val="single" w:sz="8" w:space="0" w:color="000000"/>
              <w:right w:val="single" w:sz="4" w:space="0" w:color="auto"/>
            </w:tcBorders>
            <w:vAlign w:val="center"/>
            <w:hideMark/>
          </w:tcPr>
          <w:p w14:paraId="76FD9616" w14:textId="77777777" w:rsidR="004E6764" w:rsidRPr="009E6DE1" w:rsidRDefault="004E6764" w:rsidP="00954521">
            <w:pPr>
              <w:suppressAutoHyphens w:val="0"/>
              <w:spacing w:after="0"/>
              <w:jc w:val="left"/>
              <w:rPr>
                <w:b/>
                <w:bCs/>
                <w:szCs w:val="22"/>
                <w:lang w:val="el-GR" w:eastAsia="el-GR"/>
              </w:rPr>
            </w:pPr>
          </w:p>
        </w:tc>
        <w:tc>
          <w:tcPr>
            <w:tcW w:w="1311" w:type="dxa"/>
            <w:vMerge/>
            <w:tcBorders>
              <w:top w:val="single" w:sz="8" w:space="0" w:color="auto"/>
              <w:left w:val="single" w:sz="4" w:space="0" w:color="auto"/>
              <w:bottom w:val="single" w:sz="8" w:space="0" w:color="000000"/>
              <w:right w:val="nil"/>
            </w:tcBorders>
            <w:vAlign w:val="center"/>
            <w:hideMark/>
          </w:tcPr>
          <w:p w14:paraId="7973CCAA" w14:textId="77777777" w:rsidR="004E6764" w:rsidRPr="009E6DE1" w:rsidRDefault="004E6764" w:rsidP="00954521">
            <w:pPr>
              <w:suppressAutoHyphens w:val="0"/>
              <w:spacing w:after="0"/>
              <w:jc w:val="left"/>
              <w:rPr>
                <w:b/>
                <w:bCs/>
                <w:szCs w:val="22"/>
                <w:lang w:val="el-GR" w:eastAsia="el-GR"/>
              </w:rPr>
            </w:pPr>
          </w:p>
        </w:tc>
        <w:tc>
          <w:tcPr>
            <w:tcW w:w="7765" w:type="dxa"/>
            <w:tcBorders>
              <w:top w:val="nil"/>
              <w:left w:val="single" w:sz="8" w:space="0" w:color="auto"/>
              <w:bottom w:val="single" w:sz="4" w:space="0" w:color="auto"/>
              <w:right w:val="single" w:sz="8" w:space="0" w:color="auto"/>
            </w:tcBorders>
            <w:shd w:val="clear" w:color="auto" w:fill="auto"/>
            <w:vAlign w:val="center"/>
            <w:hideMark/>
          </w:tcPr>
          <w:p w14:paraId="6A7F8D91"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Έκθεση Λειτουργικών Προδιαγραφών του Πληροφοριακού Συστήματος</w:t>
            </w:r>
          </w:p>
        </w:tc>
        <w:tc>
          <w:tcPr>
            <w:tcW w:w="878" w:type="dxa"/>
            <w:tcBorders>
              <w:top w:val="nil"/>
              <w:left w:val="nil"/>
              <w:bottom w:val="single" w:sz="4" w:space="0" w:color="auto"/>
              <w:right w:val="single" w:sz="4" w:space="0" w:color="auto"/>
            </w:tcBorders>
            <w:shd w:val="clear" w:color="auto" w:fill="auto"/>
            <w:noWrap/>
            <w:vAlign w:val="bottom"/>
            <w:hideMark/>
          </w:tcPr>
          <w:p w14:paraId="3A66DE9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17767524"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FFFFFF" w:themeFill="background1"/>
            <w:noWrap/>
            <w:vAlign w:val="bottom"/>
            <w:hideMark/>
          </w:tcPr>
          <w:p w14:paraId="3678AC9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4E81CD6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14:paraId="64B20398"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1C40BEE1"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7F7F7F" w:themeFill="text1" w:themeFillTint="80"/>
            <w:noWrap/>
            <w:vAlign w:val="bottom"/>
            <w:hideMark/>
          </w:tcPr>
          <w:p w14:paraId="7AE77D5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1DC0C7B4"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9E6DE1" w14:paraId="298724F1" w14:textId="77777777" w:rsidTr="00954521">
        <w:trPr>
          <w:trHeight w:val="300"/>
        </w:trPr>
        <w:tc>
          <w:tcPr>
            <w:tcW w:w="459" w:type="dxa"/>
            <w:vMerge/>
            <w:tcBorders>
              <w:top w:val="single" w:sz="8" w:space="0" w:color="auto"/>
              <w:left w:val="single" w:sz="8" w:space="0" w:color="auto"/>
              <w:bottom w:val="single" w:sz="8" w:space="0" w:color="auto"/>
              <w:right w:val="single" w:sz="8" w:space="0" w:color="auto"/>
            </w:tcBorders>
            <w:vAlign w:val="center"/>
            <w:hideMark/>
          </w:tcPr>
          <w:p w14:paraId="07C52A87"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top w:val="single" w:sz="8" w:space="0" w:color="auto"/>
              <w:left w:val="single" w:sz="8" w:space="0" w:color="auto"/>
              <w:bottom w:val="single" w:sz="8" w:space="0" w:color="000000"/>
              <w:right w:val="single" w:sz="4" w:space="0" w:color="auto"/>
            </w:tcBorders>
            <w:vAlign w:val="center"/>
            <w:hideMark/>
          </w:tcPr>
          <w:p w14:paraId="31FD2761" w14:textId="77777777" w:rsidR="004E6764" w:rsidRPr="009E6DE1" w:rsidRDefault="004E6764" w:rsidP="00954521">
            <w:pPr>
              <w:suppressAutoHyphens w:val="0"/>
              <w:spacing w:after="0"/>
              <w:jc w:val="left"/>
              <w:rPr>
                <w:b/>
                <w:bCs/>
                <w:szCs w:val="22"/>
                <w:lang w:val="el-GR" w:eastAsia="el-GR"/>
              </w:rPr>
            </w:pPr>
          </w:p>
        </w:tc>
        <w:tc>
          <w:tcPr>
            <w:tcW w:w="1311" w:type="dxa"/>
            <w:vMerge/>
            <w:tcBorders>
              <w:top w:val="single" w:sz="8" w:space="0" w:color="auto"/>
              <w:left w:val="single" w:sz="4" w:space="0" w:color="auto"/>
              <w:bottom w:val="single" w:sz="8" w:space="0" w:color="000000"/>
              <w:right w:val="nil"/>
            </w:tcBorders>
            <w:vAlign w:val="center"/>
            <w:hideMark/>
          </w:tcPr>
          <w:p w14:paraId="57DC7FC4" w14:textId="77777777" w:rsidR="004E6764" w:rsidRPr="009E6DE1" w:rsidRDefault="004E6764" w:rsidP="00954521">
            <w:pPr>
              <w:suppressAutoHyphens w:val="0"/>
              <w:spacing w:after="0"/>
              <w:jc w:val="left"/>
              <w:rPr>
                <w:b/>
                <w:bCs/>
                <w:szCs w:val="22"/>
                <w:lang w:val="el-GR" w:eastAsia="el-GR"/>
              </w:rPr>
            </w:pPr>
          </w:p>
        </w:tc>
        <w:tc>
          <w:tcPr>
            <w:tcW w:w="7765" w:type="dxa"/>
            <w:tcBorders>
              <w:top w:val="nil"/>
              <w:left w:val="single" w:sz="8" w:space="0" w:color="auto"/>
              <w:bottom w:val="single" w:sz="4" w:space="0" w:color="auto"/>
              <w:right w:val="single" w:sz="8" w:space="0" w:color="auto"/>
            </w:tcBorders>
            <w:shd w:val="clear" w:color="auto" w:fill="auto"/>
            <w:vAlign w:val="center"/>
            <w:hideMark/>
          </w:tcPr>
          <w:p w14:paraId="411E5FA4"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Υλοποίηση Διαδικτυακού Πληροφοριακού Συστήματος</w:t>
            </w:r>
          </w:p>
        </w:tc>
        <w:tc>
          <w:tcPr>
            <w:tcW w:w="878" w:type="dxa"/>
            <w:tcBorders>
              <w:top w:val="nil"/>
              <w:left w:val="nil"/>
              <w:bottom w:val="single" w:sz="4" w:space="0" w:color="auto"/>
              <w:right w:val="single" w:sz="4" w:space="0" w:color="auto"/>
            </w:tcBorders>
            <w:shd w:val="clear" w:color="auto" w:fill="auto"/>
            <w:noWrap/>
            <w:vAlign w:val="bottom"/>
            <w:hideMark/>
          </w:tcPr>
          <w:p w14:paraId="4547DD7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7107CB42"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FFFFFF" w:themeFill="background1"/>
            <w:noWrap/>
            <w:vAlign w:val="bottom"/>
            <w:hideMark/>
          </w:tcPr>
          <w:p w14:paraId="530DA98C"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4E2E4264"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14:paraId="5FB5CAB2"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C2DFCBB"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single" w:sz="4" w:space="0" w:color="auto"/>
              <w:right w:val="single" w:sz="4" w:space="0" w:color="auto"/>
            </w:tcBorders>
            <w:shd w:val="clear" w:color="auto" w:fill="7F7F7F" w:themeFill="text1" w:themeFillTint="80"/>
            <w:noWrap/>
            <w:vAlign w:val="bottom"/>
            <w:hideMark/>
          </w:tcPr>
          <w:p w14:paraId="6B458B9D"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660A05A3"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9E6DE1" w14:paraId="7B6B03AB" w14:textId="77777777" w:rsidTr="00954521">
        <w:trPr>
          <w:trHeight w:val="300"/>
        </w:trPr>
        <w:tc>
          <w:tcPr>
            <w:tcW w:w="459" w:type="dxa"/>
            <w:vMerge/>
            <w:tcBorders>
              <w:top w:val="single" w:sz="8" w:space="0" w:color="auto"/>
              <w:left w:val="single" w:sz="8" w:space="0" w:color="auto"/>
              <w:bottom w:val="single" w:sz="8" w:space="0" w:color="auto"/>
              <w:right w:val="single" w:sz="8" w:space="0" w:color="auto"/>
            </w:tcBorders>
            <w:vAlign w:val="center"/>
            <w:hideMark/>
          </w:tcPr>
          <w:p w14:paraId="40A10C84"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top w:val="single" w:sz="8" w:space="0" w:color="auto"/>
              <w:left w:val="single" w:sz="8" w:space="0" w:color="auto"/>
              <w:bottom w:val="single" w:sz="8" w:space="0" w:color="000000"/>
              <w:right w:val="single" w:sz="4" w:space="0" w:color="auto"/>
            </w:tcBorders>
            <w:vAlign w:val="center"/>
            <w:hideMark/>
          </w:tcPr>
          <w:p w14:paraId="7D69EB0F" w14:textId="77777777" w:rsidR="004E6764" w:rsidRPr="009E6DE1" w:rsidRDefault="004E6764" w:rsidP="00954521">
            <w:pPr>
              <w:suppressAutoHyphens w:val="0"/>
              <w:spacing w:after="0"/>
              <w:jc w:val="left"/>
              <w:rPr>
                <w:b/>
                <w:bCs/>
                <w:szCs w:val="22"/>
                <w:lang w:val="el-GR" w:eastAsia="el-GR"/>
              </w:rPr>
            </w:pPr>
          </w:p>
        </w:tc>
        <w:tc>
          <w:tcPr>
            <w:tcW w:w="1311" w:type="dxa"/>
            <w:vMerge/>
            <w:tcBorders>
              <w:top w:val="single" w:sz="8" w:space="0" w:color="auto"/>
              <w:left w:val="single" w:sz="4" w:space="0" w:color="auto"/>
              <w:bottom w:val="single" w:sz="8" w:space="0" w:color="000000"/>
              <w:right w:val="nil"/>
            </w:tcBorders>
            <w:vAlign w:val="center"/>
            <w:hideMark/>
          </w:tcPr>
          <w:p w14:paraId="636B86BF" w14:textId="77777777" w:rsidR="004E6764" w:rsidRPr="009E6DE1" w:rsidRDefault="004E6764" w:rsidP="00954521">
            <w:pPr>
              <w:suppressAutoHyphens w:val="0"/>
              <w:spacing w:after="0"/>
              <w:jc w:val="left"/>
              <w:rPr>
                <w:b/>
                <w:bCs/>
                <w:szCs w:val="22"/>
                <w:lang w:val="el-GR" w:eastAsia="el-GR"/>
              </w:rPr>
            </w:pPr>
          </w:p>
        </w:tc>
        <w:tc>
          <w:tcPr>
            <w:tcW w:w="7765" w:type="dxa"/>
            <w:tcBorders>
              <w:top w:val="nil"/>
              <w:left w:val="single" w:sz="8" w:space="0" w:color="auto"/>
              <w:bottom w:val="nil"/>
              <w:right w:val="single" w:sz="8" w:space="0" w:color="auto"/>
            </w:tcBorders>
            <w:shd w:val="clear" w:color="auto" w:fill="auto"/>
            <w:vAlign w:val="center"/>
            <w:hideMark/>
          </w:tcPr>
          <w:p w14:paraId="2F1D4799"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 xml:space="preserve">Υποσύστημα αναφορών </w:t>
            </w:r>
          </w:p>
        </w:tc>
        <w:tc>
          <w:tcPr>
            <w:tcW w:w="878" w:type="dxa"/>
            <w:tcBorders>
              <w:top w:val="nil"/>
              <w:left w:val="nil"/>
              <w:bottom w:val="nil"/>
              <w:right w:val="single" w:sz="4" w:space="0" w:color="auto"/>
            </w:tcBorders>
            <w:shd w:val="clear" w:color="auto" w:fill="auto"/>
            <w:noWrap/>
            <w:vAlign w:val="bottom"/>
            <w:hideMark/>
          </w:tcPr>
          <w:p w14:paraId="115075E0"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56C6DC2E"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nil"/>
              <w:right w:val="single" w:sz="4" w:space="0" w:color="auto"/>
            </w:tcBorders>
            <w:shd w:val="clear" w:color="auto" w:fill="FFFFFF" w:themeFill="background1"/>
            <w:noWrap/>
            <w:vAlign w:val="bottom"/>
            <w:hideMark/>
          </w:tcPr>
          <w:p w14:paraId="25F9A754"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75951A74"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single" w:sz="12" w:space="0" w:color="auto"/>
              <w:bottom w:val="nil"/>
              <w:right w:val="single" w:sz="4" w:space="0" w:color="auto"/>
            </w:tcBorders>
            <w:shd w:val="clear" w:color="auto" w:fill="FFFFFF" w:themeFill="background1"/>
            <w:noWrap/>
            <w:vAlign w:val="bottom"/>
            <w:hideMark/>
          </w:tcPr>
          <w:p w14:paraId="7424C548"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41B13FC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nil"/>
              <w:left w:val="nil"/>
              <w:bottom w:val="nil"/>
              <w:right w:val="single" w:sz="4" w:space="0" w:color="auto"/>
            </w:tcBorders>
            <w:shd w:val="clear" w:color="auto" w:fill="7F7F7F" w:themeFill="text1" w:themeFillTint="80"/>
            <w:noWrap/>
            <w:vAlign w:val="bottom"/>
            <w:hideMark/>
          </w:tcPr>
          <w:p w14:paraId="47E8D9C3"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4AF6DC37"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r w:rsidR="004E6764" w:rsidRPr="009E6DE1" w14:paraId="70BA4E82" w14:textId="77777777" w:rsidTr="00954521">
        <w:trPr>
          <w:trHeight w:val="315"/>
        </w:trPr>
        <w:tc>
          <w:tcPr>
            <w:tcW w:w="459" w:type="dxa"/>
            <w:vMerge/>
            <w:tcBorders>
              <w:top w:val="single" w:sz="8" w:space="0" w:color="auto"/>
              <w:left w:val="single" w:sz="8" w:space="0" w:color="auto"/>
              <w:bottom w:val="single" w:sz="8" w:space="0" w:color="auto"/>
              <w:right w:val="single" w:sz="8" w:space="0" w:color="auto"/>
            </w:tcBorders>
            <w:vAlign w:val="center"/>
            <w:hideMark/>
          </w:tcPr>
          <w:p w14:paraId="5378A138" w14:textId="77777777" w:rsidR="004E6764" w:rsidRPr="009E6DE1" w:rsidRDefault="004E6764" w:rsidP="00954521">
            <w:pPr>
              <w:suppressAutoHyphens w:val="0"/>
              <w:spacing w:after="0"/>
              <w:jc w:val="left"/>
              <w:rPr>
                <w:rFonts w:ascii="Arial Greek" w:hAnsi="Arial Greek" w:cs="Arial"/>
                <w:b/>
                <w:bCs/>
                <w:sz w:val="20"/>
                <w:szCs w:val="20"/>
                <w:lang w:val="el-GR" w:eastAsia="el-GR"/>
              </w:rPr>
            </w:pPr>
          </w:p>
        </w:tc>
        <w:tc>
          <w:tcPr>
            <w:tcW w:w="540" w:type="dxa"/>
            <w:vMerge/>
            <w:tcBorders>
              <w:top w:val="single" w:sz="8" w:space="0" w:color="auto"/>
              <w:left w:val="single" w:sz="8" w:space="0" w:color="auto"/>
              <w:bottom w:val="single" w:sz="8" w:space="0" w:color="000000"/>
              <w:right w:val="single" w:sz="4" w:space="0" w:color="auto"/>
            </w:tcBorders>
            <w:vAlign w:val="center"/>
            <w:hideMark/>
          </w:tcPr>
          <w:p w14:paraId="55CDC2F9" w14:textId="77777777" w:rsidR="004E6764" w:rsidRPr="009E6DE1" w:rsidRDefault="004E6764" w:rsidP="00954521">
            <w:pPr>
              <w:suppressAutoHyphens w:val="0"/>
              <w:spacing w:after="0"/>
              <w:jc w:val="left"/>
              <w:rPr>
                <w:b/>
                <w:bCs/>
                <w:szCs w:val="22"/>
                <w:lang w:val="el-GR" w:eastAsia="el-GR"/>
              </w:rPr>
            </w:pPr>
          </w:p>
        </w:tc>
        <w:tc>
          <w:tcPr>
            <w:tcW w:w="1311" w:type="dxa"/>
            <w:vMerge/>
            <w:tcBorders>
              <w:top w:val="single" w:sz="8" w:space="0" w:color="auto"/>
              <w:left w:val="single" w:sz="4" w:space="0" w:color="auto"/>
              <w:bottom w:val="single" w:sz="8" w:space="0" w:color="000000"/>
              <w:right w:val="nil"/>
            </w:tcBorders>
            <w:vAlign w:val="center"/>
            <w:hideMark/>
          </w:tcPr>
          <w:p w14:paraId="51BDBE4C" w14:textId="77777777" w:rsidR="004E6764" w:rsidRPr="009E6DE1" w:rsidRDefault="004E6764" w:rsidP="00954521">
            <w:pPr>
              <w:suppressAutoHyphens w:val="0"/>
              <w:spacing w:after="0"/>
              <w:jc w:val="left"/>
              <w:rPr>
                <w:b/>
                <w:bCs/>
                <w:szCs w:val="22"/>
                <w:lang w:val="el-GR" w:eastAsia="el-GR"/>
              </w:rPr>
            </w:pPr>
          </w:p>
        </w:tc>
        <w:tc>
          <w:tcPr>
            <w:tcW w:w="776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73A3C67" w14:textId="77777777" w:rsidR="004E6764" w:rsidRPr="009E6DE1" w:rsidRDefault="004E6764" w:rsidP="00954521">
            <w:pPr>
              <w:suppressAutoHyphens w:val="0"/>
              <w:spacing w:after="0"/>
              <w:jc w:val="left"/>
              <w:rPr>
                <w:szCs w:val="22"/>
                <w:lang w:val="el-GR" w:eastAsia="el-GR"/>
              </w:rPr>
            </w:pPr>
            <w:r w:rsidRPr="009E6DE1">
              <w:rPr>
                <w:szCs w:val="22"/>
                <w:lang w:val="el-GR" w:eastAsia="el-GR"/>
              </w:rPr>
              <w:t>Εγχειρίδια χρήσης</w:t>
            </w:r>
          </w:p>
        </w:tc>
        <w:tc>
          <w:tcPr>
            <w:tcW w:w="878" w:type="dxa"/>
            <w:tcBorders>
              <w:top w:val="single" w:sz="4" w:space="0" w:color="auto"/>
              <w:left w:val="nil"/>
              <w:bottom w:val="single" w:sz="8" w:space="0" w:color="auto"/>
              <w:right w:val="single" w:sz="4" w:space="0" w:color="auto"/>
            </w:tcBorders>
            <w:shd w:val="clear" w:color="auto" w:fill="auto"/>
            <w:noWrap/>
            <w:vAlign w:val="bottom"/>
            <w:hideMark/>
          </w:tcPr>
          <w:p w14:paraId="102C309C"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0A518773"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74C5F1C9"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68D98FE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single" w:sz="4" w:space="0" w:color="auto"/>
              <w:left w:val="single" w:sz="12" w:space="0" w:color="auto"/>
              <w:bottom w:val="single" w:sz="8" w:space="0" w:color="auto"/>
              <w:right w:val="single" w:sz="4" w:space="0" w:color="auto"/>
            </w:tcBorders>
            <w:shd w:val="clear" w:color="auto" w:fill="FFFFFF" w:themeFill="background1"/>
            <w:noWrap/>
            <w:vAlign w:val="bottom"/>
            <w:hideMark/>
          </w:tcPr>
          <w:p w14:paraId="7D72495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24745FD4"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c>
          <w:tcPr>
            <w:tcW w:w="878" w:type="dxa"/>
            <w:tcBorders>
              <w:top w:val="single" w:sz="4" w:space="0" w:color="auto"/>
              <w:left w:val="nil"/>
              <w:bottom w:val="single" w:sz="8" w:space="0" w:color="auto"/>
              <w:right w:val="single" w:sz="4" w:space="0" w:color="auto"/>
            </w:tcBorders>
            <w:shd w:val="clear" w:color="auto" w:fill="7F7F7F" w:themeFill="text1" w:themeFillTint="80"/>
            <w:noWrap/>
            <w:vAlign w:val="bottom"/>
            <w:hideMark/>
          </w:tcPr>
          <w:p w14:paraId="1F8D1DF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p w14:paraId="03C326F6" w14:textId="77777777" w:rsidR="004E6764" w:rsidRPr="009E6DE1" w:rsidRDefault="004E6764" w:rsidP="00954521">
            <w:pPr>
              <w:suppressAutoHyphens w:val="0"/>
              <w:spacing w:after="0"/>
              <w:jc w:val="left"/>
              <w:rPr>
                <w:rFonts w:ascii="Arial" w:hAnsi="Arial" w:cs="Arial"/>
                <w:sz w:val="20"/>
                <w:szCs w:val="20"/>
                <w:lang w:val="el-GR" w:eastAsia="el-GR"/>
              </w:rPr>
            </w:pPr>
            <w:r w:rsidRPr="009E6DE1">
              <w:rPr>
                <w:rFonts w:ascii="Arial" w:hAnsi="Arial" w:cs="Arial"/>
                <w:sz w:val="20"/>
                <w:szCs w:val="20"/>
                <w:lang w:val="el-GR" w:eastAsia="el-GR"/>
              </w:rPr>
              <w:t> </w:t>
            </w:r>
          </w:p>
        </w:tc>
      </w:tr>
    </w:tbl>
    <w:p w14:paraId="1A49714D" w14:textId="47AB4518" w:rsidR="00E70F58" w:rsidRDefault="00E70F58">
      <w:pPr>
        <w:suppressAutoHyphens w:val="0"/>
        <w:spacing w:after="0"/>
        <w:jc w:val="left"/>
        <w:rPr>
          <w:rFonts w:cs="Arial"/>
          <w:b/>
          <w:color w:val="002060"/>
          <w:sz w:val="24"/>
          <w:szCs w:val="22"/>
          <w:lang w:val="el-GR"/>
        </w:rPr>
      </w:pPr>
    </w:p>
    <w:p w14:paraId="58731FA3" w14:textId="77777777" w:rsidR="004E6764" w:rsidRDefault="004E6764">
      <w:pPr>
        <w:suppressAutoHyphens w:val="0"/>
        <w:spacing w:after="0"/>
        <w:jc w:val="left"/>
        <w:rPr>
          <w:rFonts w:cs="Arial"/>
          <w:b/>
          <w:color w:val="002060"/>
          <w:sz w:val="24"/>
          <w:szCs w:val="22"/>
          <w:lang w:val="el-GR"/>
        </w:rPr>
        <w:sectPr w:rsidR="004E6764" w:rsidSect="00B369B6">
          <w:pgSz w:w="16838" w:h="11906" w:orient="landscape"/>
          <w:pgMar w:top="709" w:right="1134" w:bottom="1843" w:left="1134" w:header="720" w:footer="1476" w:gutter="0"/>
          <w:cols w:space="720"/>
          <w:titlePg/>
          <w:docGrid w:linePitch="360"/>
        </w:sectPr>
      </w:pPr>
    </w:p>
    <w:p w14:paraId="0E8C5DC9" w14:textId="77777777" w:rsidR="00E70F58" w:rsidRDefault="00D86592">
      <w:pPr>
        <w:pStyle w:val="20"/>
        <w:tabs>
          <w:tab w:val="clear" w:pos="567"/>
          <w:tab w:val="left" w:pos="0"/>
        </w:tabs>
        <w:ind w:left="0" w:firstLine="0"/>
        <w:rPr>
          <w:lang w:val="el-GR"/>
        </w:rPr>
      </w:pPr>
      <w:bookmarkStart w:id="129" w:name="_Toc48908070"/>
      <w:r>
        <w:rPr>
          <w:rFonts w:ascii="Calibri" w:hAnsi="Calibri"/>
          <w:lang w:val="el-GR"/>
        </w:rPr>
        <w:t>ΠΑΡΑΡΤΗΜΑ II – Υποδείγματα Εγγυητικών Επιστολών</w:t>
      </w:r>
      <w:bookmarkEnd w:id="127"/>
      <w:bookmarkEnd w:id="129"/>
    </w:p>
    <w:p w14:paraId="39F68E15" w14:textId="77777777" w:rsidR="00E70F58" w:rsidRDefault="00E70F58">
      <w:pPr>
        <w:rPr>
          <w:lang w:val="el-GR"/>
        </w:rPr>
      </w:pPr>
    </w:p>
    <w:p w14:paraId="42B59FF5" w14:textId="77777777" w:rsidR="00E70F58" w:rsidRDefault="00D86592">
      <w:pPr>
        <w:suppressAutoHyphens w:val="0"/>
        <w:autoSpaceDE w:val="0"/>
        <w:autoSpaceDN w:val="0"/>
        <w:adjustRightInd w:val="0"/>
        <w:spacing w:after="0"/>
        <w:jc w:val="center"/>
        <w:rPr>
          <w:color w:val="000000"/>
          <w:szCs w:val="22"/>
          <w:lang w:val="el-GR" w:eastAsia="el-GR"/>
        </w:rPr>
      </w:pPr>
      <w:r>
        <w:rPr>
          <w:b/>
          <w:bCs/>
          <w:color w:val="000000"/>
          <w:szCs w:val="22"/>
          <w:lang w:val="el-GR" w:eastAsia="el-GR"/>
        </w:rPr>
        <w:t>ΥΠΟΔΕΙΓΜΑ ΕΓΓΥΗΤΙΚΗΣ ΕΠΙΣΤΟΛΗΣ ΚΑΛΗΣ ΕΚΤΕΛΕΣΗΣ</w:t>
      </w:r>
    </w:p>
    <w:p w14:paraId="4CC65C29" w14:textId="77777777" w:rsidR="00E70F58" w:rsidRDefault="00E70F58">
      <w:pPr>
        <w:suppressAutoHyphens w:val="0"/>
        <w:autoSpaceDE w:val="0"/>
        <w:autoSpaceDN w:val="0"/>
        <w:adjustRightInd w:val="0"/>
        <w:spacing w:after="0"/>
        <w:jc w:val="left"/>
        <w:rPr>
          <w:color w:val="000000"/>
          <w:szCs w:val="22"/>
          <w:lang w:val="el-GR" w:eastAsia="el-GR"/>
        </w:rPr>
      </w:pPr>
    </w:p>
    <w:p w14:paraId="70CA68C8" w14:textId="77777777" w:rsidR="00E70F58" w:rsidRDefault="00D86592">
      <w:pPr>
        <w:suppressAutoHyphens w:val="0"/>
        <w:autoSpaceDE w:val="0"/>
        <w:autoSpaceDN w:val="0"/>
        <w:adjustRightInd w:val="0"/>
        <w:spacing w:after="0" w:line="276" w:lineRule="auto"/>
        <w:jc w:val="left"/>
        <w:rPr>
          <w:color w:val="000000"/>
          <w:szCs w:val="22"/>
          <w:lang w:val="el-GR" w:eastAsia="el-GR"/>
        </w:rPr>
      </w:pPr>
      <w:r>
        <w:rPr>
          <w:color w:val="000000"/>
          <w:szCs w:val="22"/>
          <w:lang w:val="el-GR" w:eastAsia="el-GR"/>
        </w:rPr>
        <w:t>Εκδότης ……………………………………………………..</w:t>
      </w:r>
    </w:p>
    <w:p w14:paraId="2022C355" w14:textId="77777777" w:rsidR="00E70F58" w:rsidRDefault="00D86592">
      <w:pPr>
        <w:suppressAutoHyphens w:val="0"/>
        <w:autoSpaceDE w:val="0"/>
        <w:autoSpaceDN w:val="0"/>
        <w:adjustRightInd w:val="0"/>
        <w:spacing w:after="0" w:line="276" w:lineRule="auto"/>
        <w:jc w:val="left"/>
        <w:rPr>
          <w:color w:val="000000"/>
          <w:szCs w:val="22"/>
          <w:lang w:val="el-GR" w:eastAsia="el-GR"/>
        </w:rPr>
      </w:pPr>
      <w:r>
        <w:rPr>
          <w:color w:val="000000"/>
          <w:szCs w:val="22"/>
          <w:lang w:val="el-GR" w:eastAsia="el-GR"/>
        </w:rPr>
        <w:t>Ημερομηνία έκδοσης    ……………………………..</w:t>
      </w:r>
    </w:p>
    <w:p w14:paraId="70AC6553" w14:textId="77777777" w:rsidR="00E70F58" w:rsidRDefault="00E70F58">
      <w:pPr>
        <w:suppressAutoHyphens w:val="0"/>
        <w:autoSpaceDE w:val="0"/>
        <w:autoSpaceDN w:val="0"/>
        <w:adjustRightInd w:val="0"/>
        <w:spacing w:after="0" w:line="276" w:lineRule="auto"/>
        <w:jc w:val="left"/>
        <w:rPr>
          <w:color w:val="000000"/>
          <w:szCs w:val="22"/>
          <w:lang w:val="el-GR" w:eastAsia="el-GR"/>
        </w:rPr>
      </w:pPr>
    </w:p>
    <w:p w14:paraId="20B80C01" w14:textId="77777777" w:rsidR="00E70F58" w:rsidRDefault="00D86592">
      <w:pPr>
        <w:spacing w:after="0" w:line="276" w:lineRule="auto"/>
        <w:ind w:left="602" w:right="146" w:hanging="602"/>
        <w:rPr>
          <w:rFonts w:cs="Times New Roman"/>
          <w:b/>
          <w:sz w:val="20"/>
          <w:szCs w:val="20"/>
          <w:lang w:val="el-GR" w:eastAsia="el-GR"/>
        </w:rPr>
      </w:pPr>
      <w:r>
        <w:rPr>
          <w:color w:val="000000"/>
          <w:szCs w:val="22"/>
          <w:lang w:val="el-GR" w:eastAsia="el-GR"/>
        </w:rPr>
        <w:t xml:space="preserve">Προς: </w:t>
      </w:r>
      <w:r>
        <w:rPr>
          <w:rFonts w:cs="Times New Roman"/>
          <w:b/>
          <w:sz w:val="20"/>
          <w:szCs w:val="20"/>
          <w:lang w:val="el-GR" w:eastAsia="el-GR"/>
        </w:rPr>
        <w:t>ΥΠΟΥΡΓΕΙΟ ΔΙΚΑΙΟΣΥΝΗΣ / ΕΙΔΙΚΗ ΥΠΗΡΕΣΙΑ «Επιτελική Δομή ΕΣΠΑ ΥΔ»</w:t>
      </w:r>
    </w:p>
    <w:p w14:paraId="4FB136BD" w14:textId="77777777" w:rsidR="00E70F58" w:rsidRDefault="00D86592">
      <w:pPr>
        <w:spacing w:after="0" w:line="276" w:lineRule="auto"/>
        <w:ind w:left="602" w:right="146" w:hanging="602"/>
        <w:rPr>
          <w:rFonts w:cs="Times New Roman"/>
          <w:b/>
          <w:sz w:val="20"/>
          <w:szCs w:val="20"/>
          <w:lang w:val="el-GR" w:eastAsia="el-GR"/>
        </w:rPr>
      </w:pPr>
      <w:r>
        <w:rPr>
          <w:rFonts w:cs="Times New Roman"/>
          <w:b/>
          <w:sz w:val="20"/>
          <w:szCs w:val="20"/>
          <w:lang w:val="el-GR" w:eastAsia="el-GR"/>
        </w:rPr>
        <w:tab/>
      </w:r>
      <w:r>
        <w:rPr>
          <w:rFonts w:cs="Times New Roman"/>
          <w:sz w:val="20"/>
          <w:szCs w:val="20"/>
          <w:lang w:val="el-GR" w:eastAsia="el-GR"/>
        </w:rPr>
        <w:t xml:space="preserve">Λ. </w:t>
      </w:r>
      <w:proofErr w:type="spellStart"/>
      <w:r>
        <w:rPr>
          <w:rFonts w:cs="Times New Roman"/>
          <w:sz w:val="20"/>
          <w:szCs w:val="20"/>
          <w:lang w:val="el-GR" w:eastAsia="el-GR"/>
        </w:rPr>
        <w:t>Κηφισίας</w:t>
      </w:r>
      <w:proofErr w:type="spellEnd"/>
      <w:r>
        <w:rPr>
          <w:rFonts w:cs="Times New Roman"/>
          <w:sz w:val="20"/>
          <w:szCs w:val="20"/>
          <w:lang w:val="el-GR" w:eastAsia="el-GR"/>
        </w:rPr>
        <w:t xml:space="preserve"> 124 &amp; Ιατρίδου 2</w:t>
      </w:r>
    </w:p>
    <w:p w14:paraId="5C8DC939" w14:textId="77777777" w:rsidR="00E70F58" w:rsidRDefault="00E70F58">
      <w:pPr>
        <w:suppressAutoHyphens w:val="0"/>
        <w:autoSpaceDE w:val="0"/>
        <w:autoSpaceDN w:val="0"/>
        <w:adjustRightInd w:val="0"/>
        <w:spacing w:after="0" w:line="276" w:lineRule="auto"/>
        <w:jc w:val="left"/>
        <w:rPr>
          <w:color w:val="000000"/>
          <w:szCs w:val="22"/>
          <w:lang w:val="el-GR" w:eastAsia="el-GR"/>
        </w:rPr>
      </w:pPr>
    </w:p>
    <w:p w14:paraId="466D845F" w14:textId="77777777" w:rsidR="00E70F58" w:rsidRDefault="00D86592">
      <w:pPr>
        <w:suppressAutoHyphens w:val="0"/>
        <w:autoSpaceDE w:val="0"/>
        <w:autoSpaceDN w:val="0"/>
        <w:adjustRightInd w:val="0"/>
        <w:spacing w:after="0" w:line="276" w:lineRule="auto"/>
        <w:rPr>
          <w:color w:val="000000"/>
          <w:sz w:val="20"/>
          <w:szCs w:val="20"/>
          <w:lang w:val="el-GR" w:eastAsia="el-GR"/>
        </w:rPr>
      </w:pPr>
      <w:r>
        <w:rPr>
          <w:color w:val="000000"/>
          <w:szCs w:val="22"/>
          <w:lang w:val="el-GR" w:eastAsia="el-GR"/>
        </w:rPr>
        <w:t xml:space="preserve">ΕΓΓΥΗΤΙΚΗ ΕΠΙΣΤΟΛΗ ΚΑΛΗΣ ΕΚΤΕΛΕΣΗΣ ΑΡ. ……… </w:t>
      </w:r>
      <w:r>
        <w:rPr>
          <w:color w:val="000000"/>
          <w:sz w:val="18"/>
          <w:szCs w:val="18"/>
          <w:lang w:val="el-GR" w:eastAsia="el-GR"/>
        </w:rPr>
        <w:t>(</w:t>
      </w:r>
      <w:r>
        <w:rPr>
          <w:i/>
          <w:iCs/>
          <w:color w:val="000000"/>
          <w:sz w:val="20"/>
          <w:szCs w:val="20"/>
          <w:lang w:val="el-GR" w:eastAsia="el-GR"/>
        </w:rPr>
        <w:t>Αριθμός εγγυητικής επιστολής</w:t>
      </w:r>
      <w:r>
        <w:rPr>
          <w:color w:val="000000"/>
          <w:sz w:val="20"/>
          <w:szCs w:val="20"/>
          <w:lang w:val="el-GR" w:eastAsia="el-GR"/>
        </w:rPr>
        <w:t>)</w:t>
      </w:r>
    </w:p>
    <w:p w14:paraId="727C033B"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 xml:space="preserve">Εγγύηση μας υπ’ </w:t>
      </w:r>
      <w:proofErr w:type="spellStart"/>
      <w:r>
        <w:rPr>
          <w:color w:val="000000"/>
          <w:szCs w:val="22"/>
          <w:lang w:val="el-GR" w:eastAsia="el-GR"/>
        </w:rPr>
        <w:t>αριθμ</w:t>
      </w:r>
      <w:proofErr w:type="spellEnd"/>
      <w:r>
        <w:rPr>
          <w:color w:val="000000"/>
          <w:szCs w:val="22"/>
          <w:lang w:val="el-GR" w:eastAsia="el-GR"/>
        </w:rPr>
        <w:t>. ……………….. ποσού ………………….……. ευρώ</w:t>
      </w:r>
      <w:r>
        <w:rPr>
          <w:color w:val="000000"/>
          <w:sz w:val="14"/>
          <w:szCs w:val="14"/>
          <w:lang w:val="el-GR" w:eastAsia="el-GR"/>
        </w:rPr>
        <w:t>1</w:t>
      </w:r>
      <w:r>
        <w:rPr>
          <w:color w:val="000000"/>
          <w:szCs w:val="22"/>
          <w:lang w:val="el-GR" w:eastAsia="el-GR"/>
        </w:rPr>
        <w:t>.</w:t>
      </w:r>
    </w:p>
    <w:p w14:paraId="1A94DCA8" w14:textId="77777777" w:rsidR="00E70F58" w:rsidRDefault="00D86592">
      <w:pPr>
        <w:suppressAutoHyphens w:val="0"/>
        <w:autoSpaceDE w:val="0"/>
        <w:autoSpaceDN w:val="0"/>
        <w:adjustRightInd w:val="0"/>
        <w:spacing w:after="0" w:line="276" w:lineRule="auto"/>
        <w:rPr>
          <w:color w:val="000000"/>
          <w:sz w:val="14"/>
          <w:szCs w:val="14"/>
          <w:lang w:val="el-GR" w:eastAsia="el-GR"/>
        </w:rPr>
      </w:pPr>
      <w:r>
        <w:rPr>
          <w:color w:val="000000"/>
          <w:szCs w:val="22"/>
          <w:lang w:val="el-GR" w:eastAsia="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color w:val="000000"/>
          <w:szCs w:val="22"/>
          <w:lang w:val="el-GR" w:eastAsia="el-GR"/>
        </w:rPr>
        <w:t>διζήσεως</w:t>
      </w:r>
      <w:proofErr w:type="spellEnd"/>
      <w:r>
        <w:rPr>
          <w:color w:val="000000"/>
          <w:szCs w:val="22"/>
          <w:lang w:val="el-GR" w:eastAsia="el-GR"/>
        </w:rPr>
        <w:t xml:space="preserve"> μέχρι του ποσού των ευρώ………………………………………………………………………..</w:t>
      </w:r>
      <w:r>
        <w:rPr>
          <w:color w:val="000000"/>
          <w:sz w:val="14"/>
          <w:szCs w:val="14"/>
          <w:lang w:val="el-GR" w:eastAsia="el-GR"/>
        </w:rPr>
        <w:t xml:space="preserve">2 </w:t>
      </w:r>
    </w:p>
    <w:p w14:paraId="5BE1D400"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 xml:space="preserve">υπέρ του: </w:t>
      </w:r>
    </w:p>
    <w:p w14:paraId="018EDBF8"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(i) [σε περίπτωση φυσικού προσώπου]: (ονοματεπώνυμο, πατρώνυμο) ..............................,  ΑΦΜ: ................ (διεύθυνση).......................………………………………….., ή</w:t>
      </w:r>
    </w:p>
    <w:p w14:paraId="60997602"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w:t>
      </w:r>
      <w:proofErr w:type="spellStart"/>
      <w:r>
        <w:rPr>
          <w:color w:val="000000"/>
          <w:szCs w:val="22"/>
          <w:lang w:val="el-GR" w:eastAsia="el-GR"/>
        </w:rPr>
        <w:t>ii</w:t>
      </w:r>
      <w:proofErr w:type="spellEnd"/>
      <w:r>
        <w:rPr>
          <w:color w:val="000000"/>
          <w:szCs w:val="22"/>
          <w:lang w:val="el-GR" w:eastAsia="el-GR"/>
        </w:rPr>
        <w:t>) [σε περίπτωση νομικού προσώπου]: (πλήρη επωνυμία) ........................, ΑΦΜ: ...................... (διεύθυνση).......................………………………………….. ή</w:t>
      </w:r>
    </w:p>
    <w:p w14:paraId="7A511E6A"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w:t>
      </w:r>
      <w:proofErr w:type="spellStart"/>
      <w:r>
        <w:rPr>
          <w:color w:val="000000"/>
          <w:szCs w:val="22"/>
          <w:lang w:val="el-GR" w:eastAsia="el-GR"/>
        </w:rPr>
        <w:t>iii</w:t>
      </w:r>
      <w:proofErr w:type="spellEnd"/>
      <w:r>
        <w:rPr>
          <w:color w:val="000000"/>
          <w:szCs w:val="22"/>
          <w:lang w:val="el-GR" w:eastAsia="el-GR"/>
        </w:rPr>
        <w:t>) [σε περίπτωση ένωσης ή κοινοπραξίας:] των φυσικών / νομικών προσώπων</w:t>
      </w:r>
    </w:p>
    <w:p w14:paraId="1508BF32"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α) (πλήρη επωνυμία) ........................, ΑΦΜ: ...................... (διεύθυνση)...................</w:t>
      </w:r>
    </w:p>
    <w:p w14:paraId="0B9BB038"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β) (πλήρη επωνυμία) ........................, ΑΦΜ: ...................... (διεύθυνση)...................</w:t>
      </w:r>
    </w:p>
    <w:p w14:paraId="6EC3F9A8"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γ) (πλήρη επωνυμία) ........................, ΑΦΜ: ......................(διεύθυνση)..................</w:t>
      </w:r>
    </w:p>
    <w:p w14:paraId="6F4D8D67"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w:t>
      </w:r>
      <w:r>
        <w:rPr>
          <w:i/>
          <w:iCs/>
          <w:color w:val="000000"/>
          <w:sz w:val="18"/>
          <w:szCs w:val="18"/>
          <w:lang w:val="el-GR" w:eastAsia="el-GR"/>
        </w:rPr>
        <w:t>συμπληρώνεται με όλα τα μέλη της ένωσης / κοινοπραξίας</w:t>
      </w:r>
      <w:r>
        <w:rPr>
          <w:color w:val="000000"/>
          <w:szCs w:val="22"/>
          <w:lang w:val="el-GR" w:eastAsia="el-GR"/>
        </w:rPr>
        <w:t>)</w:t>
      </w:r>
    </w:p>
    <w:p w14:paraId="0D368D80"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 xml:space="preserve">ατομικά και για κάθε μία από αυτές και ως αλληλέγγυα και εις ολόκληρο υπόχρεων μεταξύ τους, εκ της </w:t>
      </w:r>
      <w:proofErr w:type="spellStart"/>
      <w:r>
        <w:rPr>
          <w:color w:val="000000"/>
          <w:szCs w:val="22"/>
          <w:lang w:val="el-GR" w:eastAsia="el-GR"/>
        </w:rPr>
        <w:t>ιδιότητάς</w:t>
      </w:r>
      <w:proofErr w:type="spellEnd"/>
      <w:r>
        <w:rPr>
          <w:color w:val="000000"/>
          <w:szCs w:val="22"/>
          <w:lang w:val="el-GR" w:eastAsia="el-GR"/>
        </w:rPr>
        <w:t xml:space="preserve"> τους ως μελών της ένωσης ή κοινοπραξίας,</w:t>
      </w:r>
    </w:p>
    <w:p w14:paraId="00DF1C54" w14:textId="5E791601"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 xml:space="preserve">για την καλή εκτέλεση του έργου της υπ’ </w:t>
      </w:r>
      <w:proofErr w:type="spellStart"/>
      <w:r>
        <w:rPr>
          <w:color w:val="000000"/>
          <w:szCs w:val="22"/>
          <w:lang w:val="el-GR" w:eastAsia="el-GR"/>
        </w:rPr>
        <w:t>αριθ</w:t>
      </w:r>
      <w:proofErr w:type="spellEnd"/>
      <w:r>
        <w:rPr>
          <w:color w:val="000000"/>
          <w:szCs w:val="22"/>
          <w:lang w:val="el-GR" w:eastAsia="el-GR"/>
        </w:rPr>
        <w:t xml:space="preserve"> ..... σύμβασης «................................ </w:t>
      </w:r>
      <w:r>
        <w:rPr>
          <w:color w:val="000000"/>
          <w:sz w:val="18"/>
          <w:szCs w:val="18"/>
          <w:lang w:val="el-GR" w:eastAsia="el-GR"/>
        </w:rPr>
        <w:t>(</w:t>
      </w:r>
      <w:r>
        <w:rPr>
          <w:i/>
          <w:iCs/>
          <w:color w:val="000000"/>
          <w:sz w:val="18"/>
          <w:szCs w:val="18"/>
          <w:lang w:val="el-GR" w:eastAsia="el-GR"/>
        </w:rPr>
        <w:t>τίτλος σύμβασης</w:t>
      </w:r>
      <w:r>
        <w:rPr>
          <w:color w:val="000000"/>
          <w:sz w:val="18"/>
          <w:szCs w:val="18"/>
          <w:lang w:val="el-GR" w:eastAsia="el-GR"/>
        </w:rPr>
        <w:t>)</w:t>
      </w:r>
      <w:r>
        <w:rPr>
          <w:color w:val="000000"/>
          <w:szCs w:val="22"/>
          <w:lang w:val="el-GR" w:eastAsia="el-GR"/>
        </w:rPr>
        <w:t xml:space="preserve">», σύμφωνα με την </w:t>
      </w:r>
      <w:r>
        <w:rPr>
          <w:color w:val="000000"/>
          <w:sz w:val="18"/>
          <w:szCs w:val="18"/>
          <w:lang w:val="el-GR" w:eastAsia="el-GR"/>
        </w:rPr>
        <w:t>(</w:t>
      </w:r>
      <w:r>
        <w:rPr>
          <w:i/>
          <w:iCs/>
          <w:color w:val="000000"/>
          <w:sz w:val="18"/>
          <w:szCs w:val="18"/>
          <w:lang w:val="el-GR" w:eastAsia="el-GR"/>
        </w:rPr>
        <w:t>αριθμό/ημερομηνία</w:t>
      </w:r>
      <w:r>
        <w:rPr>
          <w:color w:val="000000"/>
          <w:sz w:val="18"/>
          <w:szCs w:val="18"/>
          <w:lang w:val="el-GR" w:eastAsia="el-GR"/>
        </w:rPr>
        <w:t>)</w:t>
      </w:r>
      <w:r>
        <w:rPr>
          <w:color w:val="000000"/>
          <w:szCs w:val="22"/>
          <w:lang w:val="el-GR" w:eastAsia="el-GR"/>
        </w:rPr>
        <w:t xml:space="preserve">........................ Διακήρυξη με καταληκτική ημερομηνία υποβολής προσφορών ........................... του </w:t>
      </w:r>
      <w:r>
        <w:rPr>
          <w:rFonts w:cs="Times New Roman"/>
          <w:sz w:val="20"/>
          <w:szCs w:val="20"/>
          <w:lang w:val="el-GR" w:eastAsia="el-GR"/>
        </w:rPr>
        <w:t>ΥΠΟΥΡΓΕΙΟ</w:t>
      </w:r>
      <w:r>
        <w:rPr>
          <w:rFonts w:cs="Times New Roman"/>
          <w:sz w:val="20"/>
          <w:szCs w:val="20"/>
          <w:lang w:val="en-US" w:eastAsia="el-GR"/>
        </w:rPr>
        <w:t>Y</w:t>
      </w:r>
      <w:r>
        <w:rPr>
          <w:rFonts w:cs="Times New Roman"/>
          <w:sz w:val="20"/>
          <w:szCs w:val="20"/>
          <w:lang w:val="el-GR" w:eastAsia="el-GR"/>
        </w:rPr>
        <w:t xml:space="preserve"> ΔΙΚΑΙΟΣΥΝΗΣ / ΕΙΔΙΚΗ ΥΠΗΡΕΣΙΑ «Επιτελική Δομή ΕΣΠΑ ΥΔ</w:t>
      </w:r>
      <w:r>
        <w:rPr>
          <w:color w:val="000000"/>
          <w:szCs w:val="22"/>
          <w:lang w:val="el-GR" w:eastAsia="el-GR"/>
        </w:rPr>
        <w:t xml:space="preserve"> με τίτλο «</w:t>
      </w:r>
      <w:r>
        <w:rPr>
          <w:i/>
          <w:iCs/>
          <w:color w:val="000000"/>
          <w:szCs w:val="22"/>
          <w:lang w:val="el-GR" w:eastAsia="el-GR"/>
        </w:rPr>
        <w:t>……………………………….</w:t>
      </w:r>
      <w:r>
        <w:rPr>
          <w:color w:val="000000"/>
          <w:szCs w:val="22"/>
          <w:lang w:val="el-GR" w:eastAsia="el-GR"/>
        </w:rPr>
        <w:t>».</w:t>
      </w:r>
    </w:p>
    <w:p w14:paraId="0A4E782B"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(05) ημέρες  από την απλή έγγραφη ειδοποίησή σας.</w:t>
      </w:r>
    </w:p>
    <w:p w14:paraId="7F64BF31"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 xml:space="preserve">Η παρούσα ισχύει μέχρι και την ............... </w:t>
      </w:r>
      <w:r>
        <w:rPr>
          <w:color w:val="000000"/>
          <w:sz w:val="20"/>
          <w:szCs w:val="20"/>
          <w:lang w:val="el-GR" w:eastAsia="el-GR"/>
        </w:rPr>
        <w:t>(</w:t>
      </w:r>
      <w:r>
        <w:rPr>
          <w:b/>
          <w:bCs/>
          <w:i/>
          <w:iCs/>
          <w:color w:val="000000"/>
          <w:sz w:val="20"/>
          <w:szCs w:val="20"/>
          <w:lang w:val="el-GR" w:eastAsia="el-GR"/>
        </w:rPr>
        <w:t>τουλάχιστον 3 μήνες πλέον της συμβατικής διάρκειας του έργου</w:t>
      </w:r>
      <w:r>
        <w:rPr>
          <w:color w:val="000000"/>
          <w:sz w:val="20"/>
          <w:szCs w:val="20"/>
          <w:lang w:val="el-GR" w:eastAsia="el-GR"/>
        </w:rPr>
        <w:t xml:space="preserve">) </w:t>
      </w:r>
      <w:r>
        <w:rPr>
          <w:color w:val="000000"/>
          <w:szCs w:val="22"/>
          <w:lang w:val="el-GR" w:eastAsia="el-GR"/>
        </w:rPr>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5707C1A2" w14:textId="77777777" w:rsidR="00E70F58" w:rsidRDefault="00D86592">
      <w:pPr>
        <w:spacing w:line="276" w:lineRule="auto"/>
        <w:rPr>
          <w:lang w:val="el-GR"/>
        </w:rPr>
      </w:pPr>
      <w:r>
        <w:rPr>
          <w:color w:val="000000"/>
          <w:szCs w:val="22"/>
          <w:lang w:val="el-GR" w:eastAsia="el-GR"/>
        </w:rPr>
        <w:t>Σε περίπτωση κατάπτωσης της εγγύησης, το ποσό της κατάπτωσης υπόκειται στο εκάστοτε ισχύον πάγιο τέλος χαρτοσήμου.</w:t>
      </w:r>
    </w:p>
    <w:p w14:paraId="5F9C4BA0" w14:textId="77777777" w:rsidR="00E70F58" w:rsidRDefault="00D86592" w:rsidP="00B369B6">
      <w:pPr>
        <w:suppressAutoHyphens w:val="0"/>
        <w:spacing w:after="0" w:line="276" w:lineRule="auto"/>
        <w:rPr>
          <w:color w:val="000000"/>
          <w:szCs w:val="22"/>
          <w:lang w:val="el-GR" w:eastAsia="el-GR"/>
        </w:rPr>
      </w:pPr>
      <w:bookmarkStart w:id="130" w:name="_Toc503274374"/>
      <w:r w:rsidRPr="00B369B6">
        <w:rPr>
          <w:color w:val="000000"/>
          <w:szCs w:val="22"/>
          <w:lang w:val="el-GR"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0A0E28EC" w14:textId="77777777" w:rsidR="00E70F58" w:rsidRPr="00B369B6" w:rsidRDefault="00D86592" w:rsidP="00B369B6">
      <w:pPr>
        <w:suppressAutoHyphens w:val="0"/>
        <w:spacing w:after="0"/>
        <w:jc w:val="right"/>
        <w:rPr>
          <w:color w:val="000000"/>
          <w:szCs w:val="22"/>
          <w:lang w:val="el-GR" w:eastAsia="el-GR"/>
        </w:rPr>
      </w:pPr>
      <w:r w:rsidRPr="00B369B6">
        <w:rPr>
          <w:color w:val="000000"/>
          <w:szCs w:val="22"/>
          <w:lang w:val="el-GR" w:eastAsia="el-GR"/>
        </w:rPr>
        <w:t>(Εξουσιοδοτημένη υπογραφή)</w:t>
      </w:r>
    </w:p>
    <w:p w14:paraId="5C449982" w14:textId="77777777" w:rsidR="00E70F58" w:rsidRPr="00B369B6" w:rsidRDefault="00D86592">
      <w:pPr>
        <w:suppressAutoHyphens w:val="0"/>
        <w:spacing w:after="0"/>
        <w:jc w:val="left"/>
        <w:rPr>
          <w:color w:val="000000"/>
          <w:szCs w:val="22"/>
          <w:lang w:val="el-GR" w:eastAsia="el-GR"/>
        </w:rPr>
      </w:pPr>
      <w:r w:rsidRPr="00B369B6">
        <w:rPr>
          <w:color w:val="000000"/>
          <w:szCs w:val="22"/>
          <w:lang w:val="el-GR" w:eastAsia="el-GR"/>
        </w:rPr>
        <w:br w:type="page"/>
      </w:r>
    </w:p>
    <w:p w14:paraId="4EC1FDC5" w14:textId="77777777" w:rsidR="00E70F58" w:rsidRDefault="00D86592">
      <w:pPr>
        <w:suppressAutoHyphens w:val="0"/>
        <w:autoSpaceDE w:val="0"/>
        <w:autoSpaceDN w:val="0"/>
        <w:adjustRightInd w:val="0"/>
        <w:spacing w:after="0"/>
        <w:jc w:val="center"/>
        <w:rPr>
          <w:b/>
          <w:bCs/>
          <w:color w:val="000000"/>
          <w:szCs w:val="22"/>
          <w:lang w:val="el-GR" w:eastAsia="el-GR"/>
        </w:rPr>
      </w:pPr>
      <w:r w:rsidRPr="00B369B6">
        <w:rPr>
          <w:b/>
          <w:bCs/>
          <w:color w:val="000000"/>
          <w:szCs w:val="22"/>
          <w:highlight w:val="yellow"/>
          <w:lang w:val="el-GR" w:eastAsia="el-GR"/>
        </w:rPr>
        <w:t>ΥΠΟΔΕΙΓΜΑ ΕΓΓΥΗΤΙΚΗΣ ΕΠΙΣΤΟΛΗΣ ΚΑΛΗΣ ΛΕΙΤΟΥΡΓΙΑΣ</w:t>
      </w:r>
    </w:p>
    <w:p w14:paraId="03315DD7" w14:textId="77777777" w:rsidR="00E70F58" w:rsidRDefault="00E70F58">
      <w:pPr>
        <w:suppressAutoHyphens w:val="0"/>
        <w:autoSpaceDE w:val="0"/>
        <w:autoSpaceDN w:val="0"/>
        <w:adjustRightInd w:val="0"/>
        <w:spacing w:after="0"/>
        <w:jc w:val="center"/>
        <w:rPr>
          <w:color w:val="000000"/>
          <w:szCs w:val="22"/>
          <w:lang w:val="el-GR" w:eastAsia="el-GR"/>
        </w:rPr>
      </w:pPr>
    </w:p>
    <w:p w14:paraId="17E9AA78" w14:textId="77777777" w:rsidR="00E70F58" w:rsidRDefault="00D86592">
      <w:pPr>
        <w:suppressAutoHyphens w:val="0"/>
        <w:autoSpaceDE w:val="0"/>
        <w:autoSpaceDN w:val="0"/>
        <w:adjustRightInd w:val="0"/>
        <w:spacing w:after="0" w:line="276" w:lineRule="auto"/>
        <w:jc w:val="left"/>
        <w:rPr>
          <w:color w:val="000000"/>
          <w:szCs w:val="22"/>
          <w:lang w:val="el-GR" w:eastAsia="el-GR"/>
        </w:rPr>
      </w:pPr>
      <w:r>
        <w:rPr>
          <w:color w:val="000000"/>
          <w:szCs w:val="22"/>
          <w:lang w:val="el-GR" w:eastAsia="el-GR"/>
        </w:rPr>
        <w:t>Εκδότης ……………………………………………………..</w:t>
      </w:r>
    </w:p>
    <w:p w14:paraId="7A3D7B42" w14:textId="77777777" w:rsidR="00E70F58" w:rsidRDefault="00D86592">
      <w:pPr>
        <w:suppressAutoHyphens w:val="0"/>
        <w:autoSpaceDE w:val="0"/>
        <w:autoSpaceDN w:val="0"/>
        <w:adjustRightInd w:val="0"/>
        <w:spacing w:after="0" w:line="276" w:lineRule="auto"/>
        <w:jc w:val="left"/>
        <w:rPr>
          <w:color w:val="000000"/>
          <w:szCs w:val="22"/>
          <w:lang w:val="el-GR" w:eastAsia="el-GR"/>
        </w:rPr>
      </w:pPr>
      <w:r>
        <w:rPr>
          <w:color w:val="000000"/>
          <w:szCs w:val="22"/>
          <w:lang w:val="el-GR" w:eastAsia="el-GR"/>
        </w:rPr>
        <w:t>Ημερομηνία έκδοσης    ……………………………..</w:t>
      </w:r>
    </w:p>
    <w:p w14:paraId="23AE96A1" w14:textId="77777777" w:rsidR="00E70F58" w:rsidRDefault="00E70F58">
      <w:pPr>
        <w:suppressAutoHyphens w:val="0"/>
        <w:autoSpaceDE w:val="0"/>
        <w:autoSpaceDN w:val="0"/>
        <w:adjustRightInd w:val="0"/>
        <w:spacing w:after="0" w:line="276" w:lineRule="auto"/>
        <w:jc w:val="left"/>
        <w:rPr>
          <w:color w:val="000000"/>
          <w:szCs w:val="22"/>
          <w:lang w:val="el-GR" w:eastAsia="el-GR"/>
        </w:rPr>
      </w:pPr>
    </w:p>
    <w:p w14:paraId="7BD55781" w14:textId="77777777" w:rsidR="00E70F58" w:rsidRDefault="00D86592">
      <w:pPr>
        <w:spacing w:after="0" w:line="276" w:lineRule="auto"/>
        <w:ind w:left="602" w:right="146" w:hanging="602"/>
        <w:rPr>
          <w:rFonts w:cs="Times New Roman"/>
          <w:b/>
          <w:sz w:val="20"/>
          <w:szCs w:val="20"/>
          <w:lang w:val="el-GR" w:eastAsia="el-GR"/>
        </w:rPr>
      </w:pPr>
      <w:r>
        <w:rPr>
          <w:color w:val="000000"/>
          <w:szCs w:val="22"/>
          <w:lang w:val="el-GR" w:eastAsia="el-GR"/>
        </w:rPr>
        <w:t xml:space="preserve">Προς: </w:t>
      </w:r>
      <w:r>
        <w:rPr>
          <w:rFonts w:cs="Times New Roman"/>
          <w:b/>
          <w:sz w:val="20"/>
          <w:szCs w:val="20"/>
          <w:lang w:val="el-GR" w:eastAsia="el-GR"/>
        </w:rPr>
        <w:t>ΥΠΟΥΡΓΕΙΟ ΔΙΚΑΙΟΣΥΝΗΣ / ΕΙΔΙΚΗ ΥΠΗΡΕΣΙΑ «Επιτελική Δομή ΕΣΠΑ ΥΔ»</w:t>
      </w:r>
    </w:p>
    <w:p w14:paraId="428AF8D5" w14:textId="77777777" w:rsidR="00E70F58" w:rsidRDefault="00D86592">
      <w:pPr>
        <w:spacing w:after="0" w:line="276" w:lineRule="auto"/>
        <w:ind w:left="602" w:right="146" w:hanging="602"/>
        <w:rPr>
          <w:rFonts w:cs="Times New Roman"/>
          <w:b/>
          <w:sz w:val="20"/>
          <w:szCs w:val="20"/>
          <w:lang w:val="el-GR" w:eastAsia="el-GR"/>
        </w:rPr>
      </w:pPr>
      <w:r>
        <w:rPr>
          <w:rFonts w:cs="Times New Roman"/>
          <w:b/>
          <w:sz w:val="20"/>
          <w:szCs w:val="20"/>
          <w:lang w:val="el-GR" w:eastAsia="el-GR"/>
        </w:rPr>
        <w:tab/>
      </w:r>
      <w:r>
        <w:rPr>
          <w:rFonts w:cs="Times New Roman"/>
          <w:sz w:val="20"/>
          <w:szCs w:val="20"/>
          <w:lang w:val="el-GR" w:eastAsia="el-GR"/>
        </w:rPr>
        <w:t xml:space="preserve">Λ. </w:t>
      </w:r>
      <w:proofErr w:type="spellStart"/>
      <w:r>
        <w:rPr>
          <w:rFonts w:cs="Times New Roman"/>
          <w:sz w:val="20"/>
          <w:szCs w:val="20"/>
          <w:lang w:val="el-GR" w:eastAsia="el-GR"/>
        </w:rPr>
        <w:t>Κηφισίας</w:t>
      </w:r>
      <w:proofErr w:type="spellEnd"/>
      <w:r>
        <w:rPr>
          <w:rFonts w:cs="Times New Roman"/>
          <w:sz w:val="20"/>
          <w:szCs w:val="20"/>
          <w:lang w:val="el-GR" w:eastAsia="el-GR"/>
        </w:rPr>
        <w:t xml:space="preserve"> 124 &amp; Ιατρίδου 2</w:t>
      </w:r>
    </w:p>
    <w:p w14:paraId="6878DEB7" w14:textId="77777777" w:rsidR="00E70F58" w:rsidRDefault="00E70F58">
      <w:pPr>
        <w:suppressAutoHyphens w:val="0"/>
        <w:autoSpaceDE w:val="0"/>
        <w:autoSpaceDN w:val="0"/>
        <w:adjustRightInd w:val="0"/>
        <w:spacing w:after="0" w:line="276" w:lineRule="auto"/>
        <w:jc w:val="left"/>
        <w:rPr>
          <w:color w:val="000000"/>
          <w:szCs w:val="22"/>
          <w:lang w:val="el-GR" w:eastAsia="el-GR"/>
        </w:rPr>
      </w:pPr>
    </w:p>
    <w:p w14:paraId="0004FC6F" w14:textId="77777777" w:rsidR="00E70F58" w:rsidRDefault="00D86592">
      <w:pPr>
        <w:suppressAutoHyphens w:val="0"/>
        <w:autoSpaceDE w:val="0"/>
        <w:autoSpaceDN w:val="0"/>
        <w:adjustRightInd w:val="0"/>
        <w:spacing w:after="0" w:line="276" w:lineRule="auto"/>
        <w:rPr>
          <w:color w:val="000000"/>
          <w:sz w:val="20"/>
          <w:szCs w:val="20"/>
          <w:lang w:val="el-GR" w:eastAsia="el-GR"/>
        </w:rPr>
      </w:pPr>
      <w:r>
        <w:rPr>
          <w:color w:val="000000"/>
          <w:szCs w:val="22"/>
          <w:lang w:val="el-GR" w:eastAsia="el-GR"/>
        </w:rPr>
        <w:t xml:space="preserve">ΕΓΓΥΗΤΙΚΗ ΕΠΙΣΤΟΛΗ ΚΑΛΗΣ ΛΕΙΤΟΥΡΓΙΑΣ ΑΡ. ……… </w:t>
      </w:r>
      <w:r>
        <w:rPr>
          <w:color w:val="000000"/>
          <w:sz w:val="18"/>
          <w:szCs w:val="18"/>
          <w:lang w:val="el-GR" w:eastAsia="el-GR"/>
        </w:rPr>
        <w:t>(</w:t>
      </w:r>
      <w:r>
        <w:rPr>
          <w:i/>
          <w:iCs/>
          <w:color w:val="000000"/>
          <w:sz w:val="20"/>
          <w:szCs w:val="20"/>
          <w:lang w:val="el-GR" w:eastAsia="el-GR"/>
        </w:rPr>
        <w:t>Αριθμός εγγυητικής επιστολής</w:t>
      </w:r>
      <w:r>
        <w:rPr>
          <w:color w:val="000000"/>
          <w:sz w:val="20"/>
          <w:szCs w:val="20"/>
          <w:lang w:val="el-GR" w:eastAsia="el-GR"/>
        </w:rPr>
        <w:t>)</w:t>
      </w:r>
    </w:p>
    <w:p w14:paraId="5A54DBA8"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 xml:space="preserve">Εγγύηση μας υπ’ </w:t>
      </w:r>
      <w:proofErr w:type="spellStart"/>
      <w:r>
        <w:rPr>
          <w:color w:val="000000"/>
          <w:szCs w:val="22"/>
          <w:lang w:val="el-GR" w:eastAsia="el-GR"/>
        </w:rPr>
        <w:t>αριθμ</w:t>
      </w:r>
      <w:proofErr w:type="spellEnd"/>
      <w:r>
        <w:rPr>
          <w:color w:val="000000"/>
          <w:szCs w:val="22"/>
          <w:lang w:val="el-GR" w:eastAsia="el-GR"/>
        </w:rPr>
        <w:t>. ……………….. ποσού ………………….……. ευρώ</w:t>
      </w:r>
      <w:r>
        <w:rPr>
          <w:color w:val="000000"/>
          <w:sz w:val="14"/>
          <w:szCs w:val="14"/>
          <w:lang w:val="el-GR" w:eastAsia="el-GR"/>
        </w:rPr>
        <w:t>1</w:t>
      </w:r>
      <w:r>
        <w:rPr>
          <w:color w:val="000000"/>
          <w:szCs w:val="22"/>
          <w:lang w:val="el-GR" w:eastAsia="el-GR"/>
        </w:rPr>
        <w:t>.</w:t>
      </w:r>
    </w:p>
    <w:p w14:paraId="047B91C1" w14:textId="77777777" w:rsidR="00E70F58" w:rsidRDefault="00D86592">
      <w:pPr>
        <w:suppressAutoHyphens w:val="0"/>
        <w:autoSpaceDE w:val="0"/>
        <w:autoSpaceDN w:val="0"/>
        <w:adjustRightInd w:val="0"/>
        <w:spacing w:after="0" w:line="276" w:lineRule="auto"/>
        <w:rPr>
          <w:color w:val="000000"/>
          <w:sz w:val="14"/>
          <w:szCs w:val="14"/>
          <w:lang w:val="el-GR" w:eastAsia="el-GR"/>
        </w:rPr>
      </w:pPr>
      <w:r>
        <w:rPr>
          <w:color w:val="000000"/>
          <w:szCs w:val="22"/>
          <w:lang w:val="el-GR" w:eastAsia="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color w:val="000000"/>
          <w:szCs w:val="22"/>
          <w:lang w:val="el-GR" w:eastAsia="el-GR"/>
        </w:rPr>
        <w:t>διζήσεως</w:t>
      </w:r>
      <w:proofErr w:type="spellEnd"/>
      <w:r>
        <w:rPr>
          <w:color w:val="000000"/>
          <w:szCs w:val="22"/>
          <w:lang w:val="el-GR" w:eastAsia="el-GR"/>
        </w:rPr>
        <w:t xml:space="preserve"> μέχρι του ποσού των ευρώ………………………………………………………………………..</w:t>
      </w:r>
      <w:r>
        <w:rPr>
          <w:color w:val="000000"/>
          <w:sz w:val="14"/>
          <w:szCs w:val="14"/>
          <w:lang w:val="el-GR" w:eastAsia="el-GR"/>
        </w:rPr>
        <w:t xml:space="preserve">2 </w:t>
      </w:r>
    </w:p>
    <w:p w14:paraId="139352A9"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 xml:space="preserve">υπέρ του: </w:t>
      </w:r>
    </w:p>
    <w:p w14:paraId="15D6E40E"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(i) [σε περίπτωση φυσικού προσώπου]: (ονοματεπώνυμο, πατρώνυμο) ..............................,  ΑΦΜ: ................ (διεύθυνση).......................………………………………….., ή</w:t>
      </w:r>
    </w:p>
    <w:p w14:paraId="6FF7AB93"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w:t>
      </w:r>
      <w:proofErr w:type="spellStart"/>
      <w:r>
        <w:rPr>
          <w:color w:val="000000"/>
          <w:szCs w:val="22"/>
          <w:lang w:val="el-GR" w:eastAsia="el-GR"/>
        </w:rPr>
        <w:t>ii</w:t>
      </w:r>
      <w:proofErr w:type="spellEnd"/>
      <w:r>
        <w:rPr>
          <w:color w:val="000000"/>
          <w:szCs w:val="22"/>
          <w:lang w:val="el-GR" w:eastAsia="el-GR"/>
        </w:rPr>
        <w:t>) [σε περίπτωση νομικού προσώπου]: (πλήρη επωνυμία) ........................, ΑΦΜ: ...................... (διεύθυνση).......................………………………………….. ή</w:t>
      </w:r>
    </w:p>
    <w:p w14:paraId="0B7E12FA"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w:t>
      </w:r>
      <w:proofErr w:type="spellStart"/>
      <w:r>
        <w:rPr>
          <w:color w:val="000000"/>
          <w:szCs w:val="22"/>
          <w:lang w:val="el-GR" w:eastAsia="el-GR"/>
        </w:rPr>
        <w:t>iii</w:t>
      </w:r>
      <w:proofErr w:type="spellEnd"/>
      <w:r>
        <w:rPr>
          <w:color w:val="000000"/>
          <w:szCs w:val="22"/>
          <w:lang w:val="el-GR" w:eastAsia="el-GR"/>
        </w:rPr>
        <w:t>) [σε περίπτωση ένωσης ή κοινοπραξίας:] των φυσικών / νομικών προσώπων</w:t>
      </w:r>
    </w:p>
    <w:p w14:paraId="7EAABBEF"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α) (πλήρη επωνυμία) ........................, ΑΦΜ: ...................... (διεύθυνση)...................</w:t>
      </w:r>
    </w:p>
    <w:p w14:paraId="76F8CC16"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β) (πλήρη επωνυμία) ........................, ΑΦΜ: ...................... (διεύθυνση)...................</w:t>
      </w:r>
    </w:p>
    <w:p w14:paraId="41BA6965"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γ) (πλήρη επωνυμία) ........................, ΑΦΜ: ......................(διεύθυνση)..................</w:t>
      </w:r>
    </w:p>
    <w:p w14:paraId="276A15D8"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w:t>
      </w:r>
      <w:r>
        <w:rPr>
          <w:i/>
          <w:iCs/>
          <w:color w:val="000000"/>
          <w:sz w:val="18"/>
          <w:szCs w:val="18"/>
          <w:lang w:val="el-GR" w:eastAsia="el-GR"/>
        </w:rPr>
        <w:t>συμπληρώνεται με όλα τα μέλη της ένωσης / κοινοπραξίας</w:t>
      </w:r>
      <w:r>
        <w:rPr>
          <w:color w:val="000000"/>
          <w:szCs w:val="22"/>
          <w:lang w:val="el-GR" w:eastAsia="el-GR"/>
        </w:rPr>
        <w:t>)</w:t>
      </w:r>
    </w:p>
    <w:p w14:paraId="2BD4C441"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 xml:space="preserve">ατομικά και για κάθε μία από αυτές και ως αλληλέγγυα και εις ολόκληρο υπόχρεων μεταξύ τους, εκ της </w:t>
      </w:r>
      <w:proofErr w:type="spellStart"/>
      <w:r>
        <w:rPr>
          <w:color w:val="000000"/>
          <w:szCs w:val="22"/>
          <w:lang w:val="el-GR" w:eastAsia="el-GR"/>
        </w:rPr>
        <w:t>ιδιότητάς</w:t>
      </w:r>
      <w:proofErr w:type="spellEnd"/>
      <w:r>
        <w:rPr>
          <w:color w:val="000000"/>
          <w:szCs w:val="22"/>
          <w:lang w:val="el-GR" w:eastAsia="el-GR"/>
        </w:rPr>
        <w:t xml:space="preserve"> τους ως μελών της ένωσης ή κοινοπραξίας,</w:t>
      </w:r>
    </w:p>
    <w:p w14:paraId="1C79C1B7"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 xml:space="preserve">για την καλή λειτουργία του έργου της υπ’ </w:t>
      </w:r>
      <w:proofErr w:type="spellStart"/>
      <w:r>
        <w:rPr>
          <w:color w:val="000000"/>
          <w:szCs w:val="22"/>
          <w:lang w:val="el-GR" w:eastAsia="el-GR"/>
        </w:rPr>
        <w:t>αριθ</w:t>
      </w:r>
      <w:proofErr w:type="spellEnd"/>
      <w:r>
        <w:rPr>
          <w:color w:val="000000"/>
          <w:szCs w:val="22"/>
          <w:lang w:val="el-GR" w:eastAsia="el-GR"/>
        </w:rPr>
        <w:t xml:space="preserve"> ..... σύμβασης «................................ </w:t>
      </w:r>
      <w:r>
        <w:rPr>
          <w:color w:val="000000"/>
          <w:sz w:val="18"/>
          <w:szCs w:val="18"/>
          <w:lang w:val="el-GR" w:eastAsia="el-GR"/>
        </w:rPr>
        <w:t>(</w:t>
      </w:r>
      <w:r>
        <w:rPr>
          <w:i/>
          <w:iCs/>
          <w:color w:val="000000"/>
          <w:sz w:val="18"/>
          <w:szCs w:val="18"/>
          <w:lang w:val="el-GR" w:eastAsia="el-GR"/>
        </w:rPr>
        <w:t>τίτλος σύμβασης</w:t>
      </w:r>
      <w:r>
        <w:rPr>
          <w:color w:val="000000"/>
          <w:sz w:val="18"/>
          <w:szCs w:val="18"/>
          <w:lang w:val="el-GR" w:eastAsia="el-GR"/>
        </w:rPr>
        <w:t>)</w:t>
      </w:r>
      <w:r>
        <w:rPr>
          <w:color w:val="000000"/>
          <w:szCs w:val="22"/>
          <w:lang w:val="el-GR" w:eastAsia="el-GR"/>
        </w:rPr>
        <w:t xml:space="preserve">», σύμφωνα με την </w:t>
      </w:r>
      <w:r>
        <w:rPr>
          <w:color w:val="000000"/>
          <w:sz w:val="18"/>
          <w:szCs w:val="18"/>
          <w:lang w:val="el-GR" w:eastAsia="el-GR"/>
        </w:rPr>
        <w:t>(</w:t>
      </w:r>
      <w:r>
        <w:rPr>
          <w:i/>
          <w:iCs/>
          <w:color w:val="000000"/>
          <w:sz w:val="18"/>
          <w:szCs w:val="18"/>
          <w:lang w:val="el-GR" w:eastAsia="el-GR"/>
        </w:rPr>
        <w:t>αριθμό/ημερομηνία</w:t>
      </w:r>
      <w:r>
        <w:rPr>
          <w:color w:val="000000"/>
          <w:sz w:val="18"/>
          <w:szCs w:val="18"/>
          <w:lang w:val="el-GR" w:eastAsia="el-GR"/>
        </w:rPr>
        <w:t>)</w:t>
      </w:r>
      <w:r>
        <w:rPr>
          <w:color w:val="000000"/>
          <w:szCs w:val="22"/>
          <w:lang w:val="el-GR" w:eastAsia="el-GR"/>
        </w:rPr>
        <w:t>........................ Διακήρυξη της Αναθέτουσα Αρχής, συνολικής αξίας ………………………….</w:t>
      </w:r>
    </w:p>
    <w:p w14:paraId="060943A1"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(05) ημέρες  από την απλή έγγραφη ειδοποίησή σας.</w:t>
      </w:r>
    </w:p>
    <w:p w14:paraId="2C74292B" w14:textId="77777777" w:rsidR="00E70F58" w:rsidRDefault="00D86592">
      <w:pPr>
        <w:suppressAutoHyphens w:val="0"/>
        <w:autoSpaceDE w:val="0"/>
        <w:autoSpaceDN w:val="0"/>
        <w:adjustRightInd w:val="0"/>
        <w:spacing w:after="0" w:line="276" w:lineRule="auto"/>
        <w:rPr>
          <w:color w:val="000000"/>
          <w:szCs w:val="22"/>
          <w:lang w:val="el-GR" w:eastAsia="el-GR"/>
        </w:rPr>
      </w:pPr>
      <w:r>
        <w:rPr>
          <w:color w:val="000000"/>
          <w:szCs w:val="22"/>
          <w:lang w:val="el-GR" w:eastAsia="el-GR"/>
        </w:rPr>
        <w:t xml:space="preserve">Η παρούσα ισχύει μέχρι και την ............... </w:t>
      </w:r>
      <w:r>
        <w:rPr>
          <w:color w:val="000000"/>
          <w:sz w:val="20"/>
          <w:szCs w:val="20"/>
          <w:lang w:val="el-GR" w:eastAsia="el-GR"/>
        </w:rPr>
        <w:t>(</w:t>
      </w:r>
      <w:r>
        <w:rPr>
          <w:b/>
          <w:bCs/>
          <w:i/>
          <w:iCs/>
          <w:color w:val="000000"/>
          <w:sz w:val="20"/>
          <w:szCs w:val="20"/>
          <w:lang w:val="el-GR" w:eastAsia="el-GR"/>
        </w:rPr>
        <w:t>τουλάχιστον 2 έτη πλέον της συμβατικής διάρκειας του έργου</w:t>
      </w:r>
      <w:r>
        <w:rPr>
          <w:color w:val="000000"/>
          <w:sz w:val="20"/>
          <w:szCs w:val="20"/>
          <w:lang w:val="el-GR" w:eastAsia="el-GR"/>
        </w:rPr>
        <w:t xml:space="preserve">) </w:t>
      </w:r>
      <w:r>
        <w:rPr>
          <w:color w:val="000000"/>
          <w:szCs w:val="22"/>
          <w:lang w:val="el-GR" w:eastAsia="el-GR"/>
        </w:rPr>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7F5C1A81" w14:textId="77777777" w:rsidR="00E70F58" w:rsidRDefault="00D86592">
      <w:pPr>
        <w:spacing w:line="276" w:lineRule="auto"/>
        <w:rPr>
          <w:color w:val="000000"/>
          <w:szCs w:val="22"/>
          <w:lang w:val="el-GR" w:eastAsia="el-GR"/>
        </w:rPr>
      </w:pPr>
      <w:r>
        <w:rPr>
          <w:color w:val="000000"/>
          <w:szCs w:val="22"/>
          <w:lang w:val="el-GR" w:eastAsia="el-GR"/>
        </w:rPr>
        <w:t>Σε περίπτωση κατάπτωσης της εγγύησης, το ποσό της κατάπτωσης υπόκειται στο εκάστοτε ισχύον πάγιο τέλος χαρτοσήμου.</w:t>
      </w:r>
    </w:p>
    <w:p w14:paraId="0B71B66F" w14:textId="77777777" w:rsidR="00E70F58" w:rsidRDefault="00D86592">
      <w:pPr>
        <w:spacing w:line="276" w:lineRule="auto"/>
        <w:rPr>
          <w:color w:val="000000"/>
          <w:szCs w:val="22"/>
          <w:lang w:val="el-GR" w:eastAsia="el-GR"/>
        </w:rPr>
      </w:pPr>
      <w:r>
        <w:rPr>
          <w:color w:val="000000"/>
          <w:szCs w:val="22"/>
          <w:lang w:val="el-GR" w:eastAsia="el-GR"/>
        </w:rPr>
        <w:t xml:space="preserve">Βεβαιώνουμε </w:t>
      </w:r>
      <w:r w:rsidRPr="00B369B6">
        <w:rPr>
          <w:color w:val="000000"/>
          <w:szCs w:val="22"/>
          <w:lang w:val="el-GR" w:eastAsia="el-GR"/>
        </w:rPr>
        <w:t>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247085A3" w14:textId="77777777" w:rsidR="00E70F58" w:rsidRPr="00B369B6" w:rsidRDefault="00D86592" w:rsidP="00B369B6">
      <w:pPr>
        <w:spacing w:line="276" w:lineRule="auto"/>
        <w:jc w:val="right"/>
        <w:rPr>
          <w:color w:val="000000"/>
          <w:szCs w:val="22"/>
          <w:lang w:val="el-GR" w:eastAsia="el-GR"/>
        </w:rPr>
      </w:pPr>
      <w:r w:rsidRPr="00B369B6">
        <w:rPr>
          <w:color w:val="000000"/>
          <w:szCs w:val="22"/>
          <w:lang w:val="el-GR" w:eastAsia="el-GR"/>
        </w:rPr>
        <w:t>(Εξουσιοδοτημένη υπογραφή)</w:t>
      </w:r>
    </w:p>
    <w:p w14:paraId="0BC3725E" w14:textId="77777777" w:rsidR="00E70F58" w:rsidRPr="00B369B6" w:rsidRDefault="00D86592">
      <w:pPr>
        <w:suppressAutoHyphens w:val="0"/>
        <w:spacing w:after="0"/>
        <w:jc w:val="left"/>
        <w:rPr>
          <w:color w:val="000000"/>
          <w:szCs w:val="22"/>
          <w:lang w:val="el-GR" w:eastAsia="el-GR"/>
        </w:rPr>
        <w:sectPr w:rsidR="00E70F58" w:rsidRPr="00B369B6">
          <w:pgSz w:w="11906" w:h="16838"/>
          <w:pgMar w:top="1134" w:right="1134" w:bottom="1843" w:left="1134" w:header="720" w:footer="1437" w:gutter="0"/>
          <w:cols w:space="720"/>
          <w:titlePg/>
          <w:docGrid w:linePitch="360"/>
        </w:sectPr>
      </w:pPr>
      <w:r w:rsidRPr="00B369B6">
        <w:rPr>
          <w:color w:val="000000"/>
          <w:szCs w:val="22"/>
          <w:lang w:val="el-GR" w:eastAsia="el-GR"/>
        </w:rPr>
        <w:br w:type="page"/>
      </w:r>
    </w:p>
    <w:p w14:paraId="05C136DE" w14:textId="77777777" w:rsidR="00E70F58" w:rsidRDefault="00D86592">
      <w:pPr>
        <w:pStyle w:val="20"/>
        <w:tabs>
          <w:tab w:val="clear" w:pos="567"/>
          <w:tab w:val="left" w:pos="0"/>
        </w:tabs>
        <w:ind w:left="0" w:firstLine="0"/>
        <w:rPr>
          <w:lang w:val="el-GR"/>
        </w:rPr>
      </w:pPr>
      <w:bookmarkStart w:id="131" w:name="_Toc48908071"/>
      <w:r>
        <w:rPr>
          <w:rFonts w:ascii="Calibri" w:hAnsi="Calibri"/>
          <w:lang w:val="el-GR"/>
        </w:rPr>
        <w:t>ΠΑΡΑΡΤΗΜΑ IΙΙ – Σχέδιο Σύμβασης</w:t>
      </w:r>
      <w:bookmarkEnd w:id="131"/>
      <w:r>
        <w:rPr>
          <w:rFonts w:ascii="Calibri" w:hAnsi="Calibri"/>
          <w:lang w:val="el-GR"/>
        </w:rPr>
        <w:t xml:space="preserve"> </w:t>
      </w:r>
      <w:bookmarkEnd w:id="130"/>
    </w:p>
    <w:p w14:paraId="60628DE1" w14:textId="77777777" w:rsidR="00E70F58" w:rsidRDefault="00E70F58">
      <w:pPr>
        <w:suppressAutoHyphens w:val="0"/>
        <w:spacing w:after="0"/>
        <w:jc w:val="left"/>
        <w:rPr>
          <w:lang w:val="el-GR"/>
        </w:rPr>
      </w:pPr>
    </w:p>
    <w:tbl>
      <w:tblPr>
        <w:tblW w:w="0" w:type="auto"/>
        <w:jc w:val="center"/>
        <w:tblBorders>
          <w:top w:val="nil"/>
          <w:left w:val="nil"/>
          <w:bottom w:val="nil"/>
          <w:right w:val="nil"/>
        </w:tblBorders>
        <w:tblLayout w:type="fixed"/>
        <w:tblLook w:val="0000" w:firstRow="0" w:lastRow="0" w:firstColumn="0" w:lastColumn="0" w:noHBand="0" w:noVBand="0"/>
      </w:tblPr>
      <w:tblGrid>
        <w:gridCol w:w="4361"/>
        <w:gridCol w:w="3876"/>
      </w:tblGrid>
      <w:tr w:rsidR="00E70F58" w14:paraId="0BB08C08" w14:textId="77777777">
        <w:trPr>
          <w:trHeight w:val="110"/>
          <w:jc w:val="center"/>
        </w:trPr>
        <w:tc>
          <w:tcPr>
            <w:tcW w:w="8237" w:type="dxa"/>
            <w:gridSpan w:val="2"/>
          </w:tcPr>
          <w:p w14:paraId="3FE9E986" w14:textId="77777777" w:rsidR="00E70F58" w:rsidRDefault="00D86592">
            <w:pPr>
              <w:autoSpaceDE w:val="0"/>
              <w:autoSpaceDN w:val="0"/>
              <w:adjustRightInd w:val="0"/>
              <w:spacing w:after="0"/>
              <w:jc w:val="left"/>
              <w:rPr>
                <w:rFonts w:asciiTheme="minorHAnsi" w:hAnsiTheme="minorHAnsi" w:cstheme="minorHAnsi"/>
                <w:color w:val="000000"/>
                <w:szCs w:val="22"/>
              </w:rPr>
            </w:pPr>
            <w:r w:rsidRPr="005D2842">
              <w:rPr>
                <w:rFonts w:asciiTheme="minorHAnsi" w:hAnsiTheme="minorHAnsi" w:cstheme="minorHAnsi"/>
                <w:color w:val="000000"/>
                <w:szCs w:val="22"/>
                <w:lang w:val="el-GR"/>
              </w:rPr>
              <w:t xml:space="preserve">            </w:t>
            </w:r>
            <w:r>
              <w:rPr>
                <w:rFonts w:asciiTheme="minorHAnsi" w:hAnsiTheme="minorHAnsi" w:cstheme="minorHAnsi"/>
                <w:color w:val="000000"/>
                <w:szCs w:val="22"/>
                <w:lang w:val="el-GR"/>
              </w:rPr>
              <w:t xml:space="preserve">               </w:t>
            </w:r>
            <w:r>
              <w:rPr>
                <w:rFonts w:asciiTheme="minorHAnsi" w:hAnsiTheme="minorHAnsi" w:cstheme="minorHAnsi"/>
                <w:noProof/>
                <w:color w:val="000000"/>
                <w:szCs w:val="22"/>
                <w:lang w:val="el-GR" w:eastAsia="el-GR"/>
              </w:rPr>
              <w:drawing>
                <wp:inline distT="0" distB="0" distL="0" distR="0" wp14:anchorId="66239E67" wp14:editId="7F80D4DE">
                  <wp:extent cx="544221" cy="478671"/>
                  <wp:effectExtent l="19050" t="0" r="8229"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44360" cy="478793"/>
                          </a:xfrm>
                          <a:prstGeom prst="rect">
                            <a:avLst/>
                          </a:prstGeom>
                          <a:noFill/>
                          <a:ln w="9525">
                            <a:noFill/>
                            <a:miter lim="800000"/>
                            <a:headEnd/>
                            <a:tailEnd/>
                          </a:ln>
                        </pic:spPr>
                      </pic:pic>
                    </a:graphicData>
                  </a:graphic>
                </wp:inline>
              </w:drawing>
            </w:r>
            <w:r>
              <w:rPr>
                <w:rFonts w:asciiTheme="minorHAnsi" w:hAnsiTheme="minorHAnsi" w:cstheme="minorHAnsi"/>
                <w:color w:val="000000"/>
                <w:szCs w:val="22"/>
                <w:lang w:val="el-GR"/>
              </w:rPr>
              <w:t xml:space="preserve">                                                   </w:t>
            </w:r>
            <w:r>
              <w:rPr>
                <w:rFonts w:asciiTheme="minorHAnsi" w:hAnsiTheme="minorHAnsi" w:cstheme="minorHAnsi"/>
                <w:color w:val="000000"/>
                <w:szCs w:val="22"/>
              </w:rPr>
              <w:t>ΑΔΑ:</w:t>
            </w:r>
          </w:p>
        </w:tc>
      </w:tr>
      <w:tr w:rsidR="00E70F58" w14:paraId="0BA7F0DA" w14:textId="77777777">
        <w:trPr>
          <w:trHeight w:val="1501"/>
          <w:jc w:val="center"/>
        </w:trPr>
        <w:tc>
          <w:tcPr>
            <w:tcW w:w="4361" w:type="dxa"/>
          </w:tcPr>
          <w:p w14:paraId="0EF8B3ED" w14:textId="77777777" w:rsidR="00E70F58" w:rsidRDefault="00D86592">
            <w:pPr>
              <w:autoSpaceDE w:val="0"/>
              <w:autoSpaceDN w:val="0"/>
              <w:adjustRightInd w:val="0"/>
              <w:spacing w:after="0"/>
              <w:jc w:val="center"/>
              <w:rPr>
                <w:rFonts w:asciiTheme="minorHAnsi" w:hAnsiTheme="minorHAnsi" w:cstheme="minorHAnsi"/>
                <w:color w:val="000000"/>
                <w:szCs w:val="22"/>
                <w:lang w:val="el-GR"/>
              </w:rPr>
            </w:pPr>
            <w:r>
              <w:rPr>
                <w:rFonts w:asciiTheme="minorHAnsi" w:hAnsiTheme="minorHAnsi" w:cstheme="minorHAnsi"/>
                <w:b/>
                <w:bCs/>
                <w:color w:val="000000"/>
                <w:szCs w:val="22"/>
                <w:lang w:val="el-GR"/>
              </w:rPr>
              <w:t>ΕΛΛΗΝΙΚΗ ΔΗΜΟΚΡΑΤΙΑ</w:t>
            </w:r>
          </w:p>
          <w:p w14:paraId="761B343B" w14:textId="77777777" w:rsidR="00E70F58" w:rsidRDefault="00D86592">
            <w:pPr>
              <w:autoSpaceDE w:val="0"/>
              <w:autoSpaceDN w:val="0"/>
              <w:adjustRightInd w:val="0"/>
              <w:spacing w:after="0"/>
              <w:jc w:val="center"/>
              <w:rPr>
                <w:rFonts w:asciiTheme="minorHAnsi" w:hAnsiTheme="minorHAnsi" w:cstheme="minorHAnsi"/>
                <w:color w:val="000000"/>
                <w:szCs w:val="22"/>
                <w:lang w:val="el-GR"/>
              </w:rPr>
            </w:pPr>
            <w:r>
              <w:rPr>
                <w:rFonts w:asciiTheme="minorHAnsi" w:hAnsiTheme="minorHAnsi" w:cstheme="minorHAnsi"/>
                <w:b/>
                <w:bCs/>
                <w:color w:val="000000"/>
                <w:szCs w:val="22"/>
                <w:lang w:val="el-GR"/>
              </w:rPr>
              <w:t>ΥΠΟΥΡΓΕΙΟ ΔΙΚΑΙΟΣΥΝΗΣ</w:t>
            </w:r>
          </w:p>
          <w:p w14:paraId="0CAFB0ED" w14:textId="77777777" w:rsidR="00E70F58" w:rsidRDefault="00E70F58">
            <w:pPr>
              <w:autoSpaceDE w:val="0"/>
              <w:autoSpaceDN w:val="0"/>
              <w:adjustRightInd w:val="0"/>
              <w:spacing w:after="0"/>
              <w:rPr>
                <w:rFonts w:asciiTheme="minorHAnsi" w:hAnsiTheme="minorHAnsi" w:cstheme="minorHAnsi"/>
                <w:b/>
                <w:bCs/>
                <w:color w:val="000000"/>
                <w:szCs w:val="22"/>
                <w:lang w:val="el-GR"/>
              </w:rPr>
            </w:pPr>
          </w:p>
          <w:p w14:paraId="4B232061" w14:textId="77777777" w:rsidR="00E70F58" w:rsidRDefault="00D86592">
            <w:pPr>
              <w:autoSpaceDE w:val="0"/>
              <w:autoSpaceDN w:val="0"/>
              <w:adjustRightInd w:val="0"/>
              <w:spacing w:after="0"/>
              <w:jc w:val="center"/>
              <w:rPr>
                <w:rFonts w:asciiTheme="minorHAnsi" w:hAnsiTheme="minorHAnsi" w:cstheme="minorHAnsi"/>
                <w:color w:val="000000"/>
                <w:szCs w:val="22"/>
                <w:lang w:val="el-GR"/>
              </w:rPr>
            </w:pPr>
            <w:r>
              <w:rPr>
                <w:rFonts w:asciiTheme="minorHAnsi" w:hAnsiTheme="minorHAnsi" w:cstheme="minorHAnsi"/>
                <w:b/>
                <w:bCs/>
                <w:color w:val="000000"/>
                <w:szCs w:val="22"/>
                <w:lang w:val="el-GR"/>
              </w:rPr>
              <w:t>ΕΙΔΙΚΗ ΥΠΗΡΕΣΙΑ</w:t>
            </w:r>
          </w:p>
          <w:p w14:paraId="1D9E107E" w14:textId="77777777" w:rsidR="00E70F58" w:rsidRDefault="00D86592">
            <w:pPr>
              <w:autoSpaceDE w:val="0"/>
              <w:autoSpaceDN w:val="0"/>
              <w:adjustRightInd w:val="0"/>
              <w:spacing w:after="0"/>
              <w:jc w:val="center"/>
              <w:rPr>
                <w:rFonts w:asciiTheme="minorHAnsi" w:hAnsiTheme="minorHAnsi" w:cstheme="minorHAnsi"/>
                <w:color w:val="000000"/>
                <w:szCs w:val="22"/>
                <w:lang w:val="el-GR"/>
              </w:rPr>
            </w:pPr>
            <w:r>
              <w:rPr>
                <w:rFonts w:asciiTheme="minorHAnsi" w:hAnsiTheme="minorHAnsi" w:cstheme="minorHAnsi"/>
                <w:b/>
                <w:bCs/>
                <w:color w:val="000000"/>
                <w:szCs w:val="22"/>
                <w:lang w:val="el-GR"/>
              </w:rPr>
              <w:t>Επιτελική Δομή ΕΣΠΑ ΥΔ</w:t>
            </w:r>
          </w:p>
          <w:p w14:paraId="50887513" w14:textId="678DDEB8" w:rsidR="00E70F58" w:rsidRDefault="00E70F58" w:rsidP="00A23A22">
            <w:pPr>
              <w:autoSpaceDE w:val="0"/>
              <w:autoSpaceDN w:val="0"/>
              <w:adjustRightInd w:val="0"/>
              <w:spacing w:after="0"/>
              <w:rPr>
                <w:rFonts w:asciiTheme="minorHAnsi" w:hAnsiTheme="minorHAnsi" w:cstheme="minorHAnsi"/>
                <w:color w:val="000000"/>
                <w:szCs w:val="22"/>
                <w:lang w:val="el-GR"/>
              </w:rPr>
            </w:pPr>
          </w:p>
        </w:tc>
        <w:tc>
          <w:tcPr>
            <w:tcW w:w="3876" w:type="dxa"/>
          </w:tcPr>
          <w:p w14:paraId="1E0046C7" w14:textId="54C4CCAA" w:rsidR="00E70F58" w:rsidRDefault="00D86592">
            <w:pPr>
              <w:autoSpaceDE w:val="0"/>
              <w:autoSpaceDN w:val="0"/>
              <w:adjustRightInd w:val="0"/>
              <w:spacing w:after="0"/>
              <w:jc w:val="center"/>
              <w:rPr>
                <w:rFonts w:asciiTheme="minorHAnsi" w:hAnsiTheme="minorHAnsi" w:cstheme="minorHAnsi"/>
                <w:color w:val="000000"/>
                <w:szCs w:val="22"/>
              </w:rPr>
            </w:pPr>
            <w:proofErr w:type="spellStart"/>
            <w:r>
              <w:rPr>
                <w:rFonts w:asciiTheme="minorHAnsi" w:hAnsiTheme="minorHAnsi" w:cstheme="minorHAnsi"/>
                <w:b/>
                <w:bCs/>
                <w:color w:val="000000"/>
                <w:szCs w:val="22"/>
              </w:rPr>
              <w:t>Αθήν</w:t>
            </w:r>
            <w:proofErr w:type="spellEnd"/>
            <w:r>
              <w:rPr>
                <w:rFonts w:asciiTheme="minorHAnsi" w:hAnsiTheme="minorHAnsi" w:cstheme="minorHAnsi"/>
                <w:b/>
                <w:bCs/>
                <w:color w:val="000000"/>
                <w:szCs w:val="22"/>
              </w:rPr>
              <w:t>α, ………………………..</w:t>
            </w:r>
          </w:p>
        </w:tc>
      </w:tr>
    </w:tbl>
    <w:p w14:paraId="44CF8348" w14:textId="77777777" w:rsidR="00E70F58" w:rsidRDefault="00E70F58">
      <w:pPr>
        <w:pStyle w:val="Default"/>
        <w:rPr>
          <w:rFonts w:asciiTheme="minorHAnsi" w:hAnsiTheme="minorHAnsi" w:cstheme="minorHAnsi"/>
          <w:color w:val="auto"/>
          <w:sz w:val="22"/>
          <w:szCs w:val="22"/>
        </w:rPr>
      </w:pPr>
    </w:p>
    <w:p w14:paraId="67EC41D0" w14:textId="77777777" w:rsidR="00E70F58" w:rsidRDefault="00E70F58">
      <w:pPr>
        <w:autoSpaceDE w:val="0"/>
        <w:autoSpaceDN w:val="0"/>
        <w:adjustRightInd w:val="0"/>
        <w:spacing w:after="0"/>
        <w:rPr>
          <w:rFonts w:asciiTheme="minorHAnsi" w:hAnsiTheme="minorHAnsi" w:cstheme="minorHAnsi"/>
          <w:color w:val="000000"/>
          <w:szCs w:val="22"/>
        </w:rPr>
      </w:pPr>
    </w:p>
    <w:p w14:paraId="6DA5AE8A" w14:textId="1CEC6901" w:rsidR="00E70F58" w:rsidRPr="00B369B6" w:rsidRDefault="00D86592">
      <w:pPr>
        <w:autoSpaceDE w:val="0"/>
        <w:autoSpaceDN w:val="0"/>
        <w:adjustRightInd w:val="0"/>
        <w:spacing w:after="0"/>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Αριθμός Σύμβασης …../20</w:t>
      </w:r>
      <w:r>
        <w:rPr>
          <w:rFonts w:asciiTheme="minorHAnsi" w:hAnsiTheme="minorHAnsi" w:cstheme="minorHAnsi"/>
          <w:b/>
          <w:bCs/>
          <w:color w:val="000000"/>
          <w:szCs w:val="22"/>
          <w:lang w:val="en-US"/>
        </w:rPr>
        <w:t>20</w:t>
      </w:r>
    </w:p>
    <w:p w14:paraId="0825C625" w14:textId="77777777" w:rsidR="00E70F58" w:rsidRDefault="00E70F58">
      <w:pPr>
        <w:autoSpaceDE w:val="0"/>
        <w:autoSpaceDN w:val="0"/>
        <w:adjustRightInd w:val="0"/>
        <w:spacing w:after="0"/>
        <w:jc w:val="center"/>
        <w:rPr>
          <w:rFonts w:asciiTheme="minorHAnsi" w:hAnsiTheme="minorHAnsi" w:cstheme="minorHAnsi"/>
          <w:color w:val="000000"/>
          <w:szCs w:val="22"/>
        </w:rPr>
      </w:pPr>
    </w:p>
    <w:p w14:paraId="2C2F1D09" w14:textId="77777777" w:rsidR="00E70F58" w:rsidRDefault="00D86592">
      <w:pPr>
        <w:shd w:val="clear" w:color="auto" w:fill="FFFFFF"/>
        <w:spacing w:after="0"/>
        <w:jc w:val="center"/>
        <w:rPr>
          <w:rFonts w:asciiTheme="minorHAnsi" w:hAnsiTheme="minorHAnsi" w:cstheme="minorHAnsi"/>
          <w:b/>
          <w:szCs w:val="22"/>
          <w:lang w:val="el-GR" w:eastAsia="el-GR"/>
        </w:rPr>
      </w:pPr>
      <w:r>
        <w:rPr>
          <w:rFonts w:asciiTheme="minorHAnsi" w:hAnsiTheme="minorHAnsi" w:cstheme="minorHAnsi"/>
          <w:b/>
          <w:color w:val="000000"/>
          <w:szCs w:val="22"/>
          <w:lang w:val="el-GR"/>
        </w:rPr>
        <w:t>Σύμβαση με θέμα</w:t>
      </w:r>
      <w:r>
        <w:rPr>
          <w:rFonts w:asciiTheme="minorHAnsi" w:hAnsiTheme="minorHAnsi" w:cstheme="minorHAnsi"/>
          <w:color w:val="000000"/>
          <w:szCs w:val="22"/>
          <w:lang w:val="el-GR"/>
        </w:rPr>
        <w:t xml:space="preserve">: </w:t>
      </w:r>
      <w:r>
        <w:rPr>
          <w:rFonts w:asciiTheme="minorHAnsi" w:hAnsiTheme="minorHAnsi" w:cstheme="minorHAnsi"/>
          <w:b/>
          <w:bCs/>
          <w:color w:val="000000"/>
          <w:szCs w:val="22"/>
          <w:lang w:val="el-GR"/>
        </w:rPr>
        <w:t>«</w:t>
      </w:r>
      <w:r>
        <w:rPr>
          <w:rFonts w:asciiTheme="minorHAnsi" w:hAnsiTheme="minorHAnsi" w:cstheme="minorHAnsi"/>
          <w:b/>
          <w:szCs w:val="22"/>
          <w:lang w:val="el-GR" w:eastAsia="el-GR"/>
        </w:rPr>
        <w:t xml:space="preserve">Μελέτη Χαρτογράφησης, Οδηγός Υλοποίησης της δράσης </w:t>
      </w:r>
    </w:p>
    <w:p w14:paraId="2679A076" w14:textId="77777777" w:rsidR="00E70F58" w:rsidRDefault="00D86592">
      <w:pPr>
        <w:shd w:val="clear" w:color="auto" w:fill="FFFFFF"/>
        <w:spacing w:after="0"/>
        <w:jc w:val="center"/>
        <w:rPr>
          <w:rFonts w:asciiTheme="minorHAnsi" w:hAnsiTheme="minorHAnsi" w:cstheme="minorHAnsi"/>
          <w:b/>
          <w:szCs w:val="22"/>
          <w:lang w:val="el-GR" w:eastAsia="el-GR"/>
        </w:rPr>
      </w:pPr>
      <w:r>
        <w:rPr>
          <w:rFonts w:asciiTheme="minorHAnsi" w:hAnsiTheme="minorHAnsi" w:cstheme="minorHAnsi"/>
          <w:b/>
          <w:szCs w:val="22"/>
          <w:lang w:val="el-GR" w:eastAsia="el-GR"/>
        </w:rPr>
        <w:t>και ανάπτυξη συστήματος καταχώρισης αιτήσεων»</w:t>
      </w:r>
    </w:p>
    <w:p w14:paraId="230D9F91" w14:textId="77777777" w:rsidR="00E70F58" w:rsidRDefault="00E70F58">
      <w:pPr>
        <w:spacing w:after="0"/>
        <w:jc w:val="center"/>
        <w:rPr>
          <w:rFonts w:asciiTheme="minorHAnsi" w:hAnsiTheme="minorHAnsi" w:cstheme="minorHAnsi"/>
          <w:b/>
          <w:szCs w:val="22"/>
          <w:lang w:val="el-GR" w:eastAsia="el-GR"/>
        </w:rPr>
      </w:pPr>
    </w:p>
    <w:p w14:paraId="4B982D53" w14:textId="18E95AB2" w:rsidR="00E70F58" w:rsidRDefault="00D86592" w:rsidP="00B369B6">
      <w:pPr>
        <w:pStyle w:val="Default"/>
        <w:jc w:val="both"/>
        <w:rPr>
          <w:rFonts w:asciiTheme="minorHAnsi" w:hAnsiTheme="minorHAnsi" w:cstheme="minorHAnsi"/>
          <w:szCs w:val="22"/>
        </w:rPr>
      </w:pPr>
      <w:r w:rsidRPr="00B369B6">
        <w:rPr>
          <w:rFonts w:asciiTheme="minorHAnsi" w:hAnsiTheme="minorHAnsi" w:cstheme="minorHAnsi"/>
          <w:sz w:val="22"/>
          <w:szCs w:val="22"/>
        </w:rPr>
        <w:t xml:space="preserve">Σήμερα την …/…/2020, ημέρα της εβδομάδας ………….., του έτους δύο χιλιάδες είκοσι (2020) στην </w:t>
      </w:r>
      <w:r w:rsidR="00B45A16">
        <w:rPr>
          <w:rFonts w:asciiTheme="minorHAnsi" w:hAnsiTheme="minorHAnsi" w:cstheme="minorHAnsi"/>
          <w:sz w:val="22"/>
          <w:szCs w:val="22"/>
        </w:rPr>
        <w:t xml:space="preserve">Επιτελική Δομή ΕΣΠΑ </w:t>
      </w:r>
      <w:r w:rsidRPr="00B369B6">
        <w:rPr>
          <w:rFonts w:asciiTheme="minorHAnsi" w:hAnsiTheme="minorHAnsi" w:cstheme="minorHAnsi"/>
          <w:sz w:val="22"/>
          <w:szCs w:val="22"/>
        </w:rPr>
        <w:t xml:space="preserve">του Υπουργείου Δικαιοσύνης (εφεξής </w:t>
      </w:r>
      <w:r w:rsidR="00B45A16">
        <w:rPr>
          <w:rFonts w:asciiTheme="minorHAnsi" w:hAnsiTheme="minorHAnsi" w:cstheme="minorHAnsi"/>
          <w:sz w:val="22"/>
          <w:szCs w:val="22"/>
        </w:rPr>
        <w:t>Ε.Δ</w:t>
      </w:r>
      <w:r w:rsidRPr="00B369B6">
        <w:rPr>
          <w:rFonts w:asciiTheme="minorHAnsi" w:hAnsiTheme="minorHAnsi" w:cstheme="minorHAnsi"/>
          <w:sz w:val="22"/>
          <w:szCs w:val="22"/>
        </w:rPr>
        <w:t>.</w:t>
      </w:r>
      <w:r w:rsidR="00B45A16">
        <w:rPr>
          <w:rFonts w:asciiTheme="minorHAnsi" w:hAnsiTheme="minorHAnsi" w:cstheme="minorHAnsi"/>
          <w:sz w:val="22"/>
          <w:szCs w:val="22"/>
        </w:rPr>
        <w:t xml:space="preserve"> ΕΣΠΑ</w:t>
      </w:r>
      <w:r w:rsidRPr="00B369B6">
        <w:rPr>
          <w:rFonts w:asciiTheme="minorHAnsi" w:hAnsiTheme="minorHAnsi" w:cstheme="minorHAnsi"/>
          <w:sz w:val="22"/>
          <w:szCs w:val="22"/>
        </w:rPr>
        <w:t xml:space="preserve">), Μεσογείων 96, οι υπογράφοντες αφενός, …………………………… Υπουργός Δικαιοσύνης, που εν προκειμένω εκπροσωπεί με την ιδιότητά του αυτή το Ελληνικό Δημόσιο με βάση τις κείμενες διατάξεις και αφετέρου ο ………………………………….. που εκπροσωπεί την εταιρεία «…………………………………………………..», με Α.Φ.Μ. ……………………………., Δ.Ο.Υ. …………………………, που εδρεύει στο ………………………, επί …………………………………………., Τ.Κ. …………….., έχοντας υπόψη: </w:t>
      </w:r>
    </w:p>
    <w:p w14:paraId="280FB666"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7DD53A72" w14:textId="4F71A7EB" w:rsidR="00E70F58" w:rsidRPr="00417C64" w:rsidRDefault="00D86592">
      <w:pPr>
        <w:autoSpaceDE w:val="0"/>
        <w:autoSpaceDN w:val="0"/>
        <w:adjustRightInd w:val="0"/>
        <w:spacing w:after="0"/>
        <w:ind w:left="426" w:hanging="426"/>
        <w:rPr>
          <w:rFonts w:asciiTheme="minorHAnsi" w:hAnsiTheme="minorHAnsi" w:cstheme="minorHAnsi"/>
          <w:color w:val="000000"/>
          <w:szCs w:val="22"/>
          <w:lang w:val="el-GR"/>
        </w:rPr>
      </w:pPr>
      <w:r w:rsidRPr="00417C64">
        <w:rPr>
          <w:rFonts w:asciiTheme="minorHAnsi" w:hAnsiTheme="minorHAnsi" w:cstheme="minorHAnsi"/>
          <w:color w:val="000000"/>
          <w:szCs w:val="22"/>
          <w:lang w:val="el-GR"/>
        </w:rPr>
        <w:t>1.</w:t>
      </w:r>
      <w:r w:rsidRPr="00417C64">
        <w:rPr>
          <w:rFonts w:asciiTheme="minorHAnsi" w:hAnsiTheme="minorHAnsi" w:cstheme="minorHAnsi"/>
          <w:color w:val="000000"/>
          <w:szCs w:val="22"/>
          <w:lang w:val="el-GR"/>
        </w:rPr>
        <w:tab/>
        <w:t xml:space="preserve">Την από ……………….. </w:t>
      </w:r>
      <w:proofErr w:type="spellStart"/>
      <w:r w:rsidRPr="00417C64">
        <w:rPr>
          <w:rFonts w:asciiTheme="minorHAnsi" w:hAnsiTheme="minorHAnsi" w:cstheme="minorHAnsi"/>
          <w:color w:val="000000"/>
          <w:szCs w:val="22"/>
          <w:lang w:val="el-GR"/>
        </w:rPr>
        <w:t>εκδοθείσα</w:t>
      </w:r>
      <w:proofErr w:type="spellEnd"/>
      <w:r w:rsidRPr="00417C64">
        <w:rPr>
          <w:rFonts w:asciiTheme="minorHAnsi" w:hAnsiTheme="minorHAnsi" w:cstheme="minorHAnsi"/>
          <w:color w:val="000000"/>
          <w:szCs w:val="22"/>
          <w:lang w:val="el-GR"/>
        </w:rPr>
        <w:t xml:space="preserve"> απόφαση ανάληψης υποχρέωσης (ΑΔΑ:……………………..) (ΑΔΑΜ πρωτογενούς αιτήματος ……………………………….)</w:t>
      </w:r>
    </w:p>
    <w:p w14:paraId="78302DFB" w14:textId="2B13F9CA" w:rsidR="00E70F58" w:rsidRPr="00417C64" w:rsidRDefault="00D86592">
      <w:pPr>
        <w:autoSpaceDE w:val="0"/>
        <w:autoSpaceDN w:val="0"/>
        <w:adjustRightInd w:val="0"/>
        <w:spacing w:after="0"/>
        <w:ind w:left="426" w:hanging="426"/>
        <w:rPr>
          <w:rFonts w:asciiTheme="minorHAnsi" w:hAnsiTheme="minorHAnsi" w:cstheme="minorHAnsi"/>
          <w:color w:val="000000"/>
          <w:szCs w:val="22"/>
          <w:lang w:val="el-GR"/>
        </w:rPr>
      </w:pPr>
      <w:r w:rsidRPr="00417C64">
        <w:rPr>
          <w:rFonts w:asciiTheme="minorHAnsi" w:hAnsiTheme="minorHAnsi" w:cstheme="minorHAnsi"/>
          <w:color w:val="000000"/>
          <w:szCs w:val="22"/>
          <w:lang w:val="el-GR"/>
        </w:rPr>
        <w:t>2.</w:t>
      </w:r>
      <w:r w:rsidRPr="00417C64">
        <w:rPr>
          <w:rFonts w:asciiTheme="minorHAnsi" w:hAnsiTheme="minorHAnsi" w:cstheme="minorHAnsi"/>
          <w:color w:val="000000"/>
          <w:szCs w:val="22"/>
          <w:lang w:val="el-GR"/>
        </w:rPr>
        <w:tab/>
      </w:r>
      <w:r w:rsidR="00417C64" w:rsidRPr="00417C64">
        <w:rPr>
          <w:rFonts w:asciiTheme="minorHAnsi" w:hAnsiTheme="minorHAnsi" w:cstheme="minorHAnsi"/>
          <w:color w:val="000000"/>
          <w:szCs w:val="22"/>
          <w:lang w:val="el-GR"/>
        </w:rPr>
        <w:t>Την υπ. αριθ. ……./</w:t>
      </w:r>
      <w:r w:rsidRPr="00417C64">
        <w:rPr>
          <w:rFonts w:asciiTheme="minorHAnsi" w:hAnsiTheme="minorHAnsi" w:cstheme="minorHAnsi"/>
          <w:color w:val="000000"/>
          <w:szCs w:val="22"/>
          <w:lang w:val="el-GR"/>
        </w:rPr>
        <w:t xml:space="preserve">…../…../2020 </w:t>
      </w:r>
      <w:r w:rsidR="00417C64" w:rsidRPr="00417C64">
        <w:rPr>
          <w:rFonts w:asciiTheme="minorHAnsi" w:hAnsiTheme="minorHAnsi" w:cstheme="minorHAnsi"/>
          <w:color w:val="000000"/>
          <w:szCs w:val="22"/>
          <w:lang w:val="el-GR"/>
        </w:rPr>
        <w:t xml:space="preserve">Διακήρυξη </w:t>
      </w:r>
      <w:r w:rsidRPr="00417C64">
        <w:rPr>
          <w:rFonts w:asciiTheme="minorHAnsi" w:hAnsiTheme="minorHAnsi" w:cstheme="minorHAnsi"/>
          <w:color w:val="000000"/>
          <w:szCs w:val="22"/>
          <w:lang w:val="el-GR"/>
        </w:rPr>
        <w:t xml:space="preserve">, </w:t>
      </w:r>
    </w:p>
    <w:p w14:paraId="6B60FF13" w14:textId="77777777" w:rsidR="00E70F58" w:rsidRPr="00417C64" w:rsidRDefault="00E70F58">
      <w:pPr>
        <w:autoSpaceDE w:val="0"/>
        <w:autoSpaceDN w:val="0"/>
        <w:adjustRightInd w:val="0"/>
        <w:spacing w:after="0"/>
        <w:ind w:left="426" w:hanging="426"/>
        <w:rPr>
          <w:rFonts w:asciiTheme="minorHAnsi" w:hAnsiTheme="minorHAnsi" w:cstheme="minorHAnsi"/>
          <w:color w:val="000000"/>
          <w:szCs w:val="22"/>
          <w:lang w:val="el-GR"/>
        </w:rPr>
      </w:pPr>
    </w:p>
    <w:p w14:paraId="032676B7" w14:textId="01AEDD3D" w:rsidR="00E70F58" w:rsidRPr="00417C64" w:rsidRDefault="00D86592">
      <w:pPr>
        <w:autoSpaceDE w:val="0"/>
        <w:autoSpaceDN w:val="0"/>
        <w:adjustRightInd w:val="0"/>
        <w:spacing w:after="0"/>
        <w:ind w:left="426" w:hanging="426"/>
        <w:rPr>
          <w:rFonts w:asciiTheme="minorHAnsi" w:hAnsiTheme="minorHAnsi" w:cstheme="minorHAnsi"/>
          <w:color w:val="000000"/>
          <w:szCs w:val="22"/>
          <w:lang w:val="el-GR"/>
        </w:rPr>
      </w:pPr>
      <w:r w:rsidRPr="00417C64">
        <w:rPr>
          <w:rFonts w:asciiTheme="minorHAnsi" w:hAnsiTheme="minorHAnsi" w:cstheme="minorHAnsi"/>
          <w:color w:val="000000"/>
          <w:szCs w:val="22"/>
          <w:lang w:val="el-GR"/>
        </w:rPr>
        <w:t>3.</w:t>
      </w:r>
      <w:r w:rsidRPr="00417C64">
        <w:rPr>
          <w:rFonts w:asciiTheme="minorHAnsi" w:hAnsiTheme="minorHAnsi" w:cstheme="minorHAnsi"/>
          <w:color w:val="000000"/>
          <w:szCs w:val="22"/>
          <w:lang w:val="el-GR"/>
        </w:rPr>
        <w:tab/>
        <w:t xml:space="preserve">Την </w:t>
      </w:r>
      <w:proofErr w:type="spellStart"/>
      <w:r w:rsidRPr="00417C64">
        <w:rPr>
          <w:rFonts w:asciiTheme="minorHAnsi" w:hAnsiTheme="minorHAnsi" w:cstheme="minorHAnsi"/>
          <w:color w:val="000000"/>
          <w:szCs w:val="22"/>
          <w:lang w:val="el-GR"/>
        </w:rPr>
        <w:t>υπ</w:t>
      </w:r>
      <w:proofErr w:type="spellEnd"/>
      <w:r w:rsidRPr="00417C64">
        <w:rPr>
          <w:rFonts w:asciiTheme="minorHAnsi" w:hAnsiTheme="minorHAnsi" w:cstheme="minorHAnsi"/>
          <w:color w:val="000000"/>
          <w:szCs w:val="22"/>
          <w:lang w:val="el-GR"/>
        </w:rPr>
        <w:t xml:space="preserve"> αριθ. ……/……… υποβολή προσφοράς από την εταιρεία «…………………………………», </w:t>
      </w:r>
    </w:p>
    <w:p w14:paraId="75A4F2DD" w14:textId="4CC26C66" w:rsidR="00E70F58" w:rsidRDefault="00D86592">
      <w:pPr>
        <w:autoSpaceDE w:val="0"/>
        <w:autoSpaceDN w:val="0"/>
        <w:adjustRightInd w:val="0"/>
        <w:spacing w:after="217"/>
        <w:ind w:left="426" w:hanging="426"/>
        <w:rPr>
          <w:rFonts w:asciiTheme="minorHAnsi" w:hAnsiTheme="minorHAnsi" w:cstheme="minorHAnsi"/>
          <w:color w:val="000000"/>
          <w:szCs w:val="22"/>
          <w:lang w:val="el-GR"/>
        </w:rPr>
      </w:pPr>
      <w:r w:rsidRPr="00417C64">
        <w:rPr>
          <w:rFonts w:asciiTheme="minorHAnsi" w:hAnsiTheme="minorHAnsi" w:cstheme="minorHAnsi"/>
          <w:color w:val="000000"/>
          <w:szCs w:val="22"/>
          <w:lang w:val="el-GR"/>
        </w:rPr>
        <w:t>4.</w:t>
      </w:r>
      <w:r w:rsidRPr="00417C64">
        <w:rPr>
          <w:rFonts w:asciiTheme="minorHAnsi" w:hAnsiTheme="minorHAnsi" w:cstheme="minorHAnsi"/>
          <w:color w:val="000000"/>
          <w:szCs w:val="22"/>
          <w:lang w:val="el-GR"/>
        </w:rPr>
        <w:tab/>
        <w:t xml:space="preserve">Την υπ’ </w:t>
      </w:r>
      <w:proofErr w:type="spellStart"/>
      <w:r w:rsidRPr="00417C64">
        <w:rPr>
          <w:rFonts w:asciiTheme="minorHAnsi" w:hAnsiTheme="minorHAnsi" w:cstheme="minorHAnsi"/>
          <w:color w:val="000000"/>
          <w:szCs w:val="22"/>
          <w:lang w:val="el-GR"/>
        </w:rPr>
        <w:t>αριθ</w:t>
      </w:r>
      <w:proofErr w:type="spellEnd"/>
      <w:r w:rsidRPr="00417C64">
        <w:rPr>
          <w:rFonts w:asciiTheme="minorHAnsi" w:hAnsiTheme="minorHAnsi" w:cstheme="minorHAnsi"/>
          <w:color w:val="000000"/>
          <w:szCs w:val="22"/>
          <w:lang w:val="el-GR"/>
        </w:rPr>
        <w:t xml:space="preserve">…../…… </w:t>
      </w:r>
      <w:r w:rsidR="00417C64" w:rsidRPr="00417C64">
        <w:rPr>
          <w:rFonts w:asciiTheme="minorHAnsi" w:hAnsiTheme="minorHAnsi" w:cstheme="minorHAnsi"/>
          <w:color w:val="000000"/>
          <w:szCs w:val="22"/>
          <w:lang w:val="el-GR"/>
        </w:rPr>
        <w:t xml:space="preserve">Απόφαση έγκρισης του </w:t>
      </w:r>
      <w:proofErr w:type="spellStart"/>
      <w:r w:rsidR="00417C64" w:rsidRPr="00417C64">
        <w:rPr>
          <w:rFonts w:asciiTheme="minorHAnsi" w:hAnsiTheme="minorHAnsi" w:cstheme="minorHAnsi"/>
          <w:color w:val="000000"/>
          <w:szCs w:val="22"/>
          <w:lang w:val="el-GR"/>
        </w:rPr>
        <w:t>αρ</w:t>
      </w:r>
      <w:proofErr w:type="spellEnd"/>
      <w:r w:rsidR="00417C64" w:rsidRPr="00417C64">
        <w:rPr>
          <w:rFonts w:asciiTheme="minorHAnsi" w:hAnsiTheme="minorHAnsi" w:cstheme="minorHAnsi"/>
          <w:color w:val="000000"/>
          <w:szCs w:val="22"/>
          <w:lang w:val="el-GR"/>
        </w:rPr>
        <w:t>. …./….-….-2020 πρακτικού της Επιτροπής……</w:t>
      </w:r>
      <w:r w:rsidRPr="00417C64">
        <w:rPr>
          <w:rFonts w:asciiTheme="minorHAnsi" w:hAnsiTheme="minorHAnsi" w:cstheme="minorHAnsi"/>
          <w:color w:val="000000"/>
          <w:szCs w:val="22"/>
          <w:lang w:val="el-GR"/>
        </w:rPr>
        <w:t>,</w:t>
      </w:r>
      <w:r>
        <w:rPr>
          <w:rFonts w:asciiTheme="minorHAnsi" w:hAnsiTheme="minorHAnsi" w:cstheme="minorHAnsi"/>
          <w:color w:val="000000"/>
          <w:szCs w:val="22"/>
          <w:lang w:val="el-GR"/>
        </w:rPr>
        <w:t xml:space="preserve"> </w:t>
      </w:r>
    </w:p>
    <w:p w14:paraId="540604D1" w14:textId="50F7426B" w:rsidR="00E70F58" w:rsidRDefault="00D86592">
      <w:pPr>
        <w:autoSpaceDE w:val="0"/>
        <w:autoSpaceDN w:val="0"/>
        <w:adjustRightInd w:val="0"/>
        <w:spacing w:after="0"/>
        <w:ind w:left="426" w:hanging="426"/>
        <w:rPr>
          <w:rFonts w:asciiTheme="minorHAnsi" w:hAnsiTheme="minorHAnsi" w:cstheme="minorHAnsi"/>
          <w:color w:val="000000"/>
          <w:szCs w:val="22"/>
          <w:lang w:val="el-GR"/>
        </w:rPr>
      </w:pPr>
      <w:r>
        <w:rPr>
          <w:rFonts w:asciiTheme="minorHAnsi" w:hAnsiTheme="minorHAnsi" w:cstheme="minorHAnsi"/>
          <w:color w:val="000000"/>
          <w:szCs w:val="22"/>
          <w:lang w:val="el-GR"/>
        </w:rPr>
        <w:t>5.</w:t>
      </w:r>
      <w:r>
        <w:rPr>
          <w:rFonts w:asciiTheme="minorHAnsi" w:hAnsiTheme="minorHAnsi" w:cstheme="minorHAnsi"/>
          <w:color w:val="000000"/>
          <w:szCs w:val="22"/>
          <w:lang w:val="el-GR"/>
        </w:rPr>
        <w:tab/>
        <w:t>Την υπ’ αριθ................................ Υπουργική Απόφαση (ΑΔΑ …………….) ανάθεσης σύμβασης με το ως άνω αντικείμενο</w:t>
      </w:r>
    </w:p>
    <w:p w14:paraId="05F3B280"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7113938A"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συμφώνησαν και συναποδέχτηκαν τα εξής: </w:t>
      </w:r>
    </w:p>
    <w:p w14:paraId="17101A6F" w14:textId="77777777" w:rsidR="00E70F58" w:rsidRDefault="00D86592">
      <w:pPr>
        <w:pStyle w:val="Default"/>
        <w:jc w:val="both"/>
        <w:rPr>
          <w:rFonts w:asciiTheme="minorHAnsi" w:hAnsiTheme="minorHAnsi" w:cstheme="minorHAnsi"/>
          <w:sz w:val="22"/>
          <w:szCs w:val="22"/>
        </w:rPr>
      </w:pPr>
      <w:r>
        <w:rPr>
          <w:rFonts w:asciiTheme="minorHAnsi" w:hAnsiTheme="minorHAnsi" w:cstheme="minorHAnsi"/>
          <w:sz w:val="22"/>
          <w:szCs w:val="22"/>
        </w:rPr>
        <w:t>Ο πρώτος των συμβαλλομένων που με την ιδιότητά του εν προκειμένω εκπροσωπεί το Ελληνικό δημόσιο, ονομαζόμενος στο εξής στην παρούσα σύμβαση «Αναθέτουσα Αρχή», αναθέτει στην ανωτέρω εταιρεία, ονομαζόμενη στο εξής στην παρούσα σύμβαση «Ανάδοχος», την υλοποίηση του έργου με θέμα «</w:t>
      </w:r>
      <w:r>
        <w:rPr>
          <w:rFonts w:asciiTheme="minorHAnsi" w:hAnsiTheme="minorHAnsi" w:cstheme="minorHAnsi"/>
          <w:sz w:val="22"/>
          <w:szCs w:val="22"/>
          <w:lang w:eastAsia="en-US"/>
        </w:rPr>
        <w:t xml:space="preserve">Μελέτη Χαρτογράφησης, Οδηγός Υλοποίησης της δράσης και ανάπτυξη συστήματος καταχώρισης αιτήσεων» </w:t>
      </w:r>
      <w:r>
        <w:rPr>
          <w:rFonts w:asciiTheme="minorHAnsi" w:hAnsiTheme="minorHAnsi" w:cstheme="minorHAnsi"/>
          <w:sz w:val="22"/>
          <w:szCs w:val="22"/>
        </w:rPr>
        <w:t xml:space="preserve">τους ακόλουθους όρους και συμφωνίες τους οποίους ο Ανάδοχος αποδέχεται ανεπιφύλακτα. </w:t>
      </w:r>
    </w:p>
    <w:p w14:paraId="5FD2CD31" w14:textId="77777777" w:rsidR="00E70F58" w:rsidRDefault="00E70F58">
      <w:pPr>
        <w:autoSpaceDE w:val="0"/>
        <w:autoSpaceDN w:val="0"/>
        <w:adjustRightInd w:val="0"/>
        <w:spacing w:after="0"/>
        <w:rPr>
          <w:rFonts w:asciiTheme="minorHAnsi" w:hAnsiTheme="minorHAnsi" w:cstheme="minorHAnsi"/>
          <w:b/>
          <w:bCs/>
          <w:color w:val="000000"/>
          <w:szCs w:val="22"/>
          <w:lang w:val="el-GR"/>
        </w:rPr>
      </w:pPr>
    </w:p>
    <w:p w14:paraId="3516CBD6" w14:textId="77777777" w:rsidR="00E70F58" w:rsidRDefault="00E70F58">
      <w:pPr>
        <w:autoSpaceDE w:val="0"/>
        <w:autoSpaceDN w:val="0"/>
        <w:adjustRightInd w:val="0"/>
        <w:spacing w:after="0"/>
        <w:rPr>
          <w:rFonts w:asciiTheme="minorHAnsi" w:hAnsiTheme="minorHAnsi" w:cstheme="minorHAnsi"/>
          <w:b/>
          <w:bCs/>
          <w:color w:val="000000"/>
          <w:szCs w:val="22"/>
          <w:lang w:val="el-GR"/>
        </w:rPr>
      </w:pPr>
    </w:p>
    <w:p w14:paraId="46968DF5" w14:textId="77777777" w:rsidR="00E70F58" w:rsidRDefault="00E70F58">
      <w:pPr>
        <w:autoSpaceDE w:val="0"/>
        <w:autoSpaceDN w:val="0"/>
        <w:adjustRightInd w:val="0"/>
        <w:spacing w:after="0"/>
        <w:rPr>
          <w:rFonts w:asciiTheme="minorHAnsi" w:hAnsiTheme="minorHAnsi" w:cstheme="minorHAnsi"/>
          <w:b/>
          <w:bCs/>
          <w:color w:val="000000"/>
          <w:szCs w:val="22"/>
          <w:lang w:val="el-GR"/>
        </w:rPr>
      </w:pPr>
    </w:p>
    <w:p w14:paraId="15524B0E" w14:textId="77777777" w:rsidR="00E70F58" w:rsidRDefault="00E70F58">
      <w:pPr>
        <w:autoSpaceDE w:val="0"/>
        <w:autoSpaceDN w:val="0"/>
        <w:adjustRightInd w:val="0"/>
        <w:spacing w:after="0"/>
        <w:rPr>
          <w:rFonts w:asciiTheme="minorHAnsi" w:hAnsiTheme="minorHAnsi" w:cstheme="minorHAnsi"/>
          <w:b/>
          <w:bCs/>
          <w:color w:val="000000"/>
          <w:szCs w:val="22"/>
          <w:lang w:val="el-GR"/>
        </w:rPr>
      </w:pPr>
    </w:p>
    <w:p w14:paraId="11162664"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 xml:space="preserve">Άρθρο 1 </w:t>
      </w:r>
    </w:p>
    <w:p w14:paraId="19CB76B0"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 xml:space="preserve">Αντικείμενο της σύμβασης </w:t>
      </w:r>
    </w:p>
    <w:p w14:paraId="2D9505CC" w14:textId="7953D99E"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Ο Ανάδοχος αναλαμβάνει την υποχρέωση εκτέλεσης των υποχρεώσεων για την υλοποίηση του έργου </w:t>
      </w:r>
      <w:r>
        <w:rPr>
          <w:rFonts w:asciiTheme="minorHAnsi" w:hAnsiTheme="minorHAnsi" w:cstheme="minorHAnsi"/>
          <w:szCs w:val="22"/>
          <w:lang w:val="el-GR" w:eastAsia="en-US"/>
        </w:rPr>
        <w:t xml:space="preserve">Μελέτη Χαρτογράφησης, Οδηγός Υλοποίησης της </w:t>
      </w:r>
      <w:r w:rsidR="00B45A16">
        <w:rPr>
          <w:rFonts w:asciiTheme="minorHAnsi" w:hAnsiTheme="minorHAnsi" w:cstheme="minorHAnsi"/>
          <w:szCs w:val="22"/>
          <w:lang w:val="el-GR" w:eastAsia="en-US"/>
        </w:rPr>
        <w:t xml:space="preserve">Πράξης </w:t>
      </w:r>
      <w:r>
        <w:rPr>
          <w:rFonts w:asciiTheme="minorHAnsi" w:hAnsiTheme="minorHAnsi" w:cstheme="minorHAnsi"/>
          <w:color w:val="000000"/>
          <w:szCs w:val="22"/>
          <w:lang w:val="el-GR" w:eastAsia="en-US"/>
        </w:rPr>
        <w:t xml:space="preserve">και </w:t>
      </w:r>
      <w:r w:rsidR="00B45A16">
        <w:rPr>
          <w:rFonts w:asciiTheme="minorHAnsi" w:hAnsiTheme="minorHAnsi" w:cstheme="minorHAnsi"/>
          <w:color w:val="000000"/>
          <w:szCs w:val="22"/>
          <w:lang w:val="el-GR" w:eastAsia="en-US"/>
        </w:rPr>
        <w:t xml:space="preserve">Ανάπτυξη </w:t>
      </w:r>
      <w:r w:rsidR="00B45A16">
        <w:rPr>
          <w:lang w:val="el-GR"/>
        </w:rPr>
        <w:t xml:space="preserve">πληροφοριακού </w:t>
      </w:r>
      <w:r>
        <w:rPr>
          <w:rFonts w:asciiTheme="minorHAnsi" w:hAnsiTheme="minorHAnsi" w:cstheme="minorHAnsi"/>
          <w:color w:val="000000"/>
          <w:szCs w:val="22"/>
          <w:lang w:val="el-GR" w:eastAsia="en-US"/>
        </w:rPr>
        <w:t xml:space="preserve">συστήματος </w:t>
      </w:r>
      <w:r w:rsidR="00B45A16">
        <w:rPr>
          <w:lang w:val="el-GR"/>
        </w:rPr>
        <w:t xml:space="preserve">υποβολής </w:t>
      </w:r>
      <w:r>
        <w:rPr>
          <w:rFonts w:asciiTheme="minorHAnsi" w:hAnsiTheme="minorHAnsi" w:cstheme="minorHAnsi"/>
          <w:color w:val="000000"/>
          <w:szCs w:val="22"/>
          <w:lang w:val="el-GR" w:eastAsia="en-US"/>
        </w:rPr>
        <w:t>αιτήσεων</w:t>
      </w:r>
      <w:r w:rsidR="00B45A16">
        <w:rPr>
          <w:rFonts w:asciiTheme="minorHAnsi" w:hAnsiTheme="minorHAnsi" w:cstheme="minorHAnsi"/>
          <w:color w:val="000000"/>
          <w:szCs w:val="22"/>
          <w:lang w:val="el-GR" w:eastAsia="en-US"/>
        </w:rPr>
        <w:t xml:space="preserve"> </w:t>
      </w:r>
      <w:r w:rsidR="00B45A16">
        <w:rPr>
          <w:lang w:val="el-GR"/>
        </w:rPr>
        <w:t>των ωφελούμενων</w:t>
      </w:r>
      <w:r>
        <w:rPr>
          <w:rFonts w:asciiTheme="minorHAnsi" w:hAnsiTheme="minorHAnsi" w:cstheme="minorHAnsi"/>
          <w:color w:val="000000"/>
          <w:szCs w:val="22"/>
          <w:lang w:val="el-GR"/>
        </w:rPr>
        <w:t>, στ</w:t>
      </w:r>
      <w:r w:rsidR="00B45A16">
        <w:rPr>
          <w:rFonts w:asciiTheme="minorHAnsi" w:hAnsiTheme="minorHAnsi" w:cstheme="minorHAnsi"/>
          <w:color w:val="000000"/>
          <w:szCs w:val="22"/>
          <w:lang w:val="el-GR"/>
        </w:rPr>
        <w:t>ο</w:t>
      </w:r>
      <w:r>
        <w:rPr>
          <w:rFonts w:asciiTheme="minorHAnsi" w:hAnsiTheme="minorHAnsi" w:cstheme="minorHAnsi"/>
          <w:color w:val="000000"/>
          <w:szCs w:val="22"/>
          <w:lang w:val="el-GR"/>
        </w:rPr>
        <w:t xml:space="preserve"> πλαίσι</w:t>
      </w:r>
      <w:r w:rsidR="00B45A16">
        <w:rPr>
          <w:rFonts w:asciiTheme="minorHAnsi" w:hAnsiTheme="minorHAnsi" w:cstheme="minorHAnsi"/>
          <w:color w:val="000000"/>
          <w:szCs w:val="22"/>
          <w:lang w:val="el-GR"/>
        </w:rPr>
        <w:t>ο</w:t>
      </w:r>
      <w:r>
        <w:rPr>
          <w:rFonts w:asciiTheme="minorHAnsi" w:hAnsiTheme="minorHAnsi" w:cstheme="minorHAnsi"/>
          <w:color w:val="000000"/>
          <w:szCs w:val="22"/>
          <w:lang w:val="el-GR"/>
        </w:rPr>
        <w:t xml:space="preserve"> υλοποίησης της Πράξης «Πρακτική άσκηση αποφοίτων νομικών σχολών για την απόκτηση άδειας ασκήσεως επαγγέλματος δικηγόρου». </w:t>
      </w:r>
    </w:p>
    <w:p w14:paraId="490C1E01"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70E7DD5C"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Άρθρο 2</w:t>
      </w:r>
    </w:p>
    <w:p w14:paraId="0A23F9D4" w14:textId="77777777" w:rsidR="00E70F58" w:rsidRDefault="00D86592">
      <w:pPr>
        <w:autoSpaceDE w:val="0"/>
        <w:autoSpaceDN w:val="0"/>
        <w:adjustRightInd w:val="0"/>
        <w:spacing w:after="0"/>
        <w:rPr>
          <w:rFonts w:asciiTheme="minorHAnsi" w:hAnsiTheme="minorHAnsi" w:cstheme="minorHAnsi"/>
          <w:b/>
          <w:bCs/>
          <w:color w:val="000000"/>
          <w:szCs w:val="22"/>
          <w:lang w:val="el-GR"/>
        </w:rPr>
      </w:pPr>
      <w:r>
        <w:rPr>
          <w:rFonts w:asciiTheme="minorHAnsi" w:hAnsiTheme="minorHAnsi" w:cstheme="minorHAnsi"/>
          <w:b/>
          <w:bCs/>
          <w:color w:val="000000"/>
          <w:szCs w:val="22"/>
          <w:lang w:val="el-GR"/>
        </w:rPr>
        <w:t xml:space="preserve">Υποχρεώσεις Αναδόχου </w:t>
      </w:r>
    </w:p>
    <w:p w14:paraId="2133E09B"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5E3C62B0" w14:textId="54E8121D"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14:paraId="4DA2E59C"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4AC32489" w14:textId="77777777" w:rsidR="00954521" w:rsidRDefault="00954521">
      <w:pPr>
        <w:autoSpaceDE w:val="0"/>
        <w:autoSpaceDN w:val="0"/>
        <w:adjustRightInd w:val="0"/>
        <w:spacing w:after="0"/>
        <w:rPr>
          <w:rFonts w:asciiTheme="minorHAnsi" w:hAnsiTheme="minorHAnsi" w:cstheme="minorHAnsi"/>
          <w:color w:val="000000"/>
          <w:szCs w:val="22"/>
          <w:lang w:val="el-GR"/>
        </w:rPr>
      </w:pPr>
    </w:p>
    <w:p w14:paraId="19E6EA9C" w14:textId="77777777" w:rsidR="00954521" w:rsidRPr="00FE7DF3" w:rsidRDefault="00954521" w:rsidP="00954521">
      <w:pPr>
        <w:autoSpaceDE w:val="0"/>
        <w:autoSpaceDN w:val="0"/>
        <w:adjustRightInd w:val="0"/>
        <w:spacing w:after="0"/>
        <w:rPr>
          <w:szCs w:val="22"/>
          <w:lang w:val="el-GR"/>
        </w:rPr>
      </w:pPr>
      <w:r w:rsidRPr="00417C64">
        <w:rPr>
          <w:szCs w:val="22"/>
          <w:lang w:val="el-GR"/>
        </w:rPr>
        <w:t xml:space="preserve">Ο Ανάδοχος οφείλει να παραδώσει αναλυτικό Εγχειρίδιο του πληροφοριακού συστήματος τόσο σε επιχειρησιακά όσο και σε τεχνικά ζητήματα, στο οποίο θα περιγράφεται το σύνολο των λειτουργιών της και αναλυτικές οδηγίες χρήσης αυτών, καθώς και των διαδικασιών διαχείρισης αυτής (π.χ. πλοήγηση, γραφικό περιβάλλον, λειτουργία </w:t>
      </w:r>
      <w:proofErr w:type="spellStart"/>
      <w:r w:rsidRPr="00417C64">
        <w:rPr>
          <w:szCs w:val="22"/>
          <w:lang w:val="el-GR"/>
        </w:rPr>
        <w:t>blocks</w:t>
      </w:r>
      <w:proofErr w:type="spellEnd"/>
      <w:r w:rsidRPr="00417C64">
        <w:rPr>
          <w:szCs w:val="22"/>
          <w:lang w:val="el-GR"/>
        </w:rPr>
        <w:t>, χρήστες, ρόλοι χρηστών, διαδικασίες ασφάλειας του συστήματος/</w:t>
      </w:r>
      <w:proofErr w:type="spellStart"/>
      <w:r w:rsidRPr="00417C64">
        <w:rPr>
          <w:szCs w:val="22"/>
          <w:lang w:val="el-GR"/>
        </w:rPr>
        <w:t>backup</w:t>
      </w:r>
      <w:proofErr w:type="spellEnd"/>
      <w:r w:rsidRPr="00417C64">
        <w:rPr>
          <w:szCs w:val="22"/>
          <w:lang w:val="el-GR"/>
        </w:rPr>
        <w:t>/</w:t>
      </w:r>
      <w:proofErr w:type="spellStart"/>
      <w:r w:rsidRPr="00417C64">
        <w:rPr>
          <w:szCs w:val="22"/>
          <w:lang w:val="el-GR"/>
        </w:rPr>
        <w:t>restore</w:t>
      </w:r>
      <w:proofErr w:type="spellEnd"/>
      <w:r w:rsidRPr="00417C64">
        <w:rPr>
          <w:szCs w:val="22"/>
          <w:lang w:val="el-GR"/>
        </w:rPr>
        <w:t xml:space="preserve"> κ.α.).</w:t>
      </w:r>
    </w:p>
    <w:p w14:paraId="47BF8890" w14:textId="77777777" w:rsidR="00954521" w:rsidRDefault="00954521">
      <w:pPr>
        <w:autoSpaceDE w:val="0"/>
        <w:autoSpaceDN w:val="0"/>
        <w:adjustRightInd w:val="0"/>
        <w:spacing w:after="0"/>
        <w:rPr>
          <w:rFonts w:asciiTheme="minorHAnsi" w:hAnsiTheme="minorHAnsi" w:cstheme="minorHAnsi"/>
          <w:color w:val="000000"/>
          <w:szCs w:val="22"/>
          <w:lang w:val="el-GR"/>
        </w:rPr>
      </w:pPr>
    </w:p>
    <w:p w14:paraId="6AF63118"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01C666D3"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33635EEE"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Άρθρο 3</w:t>
      </w:r>
    </w:p>
    <w:p w14:paraId="063DA5BC" w14:textId="10867566" w:rsidR="00E70F58" w:rsidRDefault="00E521EC">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 xml:space="preserve">Διάρκεια </w:t>
      </w:r>
      <w:r w:rsidR="00D86592">
        <w:rPr>
          <w:rFonts w:asciiTheme="minorHAnsi" w:hAnsiTheme="minorHAnsi" w:cstheme="minorHAnsi"/>
          <w:b/>
          <w:bCs/>
          <w:color w:val="000000"/>
          <w:szCs w:val="22"/>
          <w:lang w:val="el-GR"/>
        </w:rPr>
        <w:t xml:space="preserve">της Σύμβασης </w:t>
      </w:r>
    </w:p>
    <w:p w14:paraId="060BDC8A" w14:textId="098469B9" w:rsidR="00E70F58" w:rsidRDefault="00D86592">
      <w:pPr>
        <w:autoSpaceDE w:val="0"/>
        <w:autoSpaceDN w:val="0"/>
        <w:adjustRightInd w:val="0"/>
        <w:spacing w:after="217"/>
        <w:rPr>
          <w:rFonts w:asciiTheme="minorHAnsi" w:hAnsiTheme="minorHAnsi" w:cstheme="minorHAnsi"/>
          <w:color w:val="000000"/>
          <w:szCs w:val="22"/>
          <w:lang w:val="el-GR"/>
        </w:rPr>
      </w:pPr>
      <w:r w:rsidRPr="00954521">
        <w:rPr>
          <w:rFonts w:asciiTheme="minorHAnsi" w:hAnsiTheme="minorHAnsi" w:cstheme="minorHAnsi"/>
          <w:color w:val="000000"/>
          <w:szCs w:val="22"/>
          <w:lang w:val="el-GR"/>
        </w:rPr>
        <w:t xml:space="preserve">1. Η διάρκεια </w:t>
      </w:r>
      <w:r w:rsidR="00191612" w:rsidRPr="00954521">
        <w:rPr>
          <w:rFonts w:asciiTheme="minorHAnsi" w:hAnsiTheme="minorHAnsi" w:cstheme="minorHAnsi"/>
          <w:color w:val="000000"/>
          <w:szCs w:val="22"/>
          <w:lang w:val="el-GR"/>
        </w:rPr>
        <w:t xml:space="preserve">της σύμβασης </w:t>
      </w:r>
      <w:r w:rsidRPr="00954521">
        <w:rPr>
          <w:rFonts w:asciiTheme="minorHAnsi" w:hAnsiTheme="minorHAnsi" w:cstheme="minorHAnsi"/>
          <w:color w:val="000000"/>
          <w:szCs w:val="22"/>
          <w:lang w:val="el-GR"/>
        </w:rPr>
        <w:t xml:space="preserve"> ορίζεται σε </w:t>
      </w:r>
      <w:r w:rsidR="00954521">
        <w:rPr>
          <w:rFonts w:asciiTheme="minorHAnsi" w:hAnsiTheme="minorHAnsi" w:cstheme="minorHAnsi"/>
          <w:color w:val="000000"/>
          <w:szCs w:val="22"/>
          <w:lang w:val="el-GR"/>
        </w:rPr>
        <w:t>δύο</w:t>
      </w:r>
      <w:r w:rsidR="00954521" w:rsidRPr="00954521">
        <w:rPr>
          <w:rFonts w:asciiTheme="minorHAnsi" w:hAnsiTheme="minorHAnsi" w:cstheme="minorHAnsi"/>
          <w:color w:val="000000"/>
          <w:szCs w:val="22"/>
          <w:lang w:val="el-GR"/>
        </w:rPr>
        <w:t xml:space="preserve"> </w:t>
      </w:r>
      <w:r w:rsidRPr="00954521">
        <w:rPr>
          <w:rFonts w:asciiTheme="minorHAnsi" w:hAnsiTheme="minorHAnsi" w:cstheme="minorHAnsi"/>
          <w:color w:val="000000"/>
          <w:szCs w:val="22"/>
          <w:lang w:val="el-GR"/>
        </w:rPr>
        <w:t>(</w:t>
      </w:r>
      <w:r w:rsidR="00954521">
        <w:rPr>
          <w:rFonts w:asciiTheme="minorHAnsi" w:hAnsiTheme="minorHAnsi" w:cstheme="minorHAnsi"/>
          <w:color w:val="000000"/>
          <w:szCs w:val="22"/>
          <w:lang w:val="el-GR"/>
        </w:rPr>
        <w:t>2</w:t>
      </w:r>
      <w:r w:rsidRPr="00954521">
        <w:rPr>
          <w:rFonts w:asciiTheme="minorHAnsi" w:hAnsiTheme="minorHAnsi" w:cstheme="minorHAnsi"/>
          <w:color w:val="000000"/>
          <w:szCs w:val="22"/>
          <w:lang w:val="el-GR"/>
        </w:rPr>
        <w:t>) μήνες από την υπογραφή της σύμβασης μέχρι και την οριστική παραλαβή και του τελευταίου παραδοτέου, με δικαίωμα παράτασης κατόπιν συμφωνίας των δύο μερών -</w:t>
      </w:r>
      <w:r w:rsidR="00D2266C" w:rsidRPr="00954521">
        <w:rPr>
          <w:rFonts w:asciiTheme="minorHAnsi" w:hAnsiTheme="minorHAnsi" w:cstheme="minorHAnsi"/>
          <w:color w:val="000000"/>
          <w:szCs w:val="22"/>
          <w:lang w:val="el-GR"/>
        </w:rPr>
        <w:t xml:space="preserve"> </w:t>
      </w:r>
      <w:r w:rsidRPr="00954521">
        <w:rPr>
          <w:rFonts w:asciiTheme="minorHAnsi" w:hAnsiTheme="minorHAnsi" w:cstheme="minorHAnsi"/>
          <w:color w:val="000000"/>
          <w:szCs w:val="22"/>
          <w:lang w:val="el-GR"/>
        </w:rPr>
        <w:t>μετά από αιτιολογημένο αίτημα του Αναδόχου και την σύμφωνη γνώμη της ΕΠΠΕ του έργου.</w:t>
      </w:r>
      <w:r>
        <w:rPr>
          <w:rFonts w:asciiTheme="minorHAnsi" w:hAnsiTheme="minorHAnsi" w:cstheme="minorHAnsi"/>
          <w:color w:val="000000"/>
          <w:szCs w:val="22"/>
          <w:lang w:val="el-GR"/>
        </w:rPr>
        <w:t xml:space="preserve"> </w:t>
      </w:r>
    </w:p>
    <w:p w14:paraId="1126972C" w14:textId="1DA3F698" w:rsidR="00E70F58" w:rsidRDefault="002E02FA">
      <w:pPr>
        <w:rPr>
          <w:lang w:val="el-GR"/>
        </w:rPr>
      </w:pPr>
      <w:r>
        <w:rPr>
          <w:rFonts w:asciiTheme="minorHAnsi" w:hAnsiTheme="minorHAnsi" w:cstheme="minorHAnsi"/>
          <w:color w:val="000000"/>
          <w:szCs w:val="22"/>
          <w:lang w:val="el-GR"/>
        </w:rPr>
        <w:t>2</w:t>
      </w:r>
      <w:r w:rsidR="00D86592">
        <w:rPr>
          <w:rFonts w:asciiTheme="minorHAnsi" w:hAnsiTheme="minorHAnsi" w:cstheme="minorHAnsi"/>
          <w:color w:val="000000"/>
          <w:szCs w:val="22"/>
          <w:lang w:val="el-GR"/>
        </w:rPr>
        <w:t>.</w:t>
      </w:r>
      <w:r w:rsidR="00D86592">
        <w:rPr>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sidR="00D86592">
        <w:rPr>
          <w:lang w:val="el-GR"/>
        </w:rPr>
        <w:t>παραταθείσα</w:t>
      </w:r>
      <w:proofErr w:type="spellEnd"/>
      <w:r w:rsidR="00D86592">
        <w:rPr>
          <w:lang w:val="el-GR"/>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10822F4E"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6D5D7F47"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36E8AC9F"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173323E9"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1FF55473"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21B5791A"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Άρθρο 4</w:t>
      </w:r>
    </w:p>
    <w:p w14:paraId="49F38C33" w14:textId="2189907F" w:rsidR="00E70F58" w:rsidRDefault="00D86592">
      <w:pPr>
        <w:autoSpaceDE w:val="0"/>
        <w:autoSpaceDN w:val="0"/>
        <w:adjustRightInd w:val="0"/>
        <w:spacing w:after="0"/>
        <w:rPr>
          <w:rFonts w:asciiTheme="minorHAnsi" w:hAnsiTheme="minorHAnsi" w:cstheme="minorHAnsi"/>
          <w:b/>
          <w:bCs/>
          <w:color w:val="000000"/>
          <w:szCs w:val="22"/>
          <w:lang w:val="el-GR"/>
        </w:rPr>
      </w:pPr>
      <w:r>
        <w:rPr>
          <w:rFonts w:asciiTheme="minorHAnsi" w:hAnsiTheme="minorHAnsi" w:cstheme="minorHAnsi"/>
          <w:b/>
          <w:bCs/>
          <w:color w:val="000000"/>
          <w:szCs w:val="22"/>
          <w:lang w:val="el-GR"/>
        </w:rPr>
        <w:t xml:space="preserve">Παραδοτέα - Παρακολούθηση – Παραλαβή </w:t>
      </w:r>
    </w:p>
    <w:p w14:paraId="2610A6A4" w14:textId="77777777" w:rsidR="00D7636C" w:rsidRDefault="00D7636C">
      <w:pPr>
        <w:autoSpaceDE w:val="0"/>
        <w:autoSpaceDN w:val="0"/>
        <w:adjustRightInd w:val="0"/>
        <w:spacing w:after="0"/>
        <w:rPr>
          <w:rFonts w:asciiTheme="minorHAnsi" w:hAnsiTheme="minorHAnsi" w:cstheme="minorHAnsi"/>
          <w:b/>
          <w:bCs/>
          <w:color w:val="000000"/>
          <w:szCs w:val="22"/>
          <w:lang w:val="el-GR"/>
        </w:rPr>
      </w:pPr>
    </w:p>
    <w:p w14:paraId="0C36588C" w14:textId="60915216" w:rsidR="00D7636C" w:rsidRDefault="00D7636C" w:rsidP="00D7636C">
      <w:pPr>
        <w:rPr>
          <w:lang w:val="el-GR"/>
        </w:rPr>
      </w:pPr>
      <w:r>
        <w:rPr>
          <w:lang w:val="el-GR"/>
        </w:rPr>
        <w:t>Η διάρκεια της Σύμβασης ορίζεται σε δύο  (2) μήνες από την ημερομηνία υπογραφής της. Στο χρονικό αυτό διάστημα δεν συμπεριλαμβάνονται οι χρόνοι που απαιτούνται για την οριστική παραλαβή των παραδοτέων.</w:t>
      </w:r>
      <w:r>
        <w:rPr>
          <w:color w:val="FF0000"/>
          <w:lang w:val="el-GR"/>
        </w:rPr>
        <w:t xml:space="preserve"> </w:t>
      </w:r>
    </w:p>
    <w:p w14:paraId="1BEFB792" w14:textId="77777777" w:rsidR="00D7636C" w:rsidRDefault="00D7636C" w:rsidP="00D7636C">
      <w:pPr>
        <w:rPr>
          <w:lang w:val="el-GR"/>
        </w:rPr>
      </w:pPr>
      <w:r>
        <w:rPr>
          <w:lang w:val="el-GR"/>
        </w:rPr>
        <w:t xml:space="preserve">Για τα επιμέρους παραδοτέα ορίζονται ενδιάμεσες προθεσμίες ως εξής: </w:t>
      </w:r>
    </w:p>
    <w:p w14:paraId="5662252B" w14:textId="77777777" w:rsidR="00D7636C" w:rsidRDefault="00D7636C" w:rsidP="002A1106">
      <w:pPr>
        <w:pStyle w:val="afc"/>
        <w:numPr>
          <w:ilvl w:val="0"/>
          <w:numId w:val="26"/>
        </w:numPr>
        <w:rPr>
          <w:lang w:val="el-GR"/>
        </w:rPr>
      </w:pPr>
      <w:r>
        <w:rPr>
          <w:lang w:val="el-GR"/>
        </w:rPr>
        <w:t>Παραδοτέο Π1.1, χρόνος παράδοσης 30 ημέρες από την υπογραφή της σύμβασης</w:t>
      </w:r>
    </w:p>
    <w:p w14:paraId="0E38C741" w14:textId="77777777" w:rsidR="00D7636C" w:rsidRDefault="00D7636C" w:rsidP="002A1106">
      <w:pPr>
        <w:pStyle w:val="afc"/>
        <w:numPr>
          <w:ilvl w:val="0"/>
          <w:numId w:val="26"/>
        </w:numPr>
        <w:rPr>
          <w:lang w:val="el-GR"/>
        </w:rPr>
      </w:pPr>
      <w:r>
        <w:rPr>
          <w:lang w:val="el-GR"/>
        </w:rPr>
        <w:t>Παραδοτέο Π1.2, χρόνος παράδοσης 40 ημέρες από την υπογραφή της σύμβασης</w:t>
      </w:r>
    </w:p>
    <w:p w14:paraId="3340B9EB" w14:textId="77777777" w:rsidR="00D7636C" w:rsidRDefault="00D7636C" w:rsidP="002A1106">
      <w:pPr>
        <w:pStyle w:val="afc"/>
        <w:numPr>
          <w:ilvl w:val="0"/>
          <w:numId w:val="26"/>
        </w:numPr>
        <w:rPr>
          <w:lang w:val="el-GR"/>
        </w:rPr>
      </w:pPr>
      <w:r>
        <w:rPr>
          <w:lang w:val="el-GR"/>
        </w:rPr>
        <w:t>Παραδοτέο Π2, χρόνος παράδοσης 50 ημέρες από την υπογραφή της σύμβασης</w:t>
      </w:r>
    </w:p>
    <w:p w14:paraId="552933C7" w14:textId="77777777" w:rsidR="00D7636C" w:rsidRDefault="00D7636C" w:rsidP="002A1106">
      <w:pPr>
        <w:pStyle w:val="afc"/>
        <w:numPr>
          <w:ilvl w:val="0"/>
          <w:numId w:val="26"/>
        </w:numPr>
        <w:rPr>
          <w:lang w:val="el-GR"/>
        </w:rPr>
      </w:pPr>
      <w:r>
        <w:rPr>
          <w:lang w:val="el-GR"/>
        </w:rPr>
        <w:t>Παραδοτέο Π3, χρόνος παράδοσης 60 ημέρες από την υπογραφή της σύμβασης</w:t>
      </w:r>
    </w:p>
    <w:p w14:paraId="67D5B2B9" w14:textId="77777777" w:rsidR="00D7636C" w:rsidRDefault="00D7636C">
      <w:pPr>
        <w:autoSpaceDE w:val="0"/>
        <w:autoSpaceDN w:val="0"/>
        <w:adjustRightInd w:val="0"/>
        <w:spacing w:after="0"/>
        <w:rPr>
          <w:rFonts w:asciiTheme="minorHAnsi" w:hAnsiTheme="minorHAnsi" w:cstheme="minorHAnsi"/>
          <w:b/>
          <w:bCs/>
          <w:color w:val="000000"/>
          <w:szCs w:val="22"/>
          <w:lang w:val="el-GR"/>
        </w:rPr>
      </w:pPr>
    </w:p>
    <w:p w14:paraId="0978E40E" w14:textId="77777777" w:rsidR="00D2266C" w:rsidRDefault="00D2266C">
      <w:pPr>
        <w:autoSpaceDE w:val="0"/>
        <w:autoSpaceDN w:val="0"/>
        <w:adjustRightInd w:val="0"/>
        <w:spacing w:after="0"/>
        <w:rPr>
          <w:rFonts w:asciiTheme="minorHAnsi" w:hAnsiTheme="minorHAnsi" w:cstheme="minorHAnsi"/>
          <w:b/>
          <w:bCs/>
          <w:color w:val="000000"/>
          <w:szCs w:val="22"/>
          <w:lang w:val="el-GR"/>
        </w:rPr>
      </w:pPr>
    </w:p>
    <w:p w14:paraId="7146085B" w14:textId="77777777" w:rsidR="00D2266C" w:rsidRDefault="00D2266C" w:rsidP="00D2266C">
      <w:pPr>
        <w:rPr>
          <w:b/>
          <w:szCs w:val="22"/>
          <w:lang w:val="el-GR"/>
        </w:rPr>
      </w:pPr>
      <w:r>
        <w:rPr>
          <w:b/>
          <w:szCs w:val="22"/>
          <w:lang w:val="el-GR"/>
        </w:rPr>
        <w:t>Πακέτο Εργασίας ΠΕ1: Χαρτογράφηση</w:t>
      </w:r>
    </w:p>
    <w:p w14:paraId="26BB6C64" w14:textId="77777777" w:rsidR="00D2266C" w:rsidRDefault="00D2266C" w:rsidP="00D2266C">
      <w:pPr>
        <w:rPr>
          <w:szCs w:val="22"/>
          <w:lang w:val="el-GR"/>
        </w:rPr>
      </w:pPr>
      <w:r>
        <w:rPr>
          <w:szCs w:val="22"/>
          <w:lang w:val="el-GR"/>
        </w:rPr>
        <w:t>Η μελέτη χαρτογράφησης περιλαμβάνει δύο Παραδοτέα:</w:t>
      </w:r>
    </w:p>
    <w:p w14:paraId="7F3A105E" w14:textId="77777777" w:rsidR="00D2266C" w:rsidRDefault="00D2266C" w:rsidP="00D2266C">
      <w:pPr>
        <w:rPr>
          <w:szCs w:val="22"/>
          <w:u w:val="single"/>
          <w:lang w:val="el-GR"/>
        </w:rPr>
      </w:pPr>
      <w:r>
        <w:rPr>
          <w:szCs w:val="22"/>
          <w:u w:val="single"/>
          <w:lang w:val="el-GR"/>
        </w:rPr>
        <w:t>Παραδοτέο Π1.1: Χαρτογράφηση των Δικαστηρίων και Εισαγγελιών της χώρας.</w:t>
      </w:r>
    </w:p>
    <w:p w14:paraId="7192D065" w14:textId="77777777" w:rsidR="00D2266C" w:rsidRDefault="00D2266C" w:rsidP="00D2266C">
      <w:pPr>
        <w:rPr>
          <w:szCs w:val="22"/>
          <w:lang w:val="el-GR"/>
        </w:rPr>
      </w:pPr>
      <w:r>
        <w:rPr>
          <w:szCs w:val="22"/>
          <w:lang w:val="el-GR"/>
        </w:rPr>
        <w:t>Στο πλαίσιο του παραδοτέου, θα πραγματοποιηθούν οι ακόλουθες ενέργειες:</w:t>
      </w:r>
    </w:p>
    <w:p w14:paraId="2851A269" w14:textId="77777777" w:rsidR="00D2266C" w:rsidRDefault="00D2266C" w:rsidP="002A1106">
      <w:pPr>
        <w:pStyle w:val="afc"/>
        <w:numPr>
          <w:ilvl w:val="0"/>
          <w:numId w:val="27"/>
        </w:numPr>
        <w:spacing w:after="120"/>
        <w:rPr>
          <w:szCs w:val="22"/>
          <w:lang w:val="el-GR"/>
        </w:rPr>
      </w:pPr>
      <w:r>
        <w:rPr>
          <w:szCs w:val="22"/>
          <w:lang w:val="el-GR"/>
        </w:rPr>
        <w:t xml:space="preserve">Προετοιμασία, λαμβάνοντας υπόψη τον κανονισμό για την Προστασία των Προσωπικών Δεδομένων, Σύνταξη των εντύπων που θα αποσταλούν, στα Δικαστήρια και Εισαγγελίες της χώρας, στους Δικηγορικούς Συλλόγους και στα Δικηγορικά Γραφεία. Τα έντυπα θα αφορούν: </w:t>
      </w:r>
    </w:p>
    <w:p w14:paraId="5ED06963" w14:textId="77777777" w:rsidR="00D2266C" w:rsidRDefault="00D2266C" w:rsidP="002A1106">
      <w:pPr>
        <w:pStyle w:val="afc"/>
        <w:numPr>
          <w:ilvl w:val="1"/>
          <w:numId w:val="27"/>
        </w:numPr>
        <w:spacing w:after="0"/>
        <w:rPr>
          <w:szCs w:val="22"/>
          <w:lang w:val="el-GR"/>
        </w:rPr>
      </w:pPr>
      <w:r>
        <w:rPr>
          <w:szCs w:val="22"/>
          <w:lang w:val="el-GR"/>
        </w:rPr>
        <w:t>Ενημέρωση για την Πράξη και τα οφέλη που θα έχει για τους φορείς που θα δημιουργήσουν θέσεις Πρακτικής Άσκησης.</w:t>
      </w:r>
    </w:p>
    <w:p w14:paraId="7C67F399" w14:textId="77777777" w:rsidR="00D2266C" w:rsidRDefault="00D2266C" w:rsidP="002A1106">
      <w:pPr>
        <w:pStyle w:val="afc"/>
        <w:numPr>
          <w:ilvl w:val="1"/>
          <w:numId w:val="27"/>
        </w:numPr>
        <w:spacing w:after="0"/>
        <w:rPr>
          <w:szCs w:val="22"/>
          <w:lang w:val="el-GR"/>
        </w:rPr>
      </w:pPr>
      <w:r>
        <w:rPr>
          <w:szCs w:val="22"/>
          <w:lang w:val="el-GR"/>
        </w:rPr>
        <w:t xml:space="preserve">Δήλωση των θέσεων Πρακτικής Άσκησης που επιθυμούν να δημιουργήσουν (δεν αφορά τους Δικηγορικούς Συλλόγους). </w:t>
      </w:r>
    </w:p>
    <w:p w14:paraId="3AF91F5B" w14:textId="77777777" w:rsidR="00D2266C" w:rsidRDefault="00D2266C" w:rsidP="00D2266C">
      <w:pPr>
        <w:spacing w:after="0"/>
        <w:ind w:left="720"/>
        <w:rPr>
          <w:szCs w:val="22"/>
          <w:lang w:val="el-GR"/>
        </w:rPr>
      </w:pPr>
      <w:r>
        <w:rPr>
          <w:szCs w:val="22"/>
          <w:lang w:val="el-GR"/>
        </w:rPr>
        <w:t>Η σύνταξη των ανωτέρω εγγράφων θα πραγματοποιηθεί λαμβάνοντας υπόψη τις προβλέψεις του κανονισμού Προστασίας των Προσωπικών Δεδομένων.</w:t>
      </w:r>
    </w:p>
    <w:p w14:paraId="0234B9C2" w14:textId="77777777" w:rsidR="00D2266C" w:rsidRDefault="00D2266C" w:rsidP="00D2266C">
      <w:pPr>
        <w:pStyle w:val="afc"/>
        <w:spacing w:after="0"/>
        <w:rPr>
          <w:szCs w:val="22"/>
          <w:lang w:val="el-GR"/>
        </w:rPr>
      </w:pPr>
    </w:p>
    <w:p w14:paraId="3BC6F6D5" w14:textId="77777777" w:rsidR="00D2266C" w:rsidRDefault="00D2266C" w:rsidP="002A1106">
      <w:pPr>
        <w:pStyle w:val="afc"/>
        <w:numPr>
          <w:ilvl w:val="0"/>
          <w:numId w:val="27"/>
        </w:numPr>
        <w:spacing w:after="0"/>
        <w:rPr>
          <w:szCs w:val="22"/>
          <w:lang w:val="el-GR"/>
        </w:rPr>
      </w:pPr>
      <w:proofErr w:type="spellStart"/>
      <w:r>
        <w:rPr>
          <w:szCs w:val="22"/>
          <w:lang w:val="el-GR"/>
        </w:rPr>
        <w:t>Καταλογογράφηση</w:t>
      </w:r>
      <w:proofErr w:type="spellEnd"/>
      <w:r>
        <w:rPr>
          <w:szCs w:val="22"/>
          <w:lang w:val="el-GR"/>
        </w:rPr>
        <w:t xml:space="preserve"> των Δικαστηρίων και Εισαγγελιών της χώρας με τα στοιχεία επικοινωνίας των αρμόδιων για τις θέσεις Πρακτικής Άσκησης (ονοματεπώνυμο, τηλέφωνο επικοινωνίας, </w:t>
      </w:r>
      <w:r>
        <w:rPr>
          <w:szCs w:val="22"/>
        </w:rPr>
        <w:t>e</w:t>
      </w:r>
      <w:r>
        <w:rPr>
          <w:szCs w:val="22"/>
          <w:lang w:val="el-GR"/>
        </w:rPr>
        <w:t>-</w:t>
      </w:r>
      <w:r>
        <w:rPr>
          <w:szCs w:val="22"/>
        </w:rPr>
        <w:t>mail</w:t>
      </w:r>
      <w:r>
        <w:rPr>
          <w:szCs w:val="22"/>
          <w:lang w:val="el-GR"/>
        </w:rPr>
        <w:t>). Παράλληλα θα συνταχθεί η αντίστοιχη λίστα με τα στοιχεία των αρμόδιων ανά Δικηγορικό Σύλλογο για θέματα ενημέρωσης των δικηγορικών γραφείων που είναι μέλη τους.</w:t>
      </w:r>
    </w:p>
    <w:p w14:paraId="5AF81B6D" w14:textId="77777777" w:rsidR="00D2266C" w:rsidRDefault="00D2266C" w:rsidP="00D2266C">
      <w:pPr>
        <w:pStyle w:val="afc"/>
        <w:spacing w:after="0"/>
        <w:rPr>
          <w:szCs w:val="22"/>
          <w:lang w:val="el-GR"/>
        </w:rPr>
      </w:pPr>
    </w:p>
    <w:p w14:paraId="7B411177" w14:textId="77777777" w:rsidR="00D2266C" w:rsidRDefault="00D2266C" w:rsidP="002A1106">
      <w:pPr>
        <w:pStyle w:val="afc"/>
        <w:numPr>
          <w:ilvl w:val="0"/>
          <w:numId w:val="27"/>
        </w:numPr>
        <w:spacing w:after="0"/>
        <w:rPr>
          <w:szCs w:val="22"/>
          <w:lang w:val="el-GR"/>
        </w:rPr>
      </w:pPr>
      <w:r>
        <w:rPr>
          <w:szCs w:val="22"/>
          <w:lang w:val="el-GR"/>
        </w:rPr>
        <w:t xml:space="preserve">Κοινοποίηση της ενημερωτικής επιστολής για την Πράξη, στους αρμόδιους των Δικαστηρίων και, Εισαγγελιών </w:t>
      </w:r>
    </w:p>
    <w:p w14:paraId="0A47FF84" w14:textId="77777777" w:rsidR="00D2266C" w:rsidRDefault="00D2266C" w:rsidP="00D2266C">
      <w:pPr>
        <w:pStyle w:val="afc"/>
        <w:spacing w:after="0"/>
        <w:rPr>
          <w:szCs w:val="22"/>
          <w:lang w:val="el-GR"/>
        </w:rPr>
      </w:pPr>
    </w:p>
    <w:p w14:paraId="0722130B" w14:textId="77777777" w:rsidR="00D2266C" w:rsidRDefault="00D2266C" w:rsidP="00D2266C">
      <w:pPr>
        <w:pStyle w:val="afc"/>
        <w:spacing w:after="0"/>
        <w:rPr>
          <w:szCs w:val="22"/>
          <w:lang w:val="el-GR"/>
        </w:rPr>
      </w:pPr>
    </w:p>
    <w:p w14:paraId="4141474A" w14:textId="77777777" w:rsidR="00D2266C" w:rsidRDefault="00D2266C" w:rsidP="002A1106">
      <w:pPr>
        <w:pStyle w:val="afc"/>
        <w:numPr>
          <w:ilvl w:val="0"/>
          <w:numId w:val="27"/>
        </w:numPr>
        <w:spacing w:after="0"/>
        <w:rPr>
          <w:szCs w:val="22"/>
          <w:lang w:val="el-GR"/>
        </w:rPr>
      </w:pPr>
      <w:r>
        <w:rPr>
          <w:szCs w:val="22"/>
          <w:lang w:val="el-GR"/>
        </w:rPr>
        <w:t xml:space="preserve">Επικοινωνία με τα Δικαστήρια και τις Εισαγγελίες για την ενημέρωση των αρμόδιων σχετικά με τη συμπλήρωση του έντυπου δήλωσης των θέσεων Πρακτικής Άσκησης για όλη τη διάρκεια υλοποίησης της Πράξης. Η αποτύπωση των θέσεων Πρακτικής Άσκησης στα Δικηγορικά Γραφεία δεν είναι αντικείμενο του συγκεκριμένου </w:t>
      </w:r>
      <w:proofErr w:type="spellStart"/>
      <w:r>
        <w:rPr>
          <w:szCs w:val="22"/>
          <w:lang w:val="el-GR"/>
        </w:rPr>
        <w:t>υποέργου</w:t>
      </w:r>
      <w:proofErr w:type="spellEnd"/>
      <w:r>
        <w:rPr>
          <w:szCs w:val="22"/>
          <w:lang w:val="el-GR"/>
        </w:rPr>
        <w:t xml:space="preserve">, καθώς θα πραγματοποιηθεί από τον Ανάδοχο του </w:t>
      </w:r>
      <w:proofErr w:type="spellStart"/>
      <w:r>
        <w:rPr>
          <w:szCs w:val="22"/>
          <w:lang w:val="el-GR"/>
        </w:rPr>
        <w:t>υποέργου</w:t>
      </w:r>
      <w:proofErr w:type="spellEnd"/>
      <w:r>
        <w:rPr>
          <w:szCs w:val="22"/>
          <w:lang w:val="el-GR"/>
        </w:rPr>
        <w:t xml:space="preserve"> 4.     </w:t>
      </w:r>
    </w:p>
    <w:p w14:paraId="0058C7DD" w14:textId="77777777" w:rsidR="00D2266C" w:rsidRDefault="00D2266C" w:rsidP="00D2266C">
      <w:pPr>
        <w:pStyle w:val="afc"/>
        <w:spacing w:after="0"/>
        <w:rPr>
          <w:szCs w:val="22"/>
          <w:lang w:val="el-GR"/>
        </w:rPr>
      </w:pPr>
    </w:p>
    <w:p w14:paraId="68F824ED" w14:textId="77777777" w:rsidR="00D2266C" w:rsidRDefault="00D2266C" w:rsidP="002A1106">
      <w:pPr>
        <w:pStyle w:val="afc"/>
        <w:numPr>
          <w:ilvl w:val="0"/>
          <w:numId w:val="27"/>
        </w:numPr>
        <w:spacing w:after="0"/>
        <w:rPr>
          <w:szCs w:val="22"/>
          <w:lang w:val="el-GR"/>
        </w:rPr>
      </w:pPr>
      <w:r>
        <w:rPr>
          <w:szCs w:val="22"/>
          <w:lang w:val="el-GR"/>
        </w:rPr>
        <w:t>Συλλογή των εντύπων δήλωσης των θέσεων Πρακτικής Άσκησης για τα Δικαστήρια και Εισαγγελίες της χώρας και οργάνωσή τους σε καταστάσεις ανά νομό της χώρας, που θα περιλαμβάνει αριθμό των θέσεων Πρακτικής Άσκησης ανά Δικαστήριο ή Εισαγγελία.</w:t>
      </w:r>
    </w:p>
    <w:p w14:paraId="12AD886B" w14:textId="77777777" w:rsidR="00D2266C" w:rsidRDefault="00D2266C" w:rsidP="00D2266C">
      <w:pPr>
        <w:spacing w:after="0"/>
        <w:rPr>
          <w:lang w:val="el-GR"/>
        </w:rPr>
      </w:pPr>
    </w:p>
    <w:p w14:paraId="26573D73" w14:textId="77777777" w:rsidR="00D2266C" w:rsidRDefault="00D2266C" w:rsidP="00D2266C">
      <w:pPr>
        <w:rPr>
          <w:szCs w:val="22"/>
          <w:lang w:val="el-GR"/>
        </w:rPr>
      </w:pPr>
    </w:p>
    <w:p w14:paraId="7BDD30AD" w14:textId="77777777" w:rsidR="00D2266C" w:rsidRDefault="00D2266C" w:rsidP="00D2266C">
      <w:pPr>
        <w:rPr>
          <w:szCs w:val="22"/>
          <w:u w:val="single"/>
          <w:lang w:val="el-GR"/>
        </w:rPr>
      </w:pPr>
      <w:r>
        <w:rPr>
          <w:szCs w:val="22"/>
          <w:u w:val="single"/>
          <w:lang w:val="el-GR"/>
        </w:rPr>
        <w:t>Παραδοτέο ΠΕ1.2: Χαρτογράφηση των Δικηγορικών Γραφείων.</w:t>
      </w:r>
    </w:p>
    <w:p w14:paraId="6FA15D1F" w14:textId="77777777" w:rsidR="00D2266C" w:rsidRDefault="00D2266C" w:rsidP="00D2266C">
      <w:pPr>
        <w:rPr>
          <w:szCs w:val="22"/>
          <w:lang w:val="el-GR"/>
        </w:rPr>
      </w:pPr>
      <w:r>
        <w:rPr>
          <w:szCs w:val="22"/>
          <w:lang w:val="el-GR"/>
        </w:rPr>
        <w:t>Στο πλαίσιο του παραδοτέου, θα πραγματοποιηθούν οι ακόλουθες ενέργειες:</w:t>
      </w:r>
    </w:p>
    <w:p w14:paraId="1C7E6D45" w14:textId="77777777" w:rsidR="00D2266C" w:rsidRDefault="00D2266C" w:rsidP="00D2266C">
      <w:pPr>
        <w:rPr>
          <w:b/>
          <w:szCs w:val="22"/>
          <w:lang w:val="el-GR"/>
        </w:rPr>
      </w:pPr>
      <w:proofErr w:type="spellStart"/>
      <w:r>
        <w:rPr>
          <w:b/>
          <w:szCs w:val="22"/>
          <w:lang w:val="en-US"/>
        </w:rPr>
        <w:t>i</w:t>
      </w:r>
      <w:proofErr w:type="spellEnd"/>
      <w:r w:rsidRPr="00FE7DF3">
        <w:rPr>
          <w:b/>
          <w:szCs w:val="22"/>
          <w:lang w:val="el-GR"/>
        </w:rPr>
        <w:t xml:space="preserve">. </w:t>
      </w:r>
      <w:r>
        <w:rPr>
          <w:b/>
          <w:szCs w:val="22"/>
          <w:lang w:val="el-GR"/>
        </w:rPr>
        <w:t xml:space="preserve">Κοινοποίηση της ενημερωτικής επιστολής για την Πράξη, στους Δικηγορικούς Συλλόγους της χώρας </w:t>
      </w:r>
    </w:p>
    <w:p w14:paraId="39329F0C" w14:textId="77777777" w:rsidR="00D2266C" w:rsidRDefault="00D2266C" w:rsidP="00D2266C">
      <w:pPr>
        <w:rPr>
          <w:b/>
          <w:szCs w:val="22"/>
          <w:lang w:val="el-GR"/>
        </w:rPr>
      </w:pPr>
      <w:r>
        <w:rPr>
          <w:b/>
          <w:szCs w:val="22"/>
          <w:lang w:val="en-US"/>
        </w:rPr>
        <w:t>ii</w:t>
      </w:r>
      <w:r w:rsidRPr="00FE7DF3">
        <w:rPr>
          <w:b/>
          <w:szCs w:val="22"/>
          <w:lang w:val="el-GR"/>
        </w:rPr>
        <w:t>.</w:t>
      </w:r>
      <w:r>
        <w:rPr>
          <w:b/>
          <w:szCs w:val="22"/>
          <w:lang w:val="el-GR"/>
        </w:rPr>
        <w:t xml:space="preserve"> Αποστολή ενημερωτικής επιστολής για την Πράξη στους Δικηγορικούς Συλλόγους της χώρας, μέσω της οποίας θα ζητηθούν τα στοιχεία επικοινωνίας των δικηγορικών γραφείων που είναι μέλη τους.</w:t>
      </w:r>
    </w:p>
    <w:p w14:paraId="574B1FF6" w14:textId="77777777" w:rsidR="002A1106" w:rsidRDefault="002A1106" w:rsidP="00D2266C">
      <w:pPr>
        <w:rPr>
          <w:b/>
          <w:szCs w:val="22"/>
          <w:lang w:val="el-GR"/>
        </w:rPr>
      </w:pPr>
    </w:p>
    <w:p w14:paraId="660C64ED" w14:textId="77777777" w:rsidR="00D2266C" w:rsidRDefault="00D2266C" w:rsidP="00D2266C">
      <w:pPr>
        <w:rPr>
          <w:b/>
          <w:szCs w:val="22"/>
          <w:lang w:val="el-GR"/>
        </w:rPr>
      </w:pPr>
      <w:r>
        <w:rPr>
          <w:b/>
          <w:szCs w:val="22"/>
          <w:lang w:val="el-GR"/>
        </w:rPr>
        <w:t>Πακέτο Εργασίας ΠΕ2: Σύνταξη οδηγού υλοποίησης</w:t>
      </w:r>
    </w:p>
    <w:p w14:paraId="0488C293" w14:textId="77777777" w:rsidR="00D2266C" w:rsidRDefault="00D2266C" w:rsidP="00D2266C">
      <w:pPr>
        <w:rPr>
          <w:szCs w:val="22"/>
          <w:u w:val="single"/>
          <w:lang w:val="el-GR"/>
        </w:rPr>
      </w:pPr>
      <w:r>
        <w:rPr>
          <w:szCs w:val="22"/>
          <w:u w:val="single"/>
          <w:lang w:val="el-GR"/>
        </w:rPr>
        <w:t>Παραδοτέο Π2: Οδηγός υλοποίησης</w:t>
      </w:r>
    </w:p>
    <w:p w14:paraId="0D9D3927" w14:textId="77777777" w:rsidR="00D2266C" w:rsidRDefault="00D2266C" w:rsidP="00D2266C">
      <w:pPr>
        <w:rPr>
          <w:szCs w:val="22"/>
          <w:u w:val="single"/>
          <w:lang w:val="el-GR"/>
        </w:rPr>
      </w:pPr>
      <w:r>
        <w:rPr>
          <w:szCs w:val="22"/>
          <w:lang w:val="el-GR"/>
        </w:rPr>
        <w:t xml:space="preserve">Το Παραδοτέο αφορά τη σύνταξη έκθεσης στην οποία θα παρουσιάζονται αναλυτικά το φυσικό και οικονομικό αντικείμενο της Πράξης καθώς και το σύνολο των διαδικασιών που αφορούν την υλοποίηση. Ενδεικτικά, τα περιεχόμενα της έκθεσης είναι: </w:t>
      </w:r>
    </w:p>
    <w:p w14:paraId="63A64609" w14:textId="77777777" w:rsidR="00D2266C" w:rsidRDefault="00D2266C" w:rsidP="00D2266C">
      <w:pPr>
        <w:spacing w:before="100" w:beforeAutospacing="1" w:after="100" w:afterAutospacing="1"/>
        <w:outlineLvl w:val="2"/>
        <w:rPr>
          <w:rFonts w:cstheme="minorHAnsi"/>
          <w:bCs/>
          <w:szCs w:val="22"/>
          <w:lang w:val="el-GR" w:eastAsia="el-GR"/>
        </w:rPr>
      </w:pPr>
      <w:r>
        <w:rPr>
          <w:rFonts w:cstheme="minorHAnsi"/>
          <w:bCs/>
          <w:szCs w:val="22"/>
          <w:lang w:val="el-GR" w:eastAsia="el-GR"/>
        </w:rPr>
        <w:t>ΕΙΣΑΓΩΓΗ : ΠΕΡΙΓΡΑΦΗ ΤΗΣ ΠΡΑΞΗΣ</w:t>
      </w:r>
    </w:p>
    <w:p w14:paraId="7CD9C24C" w14:textId="77777777" w:rsidR="00D2266C" w:rsidRDefault="00D2266C" w:rsidP="00D2266C">
      <w:pPr>
        <w:spacing w:before="100" w:beforeAutospacing="1" w:after="100" w:afterAutospacing="1"/>
        <w:outlineLvl w:val="2"/>
        <w:rPr>
          <w:rFonts w:cstheme="minorHAnsi"/>
          <w:bCs/>
          <w:szCs w:val="22"/>
          <w:lang w:val="el-GR" w:eastAsia="el-GR"/>
        </w:rPr>
      </w:pPr>
      <w:r>
        <w:rPr>
          <w:rFonts w:cstheme="minorHAnsi"/>
          <w:bCs/>
          <w:szCs w:val="22"/>
          <w:lang w:val="el-GR" w:eastAsia="el-GR"/>
        </w:rPr>
        <w:t>ΚΕΦΑΛΑΙΟ 1: ΦΥΣΙΚΟ ΑΝΤΙΚΕΙΜΕΝΟ ΤΗΣ ΠΡΑΞΗΣ</w:t>
      </w:r>
    </w:p>
    <w:p w14:paraId="48FFE78D" w14:textId="77777777" w:rsidR="00D2266C" w:rsidRDefault="00D2266C" w:rsidP="002A1106">
      <w:pPr>
        <w:pStyle w:val="afc"/>
        <w:numPr>
          <w:ilvl w:val="1"/>
          <w:numId w:val="28"/>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Σύντομη περιγραφή φυσικού αντικειμένου της Πράξης</w:t>
      </w:r>
    </w:p>
    <w:p w14:paraId="1C62F580" w14:textId="77777777" w:rsidR="00D2266C" w:rsidRDefault="00D2266C" w:rsidP="002A1106">
      <w:pPr>
        <w:pStyle w:val="afc"/>
        <w:numPr>
          <w:ilvl w:val="1"/>
          <w:numId w:val="28"/>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Εμπλεκόμενοι φορείς που συμμετέχουν στη διαδικασία υλοποίησης</w:t>
      </w:r>
    </w:p>
    <w:p w14:paraId="1B70EAD9" w14:textId="77777777" w:rsidR="00D2266C" w:rsidRDefault="00D2266C" w:rsidP="002A1106">
      <w:pPr>
        <w:pStyle w:val="afc"/>
        <w:numPr>
          <w:ilvl w:val="1"/>
          <w:numId w:val="28"/>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Επαλήθευση και Πιστοποίηση του Φυσικού Αντικειμένου</w:t>
      </w:r>
    </w:p>
    <w:p w14:paraId="55EE34E9" w14:textId="77777777" w:rsidR="00D2266C" w:rsidRDefault="00D2266C" w:rsidP="002A1106">
      <w:pPr>
        <w:pStyle w:val="afc"/>
        <w:numPr>
          <w:ilvl w:val="1"/>
          <w:numId w:val="28"/>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 xml:space="preserve">Πληροφοριακό σύστημα εκδήλωσης ενδιαφέροντος των ωφελούμενων της Πράξης </w:t>
      </w:r>
    </w:p>
    <w:p w14:paraId="2E70C3AF" w14:textId="77777777" w:rsidR="00D2266C" w:rsidRDefault="00D2266C" w:rsidP="002A1106">
      <w:pPr>
        <w:pStyle w:val="afc"/>
        <w:numPr>
          <w:ilvl w:val="1"/>
          <w:numId w:val="28"/>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Χρονοδιάγραμμα Υλοποίησης Πράξης</w:t>
      </w:r>
    </w:p>
    <w:p w14:paraId="370FDFC6" w14:textId="77777777" w:rsidR="00D2266C" w:rsidRDefault="00D2266C" w:rsidP="002A1106">
      <w:pPr>
        <w:pStyle w:val="afc"/>
        <w:numPr>
          <w:ilvl w:val="1"/>
          <w:numId w:val="28"/>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 xml:space="preserve">Αναλυτική μεθοδολογία υλοποίησης </w:t>
      </w:r>
    </w:p>
    <w:p w14:paraId="7708888A" w14:textId="77777777" w:rsidR="00D2266C" w:rsidRDefault="00D2266C" w:rsidP="00D2266C">
      <w:pPr>
        <w:spacing w:before="100" w:beforeAutospacing="1" w:after="100" w:afterAutospacing="1"/>
        <w:outlineLvl w:val="2"/>
        <w:rPr>
          <w:rFonts w:cstheme="minorHAnsi"/>
          <w:bCs/>
          <w:szCs w:val="22"/>
          <w:lang w:eastAsia="el-GR"/>
        </w:rPr>
      </w:pPr>
      <w:r>
        <w:rPr>
          <w:rFonts w:cstheme="minorHAnsi"/>
          <w:bCs/>
          <w:szCs w:val="22"/>
          <w:lang w:eastAsia="el-GR"/>
        </w:rPr>
        <w:t>ΚΕΦΑΛΑΙΟ 2: ΟΙΚΟΝΟΜΙΚΟ ΑΝΤΙΚΕΙΜΕΝΟ ΤΗΣ ΠΡΑΞΗΣ</w:t>
      </w:r>
    </w:p>
    <w:p w14:paraId="1D6B1FA1" w14:textId="77777777" w:rsidR="00D2266C" w:rsidRDefault="00D2266C" w:rsidP="002A1106">
      <w:pPr>
        <w:pStyle w:val="afc"/>
        <w:numPr>
          <w:ilvl w:val="1"/>
          <w:numId w:val="29"/>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Διαδικασία πιστοποίησης οικονομικού αντικειμένου</w:t>
      </w:r>
    </w:p>
    <w:p w14:paraId="31A922F4" w14:textId="77777777" w:rsidR="00D2266C" w:rsidRDefault="00D2266C" w:rsidP="002A1106">
      <w:pPr>
        <w:pStyle w:val="afc"/>
        <w:numPr>
          <w:ilvl w:val="1"/>
          <w:numId w:val="29"/>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 xml:space="preserve">Διαδικασία καταβολής αμοιβών στους ωφελούμενους δικηγόρους που πραγματοποιούν την Πρακτική τους Άσκηση. </w:t>
      </w:r>
    </w:p>
    <w:p w14:paraId="40AEBEB6" w14:textId="77777777" w:rsidR="00D2266C" w:rsidRDefault="00D2266C" w:rsidP="002A1106">
      <w:pPr>
        <w:pStyle w:val="afc"/>
        <w:numPr>
          <w:ilvl w:val="1"/>
          <w:numId w:val="29"/>
        </w:numPr>
        <w:suppressAutoHyphens w:val="0"/>
        <w:spacing w:before="100" w:beforeAutospacing="1" w:after="100" w:afterAutospacing="1"/>
        <w:outlineLvl w:val="3"/>
        <w:rPr>
          <w:rFonts w:cstheme="minorHAnsi"/>
          <w:bCs/>
          <w:szCs w:val="22"/>
          <w:lang w:val="el-GR" w:eastAsia="el-GR"/>
        </w:rPr>
      </w:pPr>
      <w:r>
        <w:rPr>
          <w:rFonts w:cstheme="minorHAnsi"/>
          <w:bCs/>
          <w:szCs w:val="22"/>
          <w:lang w:val="el-GR" w:eastAsia="el-GR"/>
        </w:rPr>
        <w:t>Διαδικασία καταβολής αποζημιώσεων σε λοιπούς εμπλεκόμενους</w:t>
      </w:r>
    </w:p>
    <w:p w14:paraId="0AD71E51" w14:textId="77777777" w:rsidR="00D2266C" w:rsidRDefault="00D2266C" w:rsidP="00D2266C">
      <w:pPr>
        <w:spacing w:before="100" w:beforeAutospacing="1" w:after="100" w:afterAutospacing="1"/>
        <w:ind w:left="1890" w:hanging="1890"/>
        <w:outlineLvl w:val="2"/>
        <w:rPr>
          <w:rFonts w:cstheme="minorHAnsi"/>
          <w:bCs/>
          <w:szCs w:val="22"/>
          <w:lang w:val="el-GR" w:eastAsia="el-GR"/>
        </w:rPr>
      </w:pPr>
      <w:r>
        <w:rPr>
          <w:rFonts w:cstheme="minorHAnsi"/>
          <w:bCs/>
          <w:szCs w:val="22"/>
          <w:lang w:val="el-GR" w:eastAsia="el-GR"/>
        </w:rPr>
        <w:t>ΚΕΦΑΛΑΙΟ 3: ΤΗΡΗΣΗ ΔΙΑΔΙΚΑΣΙΩΝ ΠΡΟΣΛΗΨΗΣ / ΤΟΠΟΘΕΤΗΣΗΣ</w:t>
      </w:r>
    </w:p>
    <w:p w14:paraId="79B2C6DD" w14:textId="77777777" w:rsidR="00D2266C" w:rsidRDefault="00D2266C" w:rsidP="00D2266C">
      <w:pPr>
        <w:spacing w:before="100" w:beforeAutospacing="1" w:after="100" w:afterAutospacing="1"/>
        <w:outlineLvl w:val="2"/>
        <w:rPr>
          <w:rFonts w:cstheme="minorHAnsi"/>
          <w:bCs/>
          <w:szCs w:val="22"/>
          <w:lang w:val="el-GR" w:eastAsia="el-GR"/>
        </w:rPr>
      </w:pPr>
      <w:r>
        <w:rPr>
          <w:rFonts w:cstheme="minorHAnsi"/>
          <w:bCs/>
          <w:szCs w:val="22"/>
          <w:lang w:val="el-GR" w:eastAsia="el-GR"/>
        </w:rPr>
        <w:t xml:space="preserve">ΚΕΦΑΛΑΙΟ 4: ΤΗΡΗΣΗ ΑΡΧΕΙΟΥ ΚΑΙ ΔΙΑΔΙΚΑΣΙΩΝ </w:t>
      </w:r>
      <w:r>
        <w:rPr>
          <w:rFonts w:cstheme="minorHAnsi"/>
          <w:bCs/>
          <w:szCs w:val="22"/>
          <w:lang w:val="en-US" w:eastAsia="el-GR"/>
        </w:rPr>
        <w:t>GDPR</w:t>
      </w:r>
    </w:p>
    <w:p w14:paraId="5A840A63" w14:textId="77777777" w:rsidR="00D2266C" w:rsidRDefault="00D2266C" w:rsidP="00D2266C">
      <w:pPr>
        <w:spacing w:before="100" w:beforeAutospacing="1" w:after="100" w:afterAutospacing="1"/>
        <w:outlineLvl w:val="2"/>
        <w:rPr>
          <w:rFonts w:cstheme="minorHAnsi"/>
          <w:bCs/>
          <w:szCs w:val="22"/>
          <w:lang w:val="el-GR" w:eastAsia="el-GR"/>
        </w:rPr>
      </w:pPr>
      <w:r>
        <w:rPr>
          <w:rFonts w:cstheme="minorHAnsi"/>
          <w:bCs/>
          <w:szCs w:val="22"/>
          <w:lang w:val="el-GR" w:eastAsia="el-GR"/>
        </w:rPr>
        <w:t>ΚΕΦΑΛΑΙΟ 5: ΠΑΡΑΚΟΛΟΥΘΗΣΗ ΔΕΙΚΤΩΝ ΤΗΣ ΠΡΑΞΗΣ</w:t>
      </w:r>
    </w:p>
    <w:p w14:paraId="168F6CC8" w14:textId="77777777" w:rsidR="00D2266C" w:rsidRDefault="00D2266C" w:rsidP="00D2266C">
      <w:pPr>
        <w:spacing w:before="100" w:beforeAutospacing="1" w:after="100" w:afterAutospacing="1"/>
        <w:ind w:left="1890" w:hanging="1890"/>
        <w:outlineLvl w:val="2"/>
        <w:rPr>
          <w:rFonts w:cstheme="minorHAnsi"/>
          <w:bCs/>
          <w:szCs w:val="22"/>
          <w:lang w:val="el-GR" w:eastAsia="el-GR"/>
        </w:rPr>
      </w:pPr>
      <w:r>
        <w:rPr>
          <w:rFonts w:cstheme="minorHAnsi"/>
          <w:bCs/>
          <w:szCs w:val="22"/>
          <w:lang w:val="el-GR" w:eastAsia="el-GR"/>
        </w:rPr>
        <w:t>ΚΕΦΑΛΑΙΟ 6: ΔΡΑΣΕΙΣ ΠΡΟΒΟΛΗΣ ΚΑΙ ΔΗΜΟΣΙΟΤΗΤΑΣ ΤΗΣ ΠΡΑΞΗΣ</w:t>
      </w:r>
    </w:p>
    <w:p w14:paraId="174CEEF4" w14:textId="77777777" w:rsidR="00D2266C" w:rsidRDefault="00D2266C" w:rsidP="00D2266C">
      <w:pPr>
        <w:spacing w:before="100" w:beforeAutospacing="1" w:after="100" w:afterAutospacing="1"/>
        <w:outlineLvl w:val="2"/>
        <w:rPr>
          <w:rFonts w:cstheme="minorHAnsi"/>
          <w:bCs/>
          <w:szCs w:val="22"/>
          <w:lang w:val="el-GR" w:eastAsia="el-GR"/>
        </w:rPr>
      </w:pPr>
      <w:r>
        <w:rPr>
          <w:rFonts w:cstheme="minorHAnsi"/>
          <w:bCs/>
          <w:szCs w:val="22"/>
          <w:lang w:val="el-GR" w:eastAsia="el-GR"/>
        </w:rPr>
        <w:t>ΚΕΦΑΛΑΙΟ 7: ΤΡΟΠΟΠΟΙΗΣΗ ΔΙΑΔΙΚΑΣΙΩΝ</w:t>
      </w:r>
    </w:p>
    <w:p w14:paraId="7D77C640" w14:textId="77777777" w:rsidR="00D2266C" w:rsidRDefault="00D2266C" w:rsidP="00D2266C">
      <w:pPr>
        <w:spacing w:before="100" w:beforeAutospacing="1" w:after="100" w:afterAutospacing="1"/>
        <w:ind w:left="1276" w:right="-341" w:hanging="1276"/>
        <w:outlineLvl w:val="2"/>
        <w:rPr>
          <w:rFonts w:cstheme="minorHAnsi"/>
          <w:bCs/>
          <w:szCs w:val="22"/>
          <w:lang w:val="el-GR" w:eastAsia="el-GR"/>
        </w:rPr>
      </w:pPr>
      <w:r>
        <w:rPr>
          <w:rFonts w:cstheme="minorHAnsi"/>
          <w:bCs/>
          <w:szCs w:val="22"/>
          <w:lang w:val="el-GR" w:eastAsia="el-GR"/>
        </w:rPr>
        <w:t>ΚΕΦΑΛΑΙΟ 8: ΑΛΛΗΛΟΓΡΑΦΙΑ ΜΕ Ε.Υ.Δ. Ε.Π. ΑΝΤΑΓΩΝΙΣΤΙΚΟΤΗΤΑ, ΕΠΙΧΕΙΡΗΜΑΤΙΚΟΤΗΤΑ &amp; ΚΑΙΝΟΤΟΜΙΑ</w:t>
      </w:r>
    </w:p>
    <w:p w14:paraId="76FD8D9E" w14:textId="77777777" w:rsidR="00D2266C" w:rsidRDefault="00D2266C" w:rsidP="00D2266C">
      <w:pPr>
        <w:rPr>
          <w:szCs w:val="22"/>
          <w:lang w:val="el-GR"/>
        </w:rPr>
      </w:pPr>
    </w:p>
    <w:p w14:paraId="782ED6B6" w14:textId="77777777" w:rsidR="00D2266C" w:rsidRDefault="00D2266C" w:rsidP="00D2266C">
      <w:pPr>
        <w:rPr>
          <w:b/>
          <w:szCs w:val="22"/>
          <w:lang w:val="el-GR"/>
        </w:rPr>
      </w:pPr>
      <w:r>
        <w:rPr>
          <w:b/>
          <w:szCs w:val="22"/>
          <w:lang w:val="el-GR"/>
        </w:rPr>
        <w:t>Πακέτο Εργασίας ΠΕ3: Πληροφοριακό σύστημα υποβολής αιτήσεων</w:t>
      </w:r>
    </w:p>
    <w:p w14:paraId="37F00F1C" w14:textId="77777777" w:rsidR="00D2266C" w:rsidRDefault="00D2266C" w:rsidP="00D2266C">
      <w:pPr>
        <w:rPr>
          <w:szCs w:val="22"/>
          <w:u w:val="single"/>
          <w:lang w:val="el-GR"/>
        </w:rPr>
      </w:pPr>
      <w:r>
        <w:rPr>
          <w:szCs w:val="22"/>
          <w:u w:val="single"/>
          <w:lang w:val="el-GR"/>
        </w:rPr>
        <w:t xml:space="preserve">Παραδοτέο Π3: Πληροφοριακό σύστημα αιτήσεων </w:t>
      </w:r>
    </w:p>
    <w:p w14:paraId="0F807CEB" w14:textId="77777777" w:rsidR="00D2266C" w:rsidRDefault="00D2266C" w:rsidP="00D2266C">
      <w:pPr>
        <w:rPr>
          <w:szCs w:val="22"/>
          <w:lang w:val="el-GR"/>
        </w:rPr>
      </w:pPr>
      <w:r>
        <w:rPr>
          <w:szCs w:val="22"/>
          <w:lang w:val="el-GR"/>
        </w:rPr>
        <w:t xml:space="preserve">Το Παραδοτέο αυτού του Πακέτου Εργασίας αφορά την παράδοση, σε λειτουργία, του διαδικτυακού συστήματος με το οποίο θα πραγματοποιούνται οι δηλώσεις ενδιαφέροντος συμμετοχής στην  Πράξη. </w:t>
      </w:r>
    </w:p>
    <w:p w14:paraId="4F44EB62" w14:textId="77777777" w:rsidR="00D2266C" w:rsidRDefault="00D2266C" w:rsidP="00D2266C">
      <w:pPr>
        <w:rPr>
          <w:szCs w:val="22"/>
          <w:u w:val="single"/>
          <w:lang w:val="el-GR"/>
        </w:rPr>
      </w:pPr>
      <w:r>
        <w:rPr>
          <w:szCs w:val="22"/>
          <w:u w:val="single"/>
          <w:lang w:val="el-GR"/>
        </w:rPr>
        <w:t>Τεχνικές προδιαγραφές</w:t>
      </w:r>
    </w:p>
    <w:p w14:paraId="2206E84B" w14:textId="77777777" w:rsidR="00D2266C" w:rsidRPr="00B02AD8" w:rsidRDefault="00D2266C" w:rsidP="00D2266C">
      <w:pPr>
        <w:pStyle w:val="af9"/>
        <w:rPr>
          <w:lang w:val="el-GR"/>
        </w:rPr>
      </w:pPr>
      <w:r>
        <w:rPr>
          <w:szCs w:val="22"/>
          <w:lang w:val="el-GR"/>
        </w:rPr>
        <w:t xml:space="preserve">Το «ΠΛΗΡΟΦΟΡΙΑΚΟ ΣΥΣΤΗΜΑ ΥΠΟΒΟΛΗΣ ΑΙΤΗΣΕΩΝ»  </w:t>
      </w:r>
      <w:r w:rsidRPr="00FE7DF3">
        <w:rPr>
          <w:szCs w:val="22"/>
          <w:lang w:val="el-GR"/>
        </w:rPr>
        <w:t xml:space="preserve">θα εγκατασταθεί σε </w:t>
      </w:r>
      <w:r>
        <w:rPr>
          <w:szCs w:val="22"/>
          <w:lang w:val="el-GR"/>
        </w:rPr>
        <w:t xml:space="preserve">κεντρικό εξυπηρετητή που θα </w:t>
      </w:r>
      <w:r>
        <w:rPr>
          <w:rFonts w:asciiTheme="minorHAnsi" w:hAnsiTheme="minorHAnsi" w:cstheme="minorHAnsi"/>
          <w:lang w:val="el-GR"/>
        </w:rPr>
        <w:t xml:space="preserve">υποδομές που θα υποδείξει η Αναθέτουσα Αρχή, είτε σε χώρους αυτής είτε στο </w:t>
      </w:r>
      <w:r>
        <w:rPr>
          <w:rFonts w:asciiTheme="minorHAnsi" w:hAnsiTheme="minorHAnsi" w:cstheme="minorHAnsi"/>
        </w:rPr>
        <w:t>G</w:t>
      </w:r>
      <w:r>
        <w:rPr>
          <w:rFonts w:asciiTheme="minorHAnsi" w:hAnsiTheme="minorHAnsi" w:cstheme="minorHAnsi"/>
          <w:lang w:val="el-GR"/>
        </w:rPr>
        <w:t>-</w:t>
      </w:r>
      <w:r>
        <w:rPr>
          <w:rFonts w:asciiTheme="minorHAnsi" w:hAnsiTheme="minorHAnsi" w:cstheme="minorHAnsi"/>
        </w:rPr>
        <w:t>Cloud</w:t>
      </w:r>
      <w:r>
        <w:rPr>
          <w:rFonts w:asciiTheme="minorHAnsi" w:hAnsiTheme="minorHAnsi" w:cstheme="minorHAnsi"/>
          <w:lang w:val="el-GR"/>
        </w:rPr>
        <w:t xml:space="preserve"> του Ελληνικού Δημοσίου</w:t>
      </w:r>
      <w:r>
        <w:rPr>
          <w:szCs w:val="22"/>
          <w:lang w:val="el-GR"/>
        </w:rPr>
        <w:t xml:space="preserve"> και θα είναι </w:t>
      </w:r>
      <w:proofErr w:type="spellStart"/>
      <w:r>
        <w:rPr>
          <w:szCs w:val="22"/>
          <w:lang w:val="el-GR"/>
        </w:rPr>
        <w:t>προσβάσιμο</w:t>
      </w:r>
      <w:proofErr w:type="spellEnd"/>
      <w:r>
        <w:rPr>
          <w:szCs w:val="22"/>
          <w:lang w:val="el-GR"/>
        </w:rPr>
        <w:t xml:space="preserve"> μέσω διαδικτύου από τους υποψηφίους-χρήστες. Θα πρέπει να μπορεί να εξυπηρετεί μεγάλο αριθμό συνδεδεμένων χρηστών σε αποδεκτούς χρόνους απόκρισης πχ </w:t>
      </w:r>
      <w:r>
        <w:rPr>
          <w:lang w:val="el-GR"/>
        </w:rPr>
        <w:t>1000 ταυτόχρονους χρήστες με χρόνο απόκρισης &lt; 10</w:t>
      </w:r>
      <w:r>
        <w:t>sec</w:t>
      </w:r>
      <w:r>
        <w:rPr>
          <w:lang w:val="el-GR"/>
        </w:rPr>
        <w:t>.</w:t>
      </w:r>
    </w:p>
    <w:p w14:paraId="7E0A48FA" w14:textId="77777777" w:rsidR="00D2266C" w:rsidRDefault="00D2266C" w:rsidP="00D2266C">
      <w:pPr>
        <w:rPr>
          <w:szCs w:val="22"/>
          <w:lang w:val="el-GR"/>
        </w:rPr>
      </w:pPr>
      <w:r>
        <w:rPr>
          <w:szCs w:val="22"/>
          <w:lang w:val="el-GR"/>
        </w:rPr>
        <w:t>Το πληροφοριακό σύστημα θα υλοποιηθεί με πρότυπα ασφαλείας τα οποία θα επιτρέπουν την πρόσβαση μόνο στους εγγεγραμμένους χρήστες και τους διαχειριστές. Θα διαθέτει μηχανισμό αποφυγής χρήσης του συστήματος από κακόβουλο λογισμικό</w:t>
      </w:r>
      <w:r w:rsidRPr="00FE7DF3">
        <w:rPr>
          <w:szCs w:val="22"/>
          <w:lang w:val="el-GR"/>
        </w:rPr>
        <w:t xml:space="preserve"> (</w:t>
      </w:r>
      <w:r>
        <w:rPr>
          <w:szCs w:val="22"/>
          <w:lang w:val="el-GR"/>
        </w:rPr>
        <w:t xml:space="preserve">π.χ. </w:t>
      </w:r>
      <w:r>
        <w:rPr>
          <w:szCs w:val="22"/>
        </w:rPr>
        <w:t>two</w:t>
      </w:r>
      <w:r w:rsidRPr="00FE7DF3">
        <w:rPr>
          <w:szCs w:val="22"/>
          <w:lang w:val="el-GR"/>
        </w:rPr>
        <w:t xml:space="preserve"> </w:t>
      </w:r>
      <w:r>
        <w:rPr>
          <w:szCs w:val="22"/>
        </w:rPr>
        <w:t>factor</w:t>
      </w:r>
      <w:r w:rsidRPr="00FE7DF3">
        <w:rPr>
          <w:szCs w:val="22"/>
          <w:lang w:val="el-GR"/>
        </w:rPr>
        <w:t xml:space="preserve"> </w:t>
      </w:r>
      <w:r>
        <w:rPr>
          <w:szCs w:val="22"/>
        </w:rPr>
        <w:t>authentication</w:t>
      </w:r>
      <w:r w:rsidRPr="00FE7DF3">
        <w:rPr>
          <w:szCs w:val="22"/>
          <w:lang w:val="el-GR"/>
        </w:rPr>
        <w:t>)</w:t>
      </w:r>
      <w:r>
        <w:rPr>
          <w:szCs w:val="22"/>
          <w:lang w:val="el-GR"/>
        </w:rPr>
        <w:t xml:space="preserve"> και θα τηρείται σύστημα καταγραφής των ενεργειών κάθε κατηγορίας χρηστών. Εκτενείς περιγραφή της πολιτικής ασφαλείας του συστήματος θα υπάρξει στο παραδοτέο Π2.</w:t>
      </w:r>
    </w:p>
    <w:p w14:paraId="6B9EA6D0" w14:textId="77777777" w:rsidR="00D2266C" w:rsidRPr="00FE7DF3" w:rsidRDefault="00D2266C" w:rsidP="00D2266C">
      <w:pPr>
        <w:pStyle w:val="af9"/>
        <w:rPr>
          <w:szCs w:val="22"/>
          <w:lang w:val="el-GR"/>
        </w:rPr>
      </w:pPr>
      <w:r>
        <w:rPr>
          <w:szCs w:val="22"/>
          <w:lang w:val="el-GR"/>
        </w:rPr>
        <w:t xml:space="preserve">Για την </w:t>
      </w:r>
      <w:proofErr w:type="spellStart"/>
      <w:r w:rsidRPr="00BE4F55">
        <w:rPr>
          <w:szCs w:val="22"/>
          <w:lang w:val="el-GR"/>
        </w:rPr>
        <w:t>αυθεντικοποίηση</w:t>
      </w:r>
      <w:proofErr w:type="spellEnd"/>
      <w:r w:rsidRPr="00BE4F55">
        <w:rPr>
          <w:szCs w:val="22"/>
          <w:lang w:val="el-GR"/>
        </w:rPr>
        <w:t xml:space="preserve"> των εξωτερικών χρηστών θα αναπτυχ</w:t>
      </w:r>
      <w:r w:rsidRPr="00FE7DF3">
        <w:rPr>
          <w:szCs w:val="22"/>
          <w:lang w:val="el-GR"/>
        </w:rPr>
        <w:t xml:space="preserve">θεί </w:t>
      </w:r>
      <w:proofErr w:type="spellStart"/>
      <w:r w:rsidRPr="00FE7DF3">
        <w:rPr>
          <w:szCs w:val="22"/>
          <w:lang w:val="el-GR"/>
        </w:rPr>
        <w:t>διαλειτουργικότητα</w:t>
      </w:r>
      <w:proofErr w:type="spellEnd"/>
      <w:r w:rsidRPr="00FE7DF3">
        <w:rPr>
          <w:szCs w:val="22"/>
          <w:lang w:val="el-GR"/>
        </w:rPr>
        <w:t xml:space="preserve"> με τρίτα συστήματα που θα προσδιοριστούν στο παραδοτέο Π2</w:t>
      </w:r>
      <w:r w:rsidRPr="00BE4F55">
        <w:rPr>
          <w:szCs w:val="22"/>
          <w:lang w:val="el-GR"/>
        </w:rPr>
        <w:t xml:space="preserve"> (όπως ΟΠΣ Ολομέλειας Δικηγορικών Συλλόγων, </w:t>
      </w:r>
      <w:r w:rsidRPr="00FE7DF3">
        <w:rPr>
          <w:lang w:val="el-GR"/>
        </w:rPr>
        <w:t xml:space="preserve">Υπηρεσία </w:t>
      </w:r>
      <w:proofErr w:type="spellStart"/>
      <w:r w:rsidRPr="00FE7DF3">
        <w:rPr>
          <w:lang w:val="el-GR"/>
        </w:rPr>
        <w:t>Αυθεντικοποίησης</w:t>
      </w:r>
      <w:proofErr w:type="spellEnd"/>
      <w:r w:rsidRPr="00FE7DF3">
        <w:rPr>
          <w:lang w:val="el-GR"/>
        </w:rPr>
        <w:t xml:space="preserve"> Χρηστών σε Πληροφοριακά Συστήματα τρίτων Φορέων (</w:t>
      </w:r>
      <w:proofErr w:type="spellStart"/>
      <w:r w:rsidRPr="00FE7DF3">
        <w:t>oAuth</w:t>
      </w:r>
      <w:proofErr w:type="spellEnd"/>
      <w:r w:rsidRPr="00FE7DF3">
        <w:rPr>
          <w:lang w:val="el-GR"/>
        </w:rPr>
        <w:t>2.0) της Γενικής Γραμματείας Πληροφοριακών Συστημάτων Δημόσιας Διοίκησης (Γ.Γ.Π.Σ.)).</w:t>
      </w:r>
      <w:r w:rsidRPr="00FE7DF3">
        <w:rPr>
          <w:szCs w:val="22"/>
          <w:lang w:val="el-GR"/>
        </w:rPr>
        <w:t xml:space="preserve"> Επίσης το σύστημα θα πρέπει να είναι πιστοποιημένο  </w:t>
      </w:r>
      <w:r w:rsidRPr="00FE7DF3">
        <w:rPr>
          <w:szCs w:val="22"/>
        </w:rPr>
        <w:t>OpenID</w:t>
      </w:r>
      <w:r w:rsidRPr="00FE7DF3">
        <w:rPr>
          <w:szCs w:val="22"/>
          <w:lang w:val="el-GR"/>
        </w:rPr>
        <w:t xml:space="preserve"> </w:t>
      </w:r>
      <w:r w:rsidRPr="00FE7DF3">
        <w:rPr>
          <w:szCs w:val="22"/>
        </w:rPr>
        <w:t>Foundation</w:t>
      </w:r>
      <w:r w:rsidRPr="00FE7DF3">
        <w:rPr>
          <w:szCs w:val="22"/>
          <w:lang w:val="el-GR"/>
        </w:rPr>
        <w:t xml:space="preserve"> σε περίπτωση χρήσης λογισμικού ανοικτού κώδικα.</w:t>
      </w:r>
    </w:p>
    <w:p w14:paraId="40726D7A" w14:textId="77777777" w:rsidR="00D2266C" w:rsidRPr="00B02AD8" w:rsidRDefault="00D2266C" w:rsidP="00D2266C">
      <w:pPr>
        <w:spacing w:before="240"/>
        <w:rPr>
          <w:szCs w:val="22"/>
          <w:u w:val="single"/>
          <w:lang w:val="el-GR"/>
        </w:rPr>
      </w:pPr>
      <w:r w:rsidRPr="00B02AD8">
        <w:rPr>
          <w:szCs w:val="22"/>
          <w:u w:val="single"/>
          <w:lang w:val="el-GR"/>
        </w:rPr>
        <w:t>Λειτουργικά  χαρακτηριστικά πληροφοριακού συστήματος</w:t>
      </w:r>
    </w:p>
    <w:p w14:paraId="00DEBB2A" w14:textId="77777777" w:rsidR="00D2266C" w:rsidRPr="00B02AD8" w:rsidRDefault="00D2266C" w:rsidP="00D2266C">
      <w:pPr>
        <w:spacing w:before="240"/>
        <w:rPr>
          <w:szCs w:val="22"/>
          <w:lang w:val="el-GR"/>
        </w:rPr>
      </w:pPr>
      <w:r w:rsidRPr="00B02AD8">
        <w:rPr>
          <w:szCs w:val="22"/>
          <w:lang w:val="el-GR"/>
        </w:rPr>
        <w:t>Οι δυνητικοί εξωτερικοί χρήστες θα χωρίζονται σε δύο κατηγορίες:</w:t>
      </w:r>
    </w:p>
    <w:p w14:paraId="7BBEE590" w14:textId="77777777" w:rsidR="00D2266C" w:rsidRPr="00B02AD8" w:rsidRDefault="00D2266C" w:rsidP="002A1106">
      <w:pPr>
        <w:pStyle w:val="afc"/>
        <w:numPr>
          <w:ilvl w:val="0"/>
          <w:numId w:val="30"/>
        </w:numPr>
        <w:suppressAutoHyphens w:val="0"/>
        <w:spacing w:before="240" w:after="3" w:line="248" w:lineRule="auto"/>
        <w:rPr>
          <w:szCs w:val="22"/>
          <w:lang w:val="el-GR"/>
        </w:rPr>
      </w:pPr>
      <w:r w:rsidRPr="00B02AD8">
        <w:rPr>
          <w:szCs w:val="22"/>
          <w:lang w:val="el-GR"/>
        </w:rPr>
        <w:t>Τους απόφοιτους νομικών σχολών που επιθυμούν να κάνουν την 18μηνη πρακτική άσκηση μέσω της Πράξης και</w:t>
      </w:r>
    </w:p>
    <w:p w14:paraId="6579C511" w14:textId="77777777" w:rsidR="00D2266C" w:rsidRPr="00B02AD8" w:rsidRDefault="00D2266C" w:rsidP="002A1106">
      <w:pPr>
        <w:pStyle w:val="afc"/>
        <w:numPr>
          <w:ilvl w:val="0"/>
          <w:numId w:val="30"/>
        </w:numPr>
        <w:suppressAutoHyphens w:val="0"/>
        <w:spacing w:before="240" w:after="3" w:line="248" w:lineRule="auto"/>
        <w:ind w:left="567"/>
        <w:rPr>
          <w:szCs w:val="22"/>
          <w:lang w:val="el-GR"/>
        </w:rPr>
      </w:pPr>
      <w:r w:rsidRPr="00B02AD8">
        <w:rPr>
          <w:szCs w:val="22"/>
          <w:lang w:val="el-GR"/>
        </w:rPr>
        <w:t xml:space="preserve">Τα δικηγορικά γραφεία που επιθυμούν να δημιουργήσουν θέσεις πρακτικής άσκησης σύμφωνα με τους όρους και τις προϋποθέσεις της Πράξης.  </w:t>
      </w:r>
    </w:p>
    <w:p w14:paraId="0B89F705" w14:textId="77777777" w:rsidR="00D2266C" w:rsidRPr="00B02AD8" w:rsidRDefault="00D2266C" w:rsidP="00D2266C">
      <w:pPr>
        <w:spacing w:before="240" w:after="158"/>
        <w:ind w:left="-5"/>
        <w:rPr>
          <w:szCs w:val="22"/>
          <w:lang w:val="el-GR"/>
        </w:rPr>
      </w:pPr>
      <w:r w:rsidRPr="00B02AD8">
        <w:rPr>
          <w:szCs w:val="22"/>
          <w:lang w:val="el-GR"/>
        </w:rPr>
        <w:t>Για την υποβολή της ηλεκτρονικής αίτησης, ο υποψήφιος/χρήστης θα εισέρχεται στο «ΠΛΗΡΟΦΟΡΙΑΚΟ ΣΥΣΤΗΜΑ ΥΠΟΒΟΛΗΣ ΑΙΤΗΣΕΩΝ». Εκεί θα κληθεί διαδοχικά να εκτελέσει τις ακόλουθες ενέργειες:</w:t>
      </w:r>
    </w:p>
    <w:p w14:paraId="46D62620" w14:textId="77777777" w:rsidR="00D2266C" w:rsidRPr="00B02AD8" w:rsidRDefault="00D2266C" w:rsidP="002A1106">
      <w:pPr>
        <w:pStyle w:val="afc"/>
        <w:numPr>
          <w:ilvl w:val="0"/>
          <w:numId w:val="31"/>
        </w:numPr>
        <w:suppressAutoHyphens w:val="0"/>
        <w:spacing w:after="158" w:line="248" w:lineRule="auto"/>
        <w:rPr>
          <w:szCs w:val="22"/>
          <w:lang w:val="el-GR"/>
        </w:rPr>
      </w:pPr>
      <w:r w:rsidRPr="00B02AD8">
        <w:rPr>
          <w:szCs w:val="22"/>
          <w:lang w:val="el-GR"/>
        </w:rPr>
        <w:t>να επιλέξει την κατηγορία που ανήκει (απόφοιτος νομικής σχολής ή νόμιμος εκπρόσωπος δικηγορικού γραφείου).</w:t>
      </w:r>
    </w:p>
    <w:p w14:paraId="20817304" w14:textId="77777777" w:rsidR="00D2266C" w:rsidRPr="00B02AD8" w:rsidRDefault="00D2266C" w:rsidP="002A1106">
      <w:pPr>
        <w:pStyle w:val="afc"/>
        <w:numPr>
          <w:ilvl w:val="0"/>
          <w:numId w:val="31"/>
        </w:numPr>
        <w:suppressAutoHyphens w:val="0"/>
        <w:spacing w:after="158" w:line="248" w:lineRule="auto"/>
        <w:rPr>
          <w:szCs w:val="22"/>
          <w:lang w:val="el-GR"/>
        </w:rPr>
      </w:pPr>
      <w:r w:rsidRPr="00B02AD8">
        <w:rPr>
          <w:szCs w:val="22"/>
          <w:lang w:val="el-GR"/>
        </w:rPr>
        <w:t xml:space="preserve"> να</w:t>
      </w:r>
      <w:r w:rsidRPr="00B02AD8">
        <w:rPr>
          <w:b/>
          <w:szCs w:val="22"/>
          <w:lang w:val="el-GR"/>
        </w:rPr>
        <w:t xml:space="preserve"> </w:t>
      </w:r>
      <w:r w:rsidRPr="00B02AD8">
        <w:rPr>
          <w:szCs w:val="22"/>
          <w:lang w:val="el-GR"/>
        </w:rPr>
        <w:t xml:space="preserve">συνδεθεί με το </w:t>
      </w:r>
      <w:r w:rsidRPr="00B02AD8">
        <w:rPr>
          <w:lang w:val="el-GR"/>
        </w:rPr>
        <w:t xml:space="preserve">με το αντίστοιχο σύστημα </w:t>
      </w:r>
      <w:proofErr w:type="spellStart"/>
      <w:r w:rsidRPr="00B02AD8">
        <w:rPr>
          <w:lang w:val="el-GR"/>
        </w:rPr>
        <w:t>αυθεντικοποίησης</w:t>
      </w:r>
      <w:proofErr w:type="spellEnd"/>
      <w:r w:rsidRPr="00B02AD8">
        <w:rPr>
          <w:lang w:val="el-GR"/>
        </w:rPr>
        <w:t xml:space="preserve"> που θα προσδιοριστεί </w:t>
      </w:r>
      <w:r w:rsidRPr="00FE7DF3">
        <w:rPr>
          <w:lang w:val="el-GR"/>
        </w:rPr>
        <w:t>στο παραδοτέο Π2.</w:t>
      </w:r>
      <w:r w:rsidRPr="00B02AD8">
        <w:rPr>
          <w:szCs w:val="22"/>
          <w:lang w:val="el-GR"/>
        </w:rPr>
        <w:t xml:space="preserve"> </w:t>
      </w:r>
    </w:p>
    <w:p w14:paraId="21262EAE" w14:textId="77777777" w:rsidR="00D2266C" w:rsidRPr="00B02AD8" w:rsidRDefault="00D2266C" w:rsidP="002A1106">
      <w:pPr>
        <w:pStyle w:val="afc"/>
        <w:numPr>
          <w:ilvl w:val="0"/>
          <w:numId w:val="31"/>
        </w:numPr>
        <w:suppressAutoHyphens w:val="0"/>
        <w:spacing w:after="158" w:line="248" w:lineRule="auto"/>
        <w:rPr>
          <w:szCs w:val="22"/>
          <w:lang w:val="el-GR"/>
        </w:rPr>
      </w:pPr>
      <w:r w:rsidRPr="00B02AD8">
        <w:rPr>
          <w:szCs w:val="22"/>
          <w:lang w:val="el-GR"/>
        </w:rPr>
        <w:t>να συμπληρώσει κάποια απαιτούμενα στοιχεία που αφορούν:</w:t>
      </w:r>
    </w:p>
    <w:p w14:paraId="50D994F6" w14:textId="77777777" w:rsidR="00D2266C" w:rsidRPr="00B02AD8" w:rsidRDefault="00D2266C" w:rsidP="002A1106">
      <w:pPr>
        <w:pStyle w:val="afc"/>
        <w:numPr>
          <w:ilvl w:val="1"/>
          <w:numId w:val="31"/>
        </w:numPr>
        <w:suppressAutoHyphens w:val="0"/>
        <w:spacing w:after="158" w:line="248" w:lineRule="auto"/>
        <w:rPr>
          <w:szCs w:val="22"/>
          <w:lang w:val="el-GR"/>
        </w:rPr>
      </w:pPr>
      <w:r w:rsidRPr="00B02AD8">
        <w:rPr>
          <w:szCs w:val="22"/>
          <w:lang w:val="el-GR"/>
        </w:rPr>
        <w:t xml:space="preserve"> το προσωπικό του βιογραφικό (για τους απόφοιτους νομικών σχολών) ή </w:t>
      </w:r>
    </w:p>
    <w:p w14:paraId="463493B5" w14:textId="77777777" w:rsidR="00D2266C" w:rsidRPr="00B02AD8" w:rsidRDefault="00D2266C" w:rsidP="002A1106">
      <w:pPr>
        <w:pStyle w:val="afc"/>
        <w:numPr>
          <w:ilvl w:val="1"/>
          <w:numId w:val="31"/>
        </w:numPr>
        <w:suppressAutoHyphens w:val="0"/>
        <w:spacing w:after="158" w:line="248" w:lineRule="auto"/>
        <w:rPr>
          <w:szCs w:val="22"/>
          <w:lang w:val="el-GR"/>
        </w:rPr>
      </w:pPr>
      <w:r w:rsidRPr="00B02AD8">
        <w:rPr>
          <w:szCs w:val="22"/>
          <w:lang w:val="el-GR"/>
        </w:rPr>
        <w:t>Τα στοιχεία του δικηγορικού γραφείου (για τα δικηγορικά γραφεία)</w:t>
      </w:r>
    </w:p>
    <w:p w14:paraId="6A1367A2" w14:textId="77777777" w:rsidR="00D2266C" w:rsidRPr="00B02AD8" w:rsidRDefault="00D2266C" w:rsidP="002A1106">
      <w:pPr>
        <w:pStyle w:val="afc"/>
        <w:numPr>
          <w:ilvl w:val="0"/>
          <w:numId w:val="31"/>
        </w:numPr>
        <w:suppressAutoHyphens w:val="0"/>
        <w:spacing w:after="158" w:line="248" w:lineRule="auto"/>
        <w:rPr>
          <w:szCs w:val="22"/>
          <w:lang w:val="el-GR"/>
        </w:rPr>
      </w:pPr>
      <w:r w:rsidRPr="00B02AD8">
        <w:rPr>
          <w:szCs w:val="22"/>
          <w:lang w:val="el-GR"/>
        </w:rPr>
        <w:t xml:space="preserve">Οι απόφοιτοι νομικών σχολών θα πρέπει να δηλώσουν κατά σειρά προτίμησης έως τρία Δικαστήρια ή/και Εισαγγελίες στα οποία επιθυμούν να εκτελέσουν το διάστημα του πρώτου 12μηνου της Πρακτικής Άσκησης. </w:t>
      </w:r>
    </w:p>
    <w:p w14:paraId="057BACBD" w14:textId="77777777" w:rsidR="00D2266C" w:rsidRPr="00B02AD8" w:rsidRDefault="00D2266C" w:rsidP="002A1106">
      <w:pPr>
        <w:pStyle w:val="afc"/>
        <w:numPr>
          <w:ilvl w:val="0"/>
          <w:numId w:val="31"/>
        </w:numPr>
        <w:suppressAutoHyphens w:val="0"/>
        <w:spacing w:after="158" w:line="248" w:lineRule="auto"/>
        <w:rPr>
          <w:szCs w:val="22"/>
          <w:lang w:val="el-GR"/>
        </w:rPr>
      </w:pPr>
      <w:r w:rsidRPr="00B02AD8">
        <w:rPr>
          <w:szCs w:val="22"/>
          <w:lang w:val="el-GR"/>
        </w:rPr>
        <w:t>να οριστικοποιήσει την αίτηση του, όταν θα έχει ολοκληρώσει την καταχώρηση όλων το απαιτούμενων στοιχείων.</w:t>
      </w:r>
    </w:p>
    <w:p w14:paraId="749E7DF0" w14:textId="77777777" w:rsidR="00D2266C" w:rsidRPr="00B02AD8" w:rsidRDefault="00D2266C" w:rsidP="00D2266C">
      <w:pPr>
        <w:autoSpaceDE w:val="0"/>
        <w:autoSpaceDN w:val="0"/>
        <w:adjustRightInd w:val="0"/>
        <w:spacing w:after="0"/>
        <w:rPr>
          <w:szCs w:val="22"/>
          <w:lang w:val="el-GR"/>
        </w:rPr>
      </w:pPr>
      <w:r w:rsidRPr="00B02AD8">
        <w:rPr>
          <w:szCs w:val="22"/>
          <w:lang w:val="el-GR"/>
        </w:rPr>
        <w:t>Ο χρήστης θα μπορεί να προβαίνει σε προσωρινή αποθήκευση των στοιχείων που έχει καταχωρήσει σε οποιοδήποτε σημείο της αιτήσεως του</w:t>
      </w:r>
      <w:r w:rsidRPr="00FE7DF3">
        <w:rPr>
          <w:szCs w:val="22"/>
          <w:lang w:val="el-GR"/>
        </w:rPr>
        <w:t>.</w:t>
      </w:r>
    </w:p>
    <w:p w14:paraId="7F5251A0" w14:textId="77777777" w:rsidR="00D2266C" w:rsidRDefault="00D2266C" w:rsidP="00D2266C">
      <w:pPr>
        <w:autoSpaceDE w:val="0"/>
        <w:autoSpaceDN w:val="0"/>
        <w:adjustRightInd w:val="0"/>
        <w:spacing w:before="240" w:after="0"/>
        <w:rPr>
          <w:szCs w:val="22"/>
          <w:lang w:val="el-GR"/>
        </w:rPr>
      </w:pPr>
      <w:r w:rsidRPr="00B02AD8">
        <w:rPr>
          <w:szCs w:val="22"/>
          <w:lang w:val="el-GR"/>
        </w:rPr>
        <w:t xml:space="preserve">Για τους απόφοιτους νομικών σχολών που ολοκληρώνουν την εγγραφή τους στο πληροφοριακό σύστημα, το σύστημα θα προβαίνει σε υπολογισμό των μορίων του κάθε δυνητικού ωφελούμενου. Οι κανόνες </w:t>
      </w:r>
      <w:proofErr w:type="spellStart"/>
      <w:r w:rsidRPr="00B02AD8">
        <w:rPr>
          <w:szCs w:val="22"/>
          <w:lang w:val="el-GR"/>
        </w:rPr>
        <w:t>μοριοδότησης</w:t>
      </w:r>
      <w:proofErr w:type="spellEnd"/>
      <w:r w:rsidRPr="00B02AD8">
        <w:rPr>
          <w:szCs w:val="22"/>
          <w:lang w:val="el-GR"/>
        </w:rPr>
        <w:t xml:space="preserve"> θα πραγματοποιούνται βάσει ειδικά σχεδιασμένων κριτήριων τα οποία θα οριστούν από την Αναθέτουσα Αρχή,</w:t>
      </w:r>
      <w:r w:rsidRPr="00B02AD8">
        <w:rPr>
          <w:lang w:val="el-GR"/>
        </w:rPr>
        <w:t xml:space="preserve"> σε συνεργασία με τις αρμόδιες Υπηρεσίες του Υπουργείου Δικαιοσύνης</w:t>
      </w:r>
      <w:r w:rsidRPr="00FE7DF3">
        <w:rPr>
          <w:szCs w:val="22"/>
          <w:lang w:val="el-GR"/>
        </w:rPr>
        <w:t>.</w:t>
      </w:r>
      <w:r>
        <w:rPr>
          <w:szCs w:val="22"/>
          <w:lang w:val="el-GR"/>
        </w:rPr>
        <w:t xml:space="preserve"> </w:t>
      </w:r>
    </w:p>
    <w:p w14:paraId="141267A1" w14:textId="77777777" w:rsidR="00D2266C" w:rsidRDefault="00D2266C" w:rsidP="00D2266C">
      <w:pPr>
        <w:autoSpaceDE w:val="0"/>
        <w:autoSpaceDN w:val="0"/>
        <w:adjustRightInd w:val="0"/>
        <w:spacing w:after="0"/>
        <w:rPr>
          <w:szCs w:val="22"/>
          <w:lang w:val="el-GR"/>
        </w:rPr>
      </w:pPr>
    </w:p>
    <w:p w14:paraId="211E52BF" w14:textId="35791BB9" w:rsidR="00D2266C" w:rsidRDefault="00D2266C" w:rsidP="00D2266C">
      <w:pPr>
        <w:autoSpaceDE w:val="0"/>
        <w:autoSpaceDN w:val="0"/>
        <w:adjustRightInd w:val="0"/>
        <w:spacing w:after="0"/>
        <w:rPr>
          <w:szCs w:val="22"/>
          <w:lang w:val="el-GR"/>
        </w:rPr>
      </w:pPr>
      <w:r>
        <w:rPr>
          <w:szCs w:val="22"/>
          <w:lang w:val="el-GR"/>
        </w:rPr>
        <w:t xml:space="preserve">Για τα δικηγορικά γραφεία το πληροφοριακό σύστημα θα ενημερώνει τον χρήστη με την οριστικοποίηση της αίτησής του, για το μέγιστο αριθμό των θέσεων πρακτικής άσκησης που μπορεί να αιτηθεί  βάσει των κανόνων που θα καθοριστούν από την Αναθέτουσα Αρχή και θα ζητάει από τον χρήστη να καθορίσει τον αριθμό των θέσεων που επιθυμεί. Στη συνέχεια το δικηγορικό γραφείο με τις θέσεις Πρακτικής Άσκησης θα εμφανίζεται σε σχετική λίστα, η οποία θα είναι προσπελάσιμη από τους χρήστες του συστήματος που θα είναι απόφοιτοι νομικών σχολών.  </w:t>
      </w:r>
    </w:p>
    <w:p w14:paraId="23593943" w14:textId="77777777" w:rsidR="00D2266C" w:rsidRDefault="00D2266C" w:rsidP="00D2266C">
      <w:pPr>
        <w:autoSpaceDE w:val="0"/>
        <w:autoSpaceDN w:val="0"/>
        <w:adjustRightInd w:val="0"/>
        <w:spacing w:after="0"/>
        <w:rPr>
          <w:szCs w:val="22"/>
          <w:lang w:val="el-GR"/>
        </w:rPr>
      </w:pPr>
    </w:p>
    <w:p w14:paraId="30F68AF2" w14:textId="77777777" w:rsidR="00D2266C" w:rsidRDefault="00D2266C" w:rsidP="00D2266C">
      <w:pPr>
        <w:autoSpaceDE w:val="0"/>
        <w:autoSpaceDN w:val="0"/>
        <w:adjustRightInd w:val="0"/>
        <w:spacing w:after="0"/>
        <w:rPr>
          <w:szCs w:val="22"/>
          <w:lang w:val="el-GR"/>
        </w:rPr>
      </w:pPr>
      <w:r>
        <w:rPr>
          <w:szCs w:val="22"/>
          <w:lang w:val="el-GR"/>
        </w:rPr>
        <w:t>Οι απόφοιτοι νομικών σχολών, μέχρι και το τέλος του πρώτου 12μηνου της Πρακτικής τους Άσκησης σε Δικαστήριο ή/και Εισαγγελία, θα  κληθούν να εισέλθουν στο πληροφοριακό σύστημα  για να δηλώσουν το δικηγορικό γραφείο στο οποίο θα συνεχίσουν το τελευταίο εξάμηνο την Πρακτική τους Άσκηση.</w:t>
      </w:r>
    </w:p>
    <w:p w14:paraId="7D3D23F4" w14:textId="77777777" w:rsidR="00D2266C" w:rsidRDefault="00D2266C" w:rsidP="00D2266C">
      <w:pPr>
        <w:autoSpaceDE w:val="0"/>
        <w:autoSpaceDN w:val="0"/>
        <w:adjustRightInd w:val="0"/>
        <w:spacing w:after="0"/>
        <w:rPr>
          <w:szCs w:val="22"/>
          <w:lang w:val="el-GR"/>
        </w:rPr>
      </w:pPr>
    </w:p>
    <w:p w14:paraId="2D9930C4" w14:textId="77777777" w:rsidR="00D2266C" w:rsidRDefault="00D2266C" w:rsidP="00D2266C">
      <w:pPr>
        <w:autoSpaceDE w:val="0"/>
        <w:autoSpaceDN w:val="0"/>
        <w:adjustRightInd w:val="0"/>
        <w:spacing w:after="0"/>
        <w:rPr>
          <w:szCs w:val="22"/>
          <w:lang w:val="el-GR"/>
        </w:rPr>
      </w:pPr>
      <w:r>
        <w:rPr>
          <w:szCs w:val="22"/>
          <w:lang w:val="el-GR"/>
        </w:rPr>
        <w:t xml:space="preserve">Το πληροφοριακό σύστημα θα μπορεί να εξάγει τις απαιτούμενες αναφορές τουλάχιστον σε μορφή </w:t>
      </w:r>
      <w:r w:rsidRPr="00FE7DF3">
        <w:rPr>
          <w:szCs w:val="22"/>
          <w:lang w:val="el-GR"/>
        </w:rPr>
        <w:t>.</w:t>
      </w:r>
      <w:r>
        <w:rPr>
          <w:szCs w:val="22"/>
        </w:rPr>
        <w:t>pdf</w:t>
      </w:r>
      <w:r>
        <w:rPr>
          <w:szCs w:val="22"/>
          <w:lang w:val="el-GR"/>
        </w:rPr>
        <w:t xml:space="preserve">, </w:t>
      </w:r>
      <w:r w:rsidRPr="00FE7DF3">
        <w:rPr>
          <w:szCs w:val="22"/>
          <w:lang w:val="el-GR"/>
        </w:rPr>
        <w:t>.</w:t>
      </w:r>
      <w:r>
        <w:rPr>
          <w:szCs w:val="22"/>
        </w:rPr>
        <w:t>doc</w:t>
      </w:r>
      <w:r w:rsidRPr="00FE7DF3">
        <w:rPr>
          <w:szCs w:val="22"/>
          <w:lang w:val="el-GR"/>
        </w:rPr>
        <w:t>, .</w:t>
      </w:r>
      <w:proofErr w:type="spellStart"/>
      <w:r>
        <w:rPr>
          <w:szCs w:val="22"/>
        </w:rPr>
        <w:t>xls</w:t>
      </w:r>
      <w:proofErr w:type="spellEnd"/>
      <w:r w:rsidRPr="00FE7DF3">
        <w:rPr>
          <w:szCs w:val="22"/>
          <w:lang w:val="el-GR"/>
        </w:rPr>
        <w:t xml:space="preserve"> </w:t>
      </w:r>
      <w:r>
        <w:rPr>
          <w:szCs w:val="22"/>
          <w:lang w:val="el-GR"/>
        </w:rPr>
        <w:t>όπως π.χ. ταξινομημένες λίστες με βάση την βαθμολογία των εγγεγραμμένων αποφοίτων νομικών σχολών, δικηγορικά γραφεία με τις θέσεις πρακτικής άσκησης ανά περιοχή, δηλώσεις αποφοίτων νομικών σχολών για συμμετοχή στο πρόγραμμα ανά περιοχή, ποσοστά κάλυψης των θέσεων πρακτικής από δικηγορικά γραφεία ανά περιοχή κλπ.</w:t>
      </w:r>
    </w:p>
    <w:p w14:paraId="68F0A30C" w14:textId="77777777" w:rsidR="00D2266C" w:rsidRDefault="00D2266C" w:rsidP="00D2266C">
      <w:pPr>
        <w:autoSpaceDE w:val="0"/>
        <w:autoSpaceDN w:val="0"/>
        <w:adjustRightInd w:val="0"/>
        <w:spacing w:after="0"/>
        <w:rPr>
          <w:szCs w:val="22"/>
          <w:lang w:val="el-GR"/>
        </w:rPr>
      </w:pPr>
    </w:p>
    <w:p w14:paraId="72ABE703" w14:textId="77777777" w:rsidR="00D2266C" w:rsidRPr="00FE7DF3" w:rsidRDefault="00D2266C" w:rsidP="00D2266C">
      <w:pPr>
        <w:autoSpaceDE w:val="0"/>
        <w:autoSpaceDN w:val="0"/>
        <w:adjustRightInd w:val="0"/>
        <w:spacing w:after="0"/>
        <w:rPr>
          <w:szCs w:val="22"/>
          <w:lang w:val="el-GR"/>
        </w:rPr>
      </w:pPr>
      <w:r w:rsidRPr="00FE7DF3">
        <w:rPr>
          <w:szCs w:val="22"/>
          <w:lang w:val="el-GR"/>
        </w:rPr>
        <w:t xml:space="preserve">Ο Ανάδοχος οφείλει να παραδώσει αναλυτικό Εγχειρίδιο του πληροφοριακού συστήματος τόσο σε επιχειρησιακά όσο και σε τεχνικά ζητήματα, στο οποίο θα περιγράφεται το σύνολο των λειτουργιών της και αναλυτικές οδηγίες χρήσης αυτών, καθώς και των διαδικασιών διαχείρισης αυτής (π.χ. πλοήγηση, γραφικό περιβάλλον, λειτουργία </w:t>
      </w:r>
      <w:proofErr w:type="spellStart"/>
      <w:r w:rsidRPr="00FE7DF3">
        <w:rPr>
          <w:szCs w:val="22"/>
          <w:lang w:val="el-GR"/>
        </w:rPr>
        <w:t>blocks</w:t>
      </w:r>
      <w:proofErr w:type="spellEnd"/>
      <w:r w:rsidRPr="00FE7DF3">
        <w:rPr>
          <w:szCs w:val="22"/>
          <w:lang w:val="el-GR"/>
        </w:rPr>
        <w:t>, χρήστες, ρόλοι χρηστών, διαδικασίες ασφάλειας του συστήματος/</w:t>
      </w:r>
      <w:proofErr w:type="spellStart"/>
      <w:r w:rsidRPr="00FE7DF3">
        <w:rPr>
          <w:szCs w:val="22"/>
          <w:lang w:val="el-GR"/>
        </w:rPr>
        <w:t>backup</w:t>
      </w:r>
      <w:proofErr w:type="spellEnd"/>
      <w:r w:rsidRPr="00FE7DF3">
        <w:rPr>
          <w:szCs w:val="22"/>
          <w:lang w:val="el-GR"/>
        </w:rPr>
        <w:t>/</w:t>
      </w:r>
      <w:proofErr w:type="spellStart"/>
      <w:r w:rsidRPr="00FE7DF3">
        <w:rPr>
          <w:szCs w:val="22"/>
          <w:lang w:val="el-GR"/>
        </w:rPr>
        <w:t>restore</w:t>
      </w:r>
      <w:proofErr w:type="spellEnd"/>
      <w:r w:rsidRPr="00FE7DF3">
        <w:rPr>
          <w:szCs w:val="22"/>
          <w:lang w:val="el-GR"/>
        </w:rPr>
        <w:t xml:space="preserve"> κ.α.).</w:t>
      </w:r>
    </w:p>
    <w:p w14:paraId="7DD1AD5F" w14:textId="32BFC61F" w:rsidR="00D2266C" w:rsidRDefault="00D2266C">
      <w:pPr>
        <w:autoSpaceDE w:val="0"/>
        <w:autoSpaceDN w:val="0"/>
        <w:adjustRightInd w:val="0"/>
        <w:spacing w:after="0"/>
        <w:rPr>
          <w:rFonts w:asciiTheme="minorHAnsi" w:hAnsiTheme="minorHAnsi" w:cstheme="minorHAnsi"/>
          <w:color w:val="000000"/>
          <w:szCs w:val="22"/>
          <w:lang w:val="el-GR"/>
        </w:rPr>
      </w:pPr>
    </w:p>
    <w:p w14:paraId="1A1F9BC0" w14:textId="080A4CA1" w:rsidR="00E70F58" w:rsidRDefault="00D86592">
      <w:pPr>
        <w:autoSpaceDE w:val="0"/>
        <w:autoSpaceDN w:val="0"/>
        <w:adjustRightInd w:val="0"/>
        <w:spacing w:after="255"/>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Η παρακολούθηση της υλοποίησης του έργου </w:t>
      </w:r>
      <w:r>
        <w:rPr>
          <w:lang w:val="el-GR"/>
        </w:rPr>
        <w:t>θα διενεργηθεί από τη</w:t>
      </w:r>
      <w:r>
        <w:rPr>
          <w:rFonts w:eastAsia="SimSun"/>
          <w:szCs w:val="22"/>
          <w:lang w:val="el-GR"/>
        </w:rPr>
        <w:t xml:space="preserve"> Μονάδα Β’ της «Επιτελική</w:t>
      </w:r>
      <w:r w:rsidR="00D2266C">
        <w:rPr>
          <w:rFonts w:eastAsia="SimSun"/>
          <w:szCs w:val="22"/>
          <w:lang w:val="el-GR"/>
        </w:rPr>
        <w:t>ς</w:t>
      </w:r>
      <w:r>
        <w:rPr>
          <w:rFonts w:eastAsia="SimSun"/>
          <w:szCs w:val="22"/>
          <w:lang w:val="el-GR"/>
        </w:rPr>
        <w:t xml:space="preserve"> Δομή</w:t>
      </w:r>
      <w:r w:rsidR="00D2266C">
        <w:rPr>
          <w:rFonts w:eastAsia="SimSun"/>
          <w:szCs w:val="22"/>
          <w:lang w:val="el-GR"/>
        </w:rPr>
        <w:t>ς</w:t>
      </w:r>
      <w:r>
        <w:rPr>
          <w:rFonts w:eastAsia="SimSun"/>
          <w:szCs w:val="22"/>
          <w:lang w:val="el-GR"/>
        </w:rPr>
        <w:t xml:space="preserve"> ΕΣΠΑ ΥΔ».</w:t>
      </w:r>
    </w:p>
    <w:p w14:paraId="49A6C860" w14:textId="0E2A76F0"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Η παραλαβή των παραδοτέων θα πραγματοποιείται από Επιτροπή Παρακολούθησης Παραλαβής Έργου, εφεξής ΕΠΠΕ, που θα οριστεί με Υπουργική Απόφαση. Κατά τη διαδικασία παραλαβής διενεργείται ο απαιτούμενος έλεγχος, μπορεί δε να καλείται να παραστεί και ο ανάδοχος. Μετά την ολοκλήρωση της διαδικασίας, η ΕΠΠΕ:</w:t>
      </w:r>
    </w:p>
    <w:p w14:paraId="1E61EA7C"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 α) είτε παραλαμβάνει τις σχετικές υπηρεσίες ή παραδοτέα, εφόσον καλύπτονται οι απαιτήσεις της σύμβασης χωρίς έγκριση ή απόφαση του </w:t>
      </w:r>
      <w:proofErr w:type="spellStart"/>
      <w:r>
        <w:rPr>
          <w:rFonts w:asciiTheme="minorHAnsi" w:hAnsiTheme="minorHAnsi" w:cstheme="minorHAnsi"/>
          <w:color w:val="000000"/>
          <w:szCs w:val="22"/>
          <w:lang w:val="el-GR"/>
        </w:rPr>
        <w:t>αποφαινομένου</w:t>
      </w:r>
      <w:proofErr w:type="spellEnd"/>
      <w:r>
        <w:rPr>
          <w:rFonts w:asciiTheme="minorHAnsi" w:hAnsiTheme="minorHAnsi" w:cstheme="minorHAnsi"/>
          <w:color w:val="000000"/>
          <w:szCs w:val="22"/>
          <w:lang w:val="el-GR"/>
        </w:rPr>
        <w:t xml:space="preserve"> οργάνου,</w:t>
      </w:r>
    </w:p>
    <w:p w14:paraId="2D6D6832" w14:textId="67A2F35A" w:rsidR="00E70F58" w:rsidRDefault="00D86592">
      <w:pPr>
        <w:autoSpaceDE w:val="0"/>
        <w:autoSpaceDN w:val="0"/>
        <w:adjustRightInd w:val="0"/>
        <w:spacing w:after="0"/>
        <w:rPr>
          <w:lang w:val="el-GR"/>
        </w:rPr>
      </w:pPr>
      <w:r>
        <w:rPr>
          <w:rFonts w:asciiTheme="minorHAnsi" w:hAnsiTheme="minorHAnsi" w:cstheme="minorHAnsi"/>
          <w:color w:val="000000"/>
          <w:szCs w:val="22"/>
          <w:lang w:val="el-GR"/>
        </w:rPr>
        <w:t xml:space="preserve"> β) είτε εισηγείται για την παραλαβή με παρατηρήσεις. Η ΕΠΠΕ έχει το δικαίωμα υποβολής παρατηρήσεων, προς την Ανάδοχο εντός δεκαημέρου από την υποβολή του εκάστοτε παραδοτέου. Αν η προθεσμία αυτή παρέλθει άπρακτη θεωρείται ότι έχει γίνει αποδεκτό το παραδοτέο. Η ΕΠΠΕ ορίζει το χρονικό όριο συμμόρφωσης της Αναδόχου προς τις εκάστοτε παρατηρήσεις και ενημερώνει αντίστοιχα την Αναθέτουσα Αρχή και την Επιτελική Δομή ΕΣΠΑ για την τελική παραλαβή των παραδοτέων, την συμμόρφωση της Αναδόχου και την ενδεχόμενη αναστολή υποχρεώσεων πληρωμής, όπως π.χ. στις περιπτώσεις μη συμμόρφωσης της Αναδόχου στις παρατηρήσεις της ΕΠΠΕ, καθυστερήσεων στην υποβολή των παραδοτέων βάσει των οριζόμενων στο χρονοδιάγραμμα κλπ.</w:t>
      </w:r>
      <w:r>
        <w:rPr>
          <w:lang w:val="el-GR"/>
        </w:rPr>
        <w:t xml:space="preserve"> </w:t>
      </w:r>
    </w:p>
    <w:p w14:paraId="59431523" w14:textId="77777777" w:rsidR="00E70F58" w:rsidRDefault="00D86592">
      <w:pPr>
        <w:autoSpaceDE w:val="0"/>
        <w:autoSpaceDN w:val="0"/>
        <w:adjustRightInd w:val="0"/>
        <w:spacing w:after="0"/>
        <w:rPr>
          <w:lang w:val="el-GR"/>
        </w:rPr>
      </w:pPr>
      <w:r>
        <w:rPr>
          <w:lang w:val="el-GR"/>
        </w:rPr>
        <w:t xml:space="preserve">γ) είτε την απόρριψη των </w:t>
      </w:r>
      <w:proofErr w:type="spellStart"/>
      <w:r>
        <w:rPr>
          <w:lang w:val="el-GR"/>
        </w:rPr>
        <w:t>παρεχομένων</w:t>
      </w:r>
      <w:proofErr w:type="spellEnd"/>
      <w:r>
        <w:rPr>
          <w:lang w:val="el-GR"/>
        </w:rPr>
        <w:t xml:space="preserve"> υπηρεσιών ή παραδοτέων, σύμφωνα με τις παραγράφους που ακολουθούν. Τα ανωτέρω εφαρμόζονται και σε τμηματικές παραλαβές.</w:t>
      </w:r>
    </w:p>
    <w:p w14:paraId="35AD48A4" w14:textId="77777777" w:rsidR="002A1106" w:rsidRDefault="002A1106">
      <w:pPr>
        <w:autoSpaceDE w:val="0"/>
        <w:autoSpaceDN w:val="0"/>
        <w:adjustRightInd w:val="0"/>
        <w:spacing w:after="0"/>
        <w:rPr>
          <w:rFonts w:asciiTheme="minorHAnsi" w:hAnsiTheme="minorHAnsi" w:cstheme="minorHAnsi"/>
          <w:color w:val="000000"/>
          <w:szCs w:val="22"/>
          <w:lang w:val="el-GR"/>
        </w:rPr>
      </w:pPr>
    </w:p>
    <w:p w14:paraId="7D8ECAC9" w14:textId="0E217C61"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Αν η ΕΠΠΕ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53C88648" w14:textId="42E74EF9" w:rsidR="002A1106" w:rsidRDefault="002A1106">
      <w:pPr>
        <w:autoSpaceDE w:val="0"/>
        <w:autoSpaceDN w:val="0"/>
        <w:adjustRightInd w:val="0"/>
        <w:spacing w:after="0"/>
        <w:rPr>
          <w:rFonts w:asciiTheme="minorHAnsi" w:hAnsiTheme="minorHAnsi" w:cstheme="minorHAnsi"/>
          <w:color w:val="000000"/>
          <w:szCs w:val="22"/>
          <w:lang w:val="el-GR"/>
        </w:rPr>
      </w:pPr>
    </w:p>
    <w:p w14:paraId="6A067083" w14:textId="4ED455AB"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Για την εφαρμογή της προηγούμενης παραγράφου ορίζονται τα ακόλουθα:</w:t>
      </w:r>
    </w:p>
    <w:p w14:paraId="14173639"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α) 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 </w:t>
      </w:r>
    </w:p>
    <w:p w14:paraId="5987DA02"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β) Αν διαπιστωθεί ότι επηρεάζεται η </w:t>
      </w:r>
      <w:proofErr w:type="spellStart"/>
      <w:r>
        <w:rPr>
          <w:rFonts w:asciiTheme="minorHAnsi" w:hAnsiTheme="minorHAnsi" w:cstheme="minorHAnsi"/>
          <w:color w:val="000000"/>
          <w:szCs w:val="22"/>
          <w:lang w:val="el-GR"/>
        </w:rPr>
        <w:t>καταλληλότητα</w:t>
      </w:r>
      <w:proofErr w:type="spellEnd"/>
      <w:r>
        <w:rPr>
          <w:rFonts w:asciiTheme="minorHAnsi" w:hAnsiTheme="minorHAnsi" w:cstheme="minorHAnsi"/>
          <w:color w:val="000000"/>
          <w:szCs w:val="22"/>
          <w:lang w:val="el-GR"/>
        </w:rPr>
        <w:t xml:space="preserve">,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Pr>
          <w:rFonts w:asciiTheme="minorHAnsi" w:hAnsiTheme="minorHAnsi" w:cstheme="minorHAnsi"/>
          <w:color w:val="000000"/>
          <w:szCs w:val="22"/>
          <w:lang w:val="el-GR"/>
        </w:rPr>
        <w:t>οριζομένων</w:t>
      </w:r>
      <w:proofErr w:type="spellEnd"/>
      <w:r>
        <w:rPr>
          <w:rFonts w:asciiTheme="minorHAnsi" w:hAnsiTheme="minorHAnsi" w:cstheme="minorHAnsi"/>
          <w:color w:val="000000"/>
          <w:szCs w:val="22"/>
          <w:lang w:val="el-GR"/>
        </w:rPr>
        <w:t xml:space="preserve"> στο άρθρο 220 του ν.4412/2016.</w:t>
      </w:r>
    </w:p>
    <w:p w14:paraId="3ECD75BB" w14:textId="54D211F6" w:rsidR="002A1106" w:rsidRDefault="002A1106">
      <w:pPr>
        <w:autoSpaceDE w:val="0"/>
        <w:autoSpaceDN w:val="0"/>
        <w:adjustRightInd w:val="0"/>
        <w:spacing w:after="0"/>
        <w:rPr>
          <w:rFonts w:asciiTheme="minorHAnsi" w:hAnsiTheme="minorHAnsi" w:cstheme="minorHAnsi"/>
          <w:color w:val="000000"/>
          <w:szCs w:val="22"/>
          <w:lang w:val="el-GR"/>
        </w:rPr>
      </w:pPr>
    </w:p>
    <w:p w14:paraId="4BC36C7F" w14:textId="6B2A6784"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Αν παρέλθει χρονικό διάστημα μεγαλύτερο των 30 ημερών από την ημερομηνία υποβολής του παραδοτέου/των υπηρεσιών από τον οικονομικό φορέα και δεν έχει εκδοθεί πρωτόκολλο παραλαβής με αποδοχή του ή πρωτόκολλο με παρατηρήσεις, θεωρείται ότι η παραλαβή έχει </w:t>
      </w:r>
      <w:proofErr w:type="spellStart"/>
      <w:r>
        <w:rPr>
          <w:rFonts w:asciiTheme="minorHAnsi" w:hAnsiTheme="minorHAnsi" w:cstheme="minorHAnsi"/>
          <w:color w:val="000000"/>
          <w:szCs w:val="22"/>
          <w:lang w:val="el-GR"/>
        </w:rPr>
        <w:t>συντελεσθεί</w:t>
      </w:r>
      <w:proofErr w:type="spellEnd"/>
      <w:r>
        <w:rPr>
          <w:rFonts w:asciiTheme="minorHAnsi" w:hAnsiTheme="minorHAnsi" w:cstheme="minorHAnsi"/>
          <w:color w:val="000000"/>
          <w:szCs w:val="22"/>
          <w:lang w:val="el-GR"/>
        </w:rPr>
        <w:t xml:space="preserve"> αυτοδίκαια.</w:t>
      </w:r>
    </w:p>
    <w:p w14:paraId="232621F3"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10.Ανεξάρτητα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με ευθύνη της Αναθέτουσας Αρχής.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 </w:t>
      </w:r>
    </w:p>
    <w:p w14:paraId="08F12AA4" w14:textId="77777777" w:rsidR="00E70F58" w:rsidRDefault="00E70F58">
      <w:pPr>
        <w:autoSpaceDE w:val="0"/>
        <w:autoSpaceDN w:val="0"/>
        <w:adjustRightInd w:val="0"/>
        <w:spacing w:after="0"/>
        <w:rPr>
          <w:rFonts w:asciiTheme="minorHAnsi" w:hAnsiTheme="minorHAnsi" w:cstheme="minorHAnsi"/>
          <w:b/>
          <w:color w:val="000000"/>
          <w:szCs w:val="22"/>
          <w:lang w:val="el-GR"/>
        </w:rPr>
      </w:pPr>
    </w:p>
    <w:p w14:paraId="26FD945F" w14:textId="77777777" w:rsidR="00E70F58" w:rsidRDefault="00D86592">
      <w:pPr>
        <w:rPr>
          <w:rFonts w:eastAsia="SimSun"/>
          <w:b/>
          <w:szCs w:val="22"/>
          <w:lang w:val="el-GR"/>
        </w:rPr>
      </w:pPr>
      <w:r>
        <w:rPr>
          <w:rFonts w:eastAsia="SimSun"/>
          <w:b/>
          <w:szCs w:val="22"/>
          <w:lang w:val="el-GR"/>
        </w:rPr>
        <w:t>Άρθρο 5</w:t>
      </w:r>
    </w:p>
    <w:p w14:paraId="6931BC3A" w14:textId="77777777" w:rsidR="00E70F58" w:rsidRDefault="00D86592">
      <w:pPr>
        <w:rPr>
          <w:rFonts w:eastAsia="SimSun"/>
          <w:b/>
          <w:szCs w:val="22"/>
          <w:lang w:val="el-GR"/>
        </w:rPr>
      </w:pPr>
      <w:r>
        <w:rPr>
          <w:rFonts w:eastAsia="SimSun"/>
          <w:b/>
          <w:szCs w:val="22"/>
          <w:lang w:val="el-GR"/>
        </w:rPr>
        <w:t>Απόρριψη-αντικατάσταση παραδοτέων</w:t>
      </w:r>
    </w:p>
    <w:p w14:paraId="340EF45B" w14:textId="77777777" w:rsidR="00E70F58" w:rsidRDefault="00D86592">
      <w:pPr>
        <w:rPr>
          <w:color w:val="4F81BD" w:themeColor="accent1"/>
          <w:lang w:val="el-GR"/>
        </w:rPr>
      </w:pPr>
      <w:r>
        <w:rPr>
          <w:rFonts w:eastAsia="SimSun"/>
          <w:szCs w:val="22"/>
          <w:lang w:val="el-GR"/>
        </w:rPr>
        <w:t xml:space="preserve">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w:t>
      </w:r>
      <w:r>
        <w:rPr>
          <w:rFonts w:eastAsia="SimSun"/>
          <w:color w:val="000000" w:themeColor="text1"/>
          <w:szCs w:val="22"/>
          <w:lang w:val="el-GR"/>
        </w:rPr>
        <w:t>218 του ν. 4412/2016 και την παράγραφο 5.2.2 της πρόσκλησης, λόγω εκπρόθεσμης παράδοσης.</w:t>
      </w:r>
    </w:p>
    <w:p w14:paraId="3CC1277E" w14:textId="77777777" w:rsidR="00E70F58" w:rsidRDefault="00D86592">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5914DDD8"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108F95D7"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eastAsia="SimSun"/>
          <w:b/>
          <w:szCs w:val="22"/>
          <w:lang w:val="el-GR"/>
        </w:rPr>
        <w:t xml:space="preserve">Άρθρο </w:t>
      </w:r>
      <w:r>
        <w:rPr>
          <w:rFonts w:asciiTheme="minorHAnsi" w:hAnsiTheme="minorHAnsi" w:cstheme="minorHAnsi"/>
          <w:b/>
          <w:bCs/>
          <w:color w:val="000000"/>
          <w:szCs w:val="22"/>
          <w:lang w:val="el-GR"/>
        </w:rPr>
        <w:t>6</w:t>
      </w:r>
    </w:p>
    <w:p w14:paraId="6F7421EF" w14:textId="77777777" w:rsidR="00E70F58" w:rsidRDefault="00D86592">
      <w:pPr>
        <w:autoSpaceDE w:val="0"/>
        <w:autoSpaceDN w:val="0"/>
        <w:adjustRightInd w:val="0"/>
        <w:rPr>
          <w:rFonts w:asciiTheme="minorHAnsi" w:hAnsiTheme="minorHAnsi" w:cstheme="minorHAnsi"/>
          <w:color w:val="000000"/>
          <w:szCs w:val="22"/>
          <w:lang w:val="el-GR"/>
        </w:rPr>
      </w:pPr>
      <w:r>
        <w:rPr>
          <w:rFonts w:asciiTheme="minorHAnsi" w:hAnsiTheme="minorHAnsi" w:cstheme="minorHAnsi"/>
          <w:b/>
          <w:bCs/>
          <w:color w:val="000000"/>
          <w:szCs w:val="22"/>
          <w:lang w:val="el-GR"/>
        </w:rPr>
        <w:t xml:space="preserve">Οικονομικό Αντικείμενο – Τρόποι Πληρωμής </w:t>
      </w:r>
    </w:p>
    <w:p w14:paraId="5546BCF1" w14:textId="77777777" w:rsidR="00E70F58" w:rsidRDefault="00D86592">
      <w:pPr>
        <w:autoSpaceDE w:val="0"/>
        <w:autoSpaceDN w:val="0"/>
        <w:adjustRightInd w:val="0"/>
        <w:spacing w:after="219"/>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1. Ο συνολικός προϋπολογισμός του έργου ορίζεται σε ……………… ευρώ (……….. €), μη συμπεριλαμβανομένου του ΦΠΑ και θα καλυφθεί από τις πιστώσεις της …………………………………... </w:t>
      </w:r>
    </w:p>
    <w:p w14:paraId="15CB51C7"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2. Στο ανωτέρω ποσό του συνολικού προϋπολογισμού περιλαμβάνονται, η αμοιβή της Αναδόχου, τα γενικά ή ειδικά για τη συγκεκριμένη περίπτωση έξοδά του συμπεριλαμβανομένων των μετακινήσεών του, των ασφαλιστικών εισφορών ή άλλων επιβαρύνσεων υπέρ του Δημοσίου ή υπέρ οποιουδήποτε τρίτου. </w:t>
      </w:r>
    </w:p>
    <w:p w14:paraId="340D0C2C"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75F1FAAA" w14:textId="5A7890A6"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3. Η πληρωμή του αναδόχου θα γίνει με το 100% της συμβατικής αξίας μετά την οριστική παραλαβή του έργου της σύμβασης. </w:t>
      </w:r>
    </w:p>
    <w:p w14:paraId="5F2A41D8"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732CDF7F" w14:textId="0ECBC30E" w:rsidR="00E70F58" w:rsidRDefault="00D86592">
      <w:pPr>
        <w:autoSpaceDE w:val="0"/>
        <w:autoSpaceDN w:val="0"/>
        <w:adjustRightInd w:val="0"/>
        <w:spacing w:after="219"/>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4. Η πληρωμή θα γίνει με την προσκόμιση πιστοποιητικού φορολογικής και ασφαλιστικής ενημερότητας σε ισχύ και με την προϋπόθεση ότι θα έχουν προηγηθεί από το αρμόδιο Υπουργείο οι σχετικές πιστώσεις. </w:t>
      </w:r>
    </w:p>
    <w:p w14:paraId="1B86F7C9" w14:textId="29E35253"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5. Η πληρωμή θα γίνει από τον Υπόλογο της Αναθέτουσας Αρχής στον Ανάδοχο ή στο υπ’ αυτού νομίμως εξουσιοδοτημένο πρόσωπο. </w:t>
      </w:r>
    </w:p>
    <w:p w14:paraId="23DC9C2F"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61607975" w14:textId="10DA08FB"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6.</w:t>
      </w:r>
      <w:r>
        <w:rPr>
          <w:lang w:val="el-GR"/>
        </w:rPr>
        <w:t xml:space="preserve"> </w:t>
      </w:r>
      <w:r>
        <w:rPr>
          <w:rFonts w:asciiTheme="minorHAnsi" w:hAnsiTheme="minorHAnsi" w:cstheme="minorHAnsi"/>
          <w:color w:val="000000"/>
          <w:szCs w:val="22"/>
          <w:lang w:val="el-GR"/>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w:t>
      </w:r>
      <w:proofErr w:type="spellStart"/>
      <w:r>
        <w:rPr>
          <w:rFonts w:asciiTheme="minorHAnsi" w:hAnsiTheme="minorHAnsi" w:cstheme="minorHAnsi"/>
          <w:color w:val="000000"/>
          <w:szCs w:val="22"/>
          <w:lang w:val="el-GR"/>
        </w:rPr>
        <w:t>βαρύνεται</w:t>
      </w:r>
      <w:proofErr w:type="spellEnd"/>
      <w:r>
        <w:rPr>
          <w:rFonts w:asciiTheme="minorHAnsi" w:hAnsiTheme="minorHAnsi" w:cstheme="minorHAnsi"/>
          <w:color w:val="000000"/>
          <w:szCs w:val="22"/>
          <w:lang w:val="el-GR"/>
        </w:rPr>
        <w:t xml:space="preserve"> με τις ακόλουθες κρατήσεις:</w:t>
      </w:r>
    </w:p>
    <w:p w14:paraId="4D207B28" w14:textId="17973BF5"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w:t>
      </w:r>
    </w:p>
    <w:p w14:paraId="72219ED2"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Pr>
          <w:rFonts w:asciiTheme="minorHAnsi" w:hAnsiTheme="minorHAnsi" w:cstheme="minorHAnsi"/>
          <w:color w:val="000000"/>
          <w:szCs w:val="22"/>
          <w:lang w:val="el-GR"/>
        </w:rPr>
        <w:t>παρακρατείται</w:t>
      </w:r>
      <w:proofErr w:type="spellEnd"/>
      <w:r>
        <w:rPr>
          <w:rFonts w:asciiTheme="minorHAnsi" w:hAnsiTheme="minorHAnsi" w:cstheme="minorHAnsi"/>
          <w:color w:val="000000"/>
          <w:szCs w:val="22"/>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0ED6D0B5"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14:paraId="62117150"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Οι υπέρ τρίτων κρατήσεις υπόκεινται στο εκάστοτε ισχύον αναλογικό τέλος χαρτοσήμου 3% και στην επ’ αυτού εισφορά υπέρ ΟΓΑ 20%.</w:t>
      </w:r>
    </w:p>
    <w:p w14:paraId="523507CB"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Με κάθε πληρωμή θα γίνεται η προβλεπόμενη από την κείμενη νομοθεσία παρακράτηση φόρου εισοδήματος αξίας 8% επί του καθαρού ποσού.</w:t>
      </w:r>
    </w:p>
    <w:p w14:paraId="5778C8A4"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4FB629DF" w14:textId="1FE3F761"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7. Με την υπογραφή της παρούσας προβλέπεται η υποβολή Εγγυητικής Επιστολής Καλής Εκτέλεσης σύμφωνα με τα οριζόμενα στο άρθρο 72 παράγραφος 4 του ν.4412/2016, η οποία θα καλύπτει σε ευρώ 5% του συνολικού συμβατικού τιμήματος του έργου, μη συμπεριλαμβανομένου του ΦΠΑ.</w:t>
      </w:r>
      <w:r>
        <w:rPr>
          <w:lang w:val="el-GR"/>
        </w:rPr>
        <w:t xml:space="preserve"> </w:t>
      </w:r>
      <w:r>
        <w:rPr>
          <w:rFonts w:asciiTheme="minorHAnsi" w:hAnsiTheme="minorHAnsi" w:cstheme="minorHAnsi"/>
          <w:color w:val="000000"/>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Η εγγυητική αυτή επιστολή θα επιστραφεί στην Ανάδοχο μετά την οριστική παράδοση και παραλαβή του έργου και την εκπλήρωση των συμβατικών του υποχρεώσεων</w:t>
      </w:r>
    </w:p>
    <w:p w14:paraId="1A71383D"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8. 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0487490A"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9. Η εγγύηση καλής εκτέλεσης καταπίπτει σε περίπτωση παράβασης των όρων της σύμβασης, όπως αυτή ειδικότερα ορίζει.</w:t>
      </w:r>
    </w:p>
    <w:p w14:paraId="5509C60B"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72FF83C9" w14:textId="079601C2"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10. Η Αναθέτουσα Αρχή σε ουδεμία επιβάρυνση υποβάλλεται στην περίπτωση τυχόν μη έγκαιρης επιστροφής της εγγυητικής επιστολής, λόγω καθυστέρησης της οριστικής παραλαβής ή μη έγκαιρης αναζήτησης αυτής από την Ανάδοχο. </w:t>
      </w:r>
    </w:p>
    <w:p w14:paraId="4F6FB685" w14:textId="77777777" w:rsidR="00E70F58" w:rsidRDefault="00E70F58">
      <w:pPr>
        <w:autoSpaceDE w:val="0"/>
        <w:autoSpaceDN w:val="0"/>
        <w:adjustRightInd w:val="0"/>
        <w:spacing w:after="0"/>
        <w:rPr>
          <w:rFonts w:asciiTheme="minorHAnsi" w:hAnsiTheme="minorHAnsi" w:cstheme="minorHAnsi"/>
          <w:b/>
          <w:color w:val="000000"/>
          <w:szCs w:val="22"/>
          <w:lang w:val="el-GR"/>
        </w:rPr>
      </w:pPr>
    </w:p>
    <w:p w14:paraId="1A07F07F" w14:textId="77777777" w:rsidR="002A1106" w:rsidRDefault="002A1106">
      <w:pPr>
        <w:suppressAutoHyphens w:val="0"/>
        <w:autoSpaceDE w:val="0"/>
        <w:rPr>
          <w:rFonts w:eastAsia="SimSun"/>
          <w:b/>
          <w:szCs w:val="22"/>
          <w:lang w:val="el-GR"/>
        </w:rPr>
      </w:pPr>
    </w:p>
    <w:p w14:paraId="0BB9F9F1" w14:textId="77777777" w:rsidR="00E70F58" w:rsidRDefault="00D86592">
      <w:pPr>
        <w:suppressAutoHyphens w:val="0"/>
        <w:autoSpaceDE w:val="0"/>
        <w:rPr>
          <w:rFonts w:eastAsia="SimSun"/>
          <w:b/>
          <w:szCs w:val="22"/>
          <w:lang w:val="el-GR"/>
        </w:rPr>
      </w:pPr>
      <w:r>
        <w:rPr>
          <w:rFonts w:eastAsia="SimSun"/>
          <w:b/>
          <w:szCs w:val="22"/>
          <w:lang w:val="el-GR"/>
        </w:rPr>
        <w:t>Άρθρο 7</w:t>
      </w:r>
    </w:p>
    <w:p w14:paraId="78B63C0F" w14:textId="77777777" w:rsidR="00E70F58" w:rsidRDefault="00D86592">
      <w:pPr>
        <w:suppressAutoHyphens w:val="0"/>
        <w:autoSpaceDE w:val="0"/>
        <w:rPr>
          <w:rFonts w:eastAsia="SimSun"/>
          <w:b/>
          <w:szCs w:val="22"/>
          <w:lang w:val="el-GR"/>
        </w:rPr>
      </w:pPr>
      <w:r>
        <w:rPr>
          <w:rFonts w:eastAsia="SimSun"/>
          <w:b/>
          <w:szCs w:val="22"/>
          <w:lang w:val="el-GR"/>
        </w:rPr>
        <w:t>Κήρυξη αναδόχου έκπτωτου-Κυρώσεις</w:t>
      </w:r>
    </w:p>
    <w:p w14:paraId="022AFD6B" w14:textId="77777777" w:rsidR="00E70F58" w:rsidRDefault="00D86592">
      <w:pPr>
        <w:suppressAutoHyphens w:val="0"/>
        <w:autoSpaceDE w:val="0"/>
        <w:rPr>
          <w:rFonts w:eastAsia="SimSun"/>
          <w:szCs w:val="22"/>
          <w:lang w:val="el-GR"/>
        </w:rPr>
      </w:pPr>
      <w:r>
        <w:rPr>
          <w:rFonts w:eastAsia="SimSun"/>
          <w:szCs w:val="22"/>
          <w:lang w:val="el-GR"/>
        </w:rPr>
        <w:t xml:space="preserve">1.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4648AFFD" w14:textId="77777777" w:rsidR="00E70F58" w:rsidRDefault="00D86592">
      <w:pPr>
        <w:suppressAutoHyphens w:val="0"/>
        <w:autoSpaceDE w:val="0"/>
        <w:spacing w:after="0"/>
        <w:rPr>
          <w:rFonts w:eastAsia="SimSun"/>
          <w:szCs w:val="22"/>
          <w:lang w:val="el-GR"/>
        </w:rPr>
      </w:pPr>
      <w:r>
        <w:rPr>
          <w:rFonts w:eastAsia="SimSun"/>
          <w:szCs w:val="22"/>
          <w:lang w:val="el-GR"/>
        </w:rPr>
        <w:t>Στον ανάδοχο που κηρύσσεται έκπτωτος από την σύμβαση, επιβάλλονται, μετά από κλήση του για παροχή εξηγήσεων,  ολική κατάπτωση της εγγύησης καλής εκτέλεσης της σύμβασης.</w:t>
      </w:r>
    </w:p>
    <w:p w14:paraId="6D9446A4" w14:textId="77777777" w:rsidR="00E70F58" w:rsidRDefault="00D86592">
      <w:pPr>
        <w:suppressAutoHyphens w:val="0"/>
        <w:autoSpaceDE w:val="0"/>
        <w:rPr>
          <w:lang w:val="el-GR"/>
        </w:rPr>
      </w:pPr>
      <w:r w:rsidRPr="00B369B6">
        <w:rPr>
          <w:lang w:val="el-GR"/>
        </w:rPr>
        <w:t>2</w:t>
      </w:r>
      <w:r>
        <w:rPr>
          <w:b/>
          <w:lang w:val="el-GR"/>
        </w:rPr>
        <w:t>.</w:t>
      </w:r>
      <w:r>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Ποινικές ρήτρες δύναται να επιβάλλονται και για πλημμελή εκτέλεση των όρων της σύμβασης.</w:t>
      </w:r>
    </w:p>
    <w:p w14:paraId="6C66E83A" w14:textId="77777777" w:rsidR="00E70F58" w:rsidRDefault="00D86592">
      <w:pPr>
        <w:suppressAutoHyphens w:val="0"/>
        <w:autoSpaceDE w:val="0"/>
        <w:rPr>
          <w:lang w:val="el-GR"/>
        </w:rPr>
      </w:pPr>
      <w:r>
        <w:rPr>
          <w:lang w:val="el-GR"/>
        </w:rPr>
        <w:t>Οι ποινικές ρήτρες υπολογίζονται ως εξής:</w:t>
      </w:r>
    </w:p>
    <w:p w14:paraId="42E7F394" w14:textId="77777777" w:rsidR="00E70F58" w:rsidRDefault="00D86592">
      <w:pPr>
        <w:suppressAutoHyphens w:val="0"/>
        <w:autoSpaceDE w:val="0"/>
        <w:rPr>
          <w:lang w:val="el-GR"/>
        </w:rPr>
      </w:pPr>
      <w:r>
        <w:rPr>
          <w:lang w:val="el-GR"/>
        </w:rPr>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14:paraId="57784E01" w14:textId="77777777" w:rsidR="00E70F58" w:rsidRDefault="00D86592">
      <w:pPr>
        <w:suppressAutoHyphens w:val="0"/>
        <w:autoSpaceDE w:val="0"/>
        <w:rPr>
          <w:lang w:val="el-GR"/>
        </w:rPr>
      </w:pPr>
      <w:r>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3D556304" w14:textId="77777777" w:rsidR="00E70F58" w:rsidRDefault="00D86592">
      <w:pPr>
        <w:suppressAutoHyphens w:val="0"/>
        <w:autoSpaceDE w:val="0"/>
        <w:rPr>
          <w:lang w:val="el-GR"/>
        </w:rPr>
      </w:pPr>
      <w:r>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0FC46473" w14:textId="77777777" w:rsidR="00E70F58" w:rsidRDefault="00D86592">
      <w:pPr>
        <w:suppressAutoHyphens w:val="0"/>
        <w:autoSpaceDE w:val="0"/>
        <w:rPr>
          <w:lang w:val="el-GR"/>
        </w:rPr>
      </w:pPr>
      <w:r>
        <w:rPr>
          <w:lang w:val="el-GR"/>
        </w:rPr>
        <w:t>Το ποσό των ποινικών ρητρών αφαιρείται/συμψηφίζεται από/με την αμοιβή του αναδόχου.</w:t>
      </w:r>
    </w:p>
    <w:p w14:paraId="7C4E5B01" w14:textId="77777777" w:rsidR="00E70F58" w:rsidRDefault="00D86592">
      <w:pPr>
        <w:suppressAutoHyphens w:val="0"/>
        <w:autoSpaceDE w:val="0"/>
        <w:rPr>
          <w:lang w:val="el-GR"/>
        </w:rPr>
      </w:pPr>
      <w:r>
        <w:rPr>
          <w:lang w:val="el-GR"/>
        </w:rPr>
        <w:t>Η επιβολή ποινικών ρητρών δεν στερεί από την αναθέτουσα αρχή το δικαίωμα να κηρύξει τον ανάδοχο έκπτωτο.</w:t>
      </w:r>
    </w:p>
    <w:p w14:paraId="65061D49"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369E7753"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78548404"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Άρθρο 8</w:t>
      </w:r>
    </w:p>
    <w:p w14:paraId="5D5977A0"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 xml:space="preserve">Δικαιώματα Πνευματικής Ιδιοκτησίας – Εμπιστευτικότητα – Εχεμύθεια – Προστασία Προσωπικών Δεδομένων </w:t>
      </w:r>
    </w:p>
    <w:p w14:paraId="4C4F1DCD"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123711CD"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1. Το σύνολο των πληροφοριών, των δεδομένων και οτιδήποτε έχει σχέση με το υπό εκτέλεση έργο, είναι και θεωρούνται εμπιστευτικά κατά την έννοια του </w:t>
      </w:r>
      <w:proofErr w:type="spellStart"/>
      <w:r>
        <w:rPr>
          <w:rFonts w:asciiTheme="minorHAnsi" w:hAnsiTheme="minorHAnsi" w:cstheme="minorHAnsi"/>
          <w:color w:val="000000"/>
          <w:szCs w:val="22"/>
          <w:lang w:val="el-GR"/>
        </w:rPr>
        <w:t>αρ</w:t>
      </w:r>
      <w:proofErr w:type="spellEnd"/>
      <w:r>
        <w:rPr>
          <w:rFonts w:asciiTheme="minorHAnsi" w:hAnsiTheme="minorHAnsi" w:cstheme="minorHAnsi"/>
          <w:color w:val="000000"/>
          <w:szCs w:val="22"/>
          <w:lang w:val="el-GR"/>
        </w:rPr>
        <w:t xml:space="preserve">. 676 ΑΚ και γενικώς καλύπτονται από την υποχρέωση της εχεμύθειας. </w:t>
      </w:r>
    </w:p>
    <w:p w14:paraId="65B28E28"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0E048693"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2. Καθ’ όλη τη διάρκεια ισχύος της σύμβασης αλλά και μετά τη λήξη αυτής ο Ανάδοχος υποχρεούται να τηρήσει την εμπιστευτικότητα αυτή και να μη γνωστοποιήσει σε τρίτους, οποιαδήποτε έγγραφα ή πληροφορίες, που θα περιέλθουν σε γνώση της κατά την εκτέλεση των υπηρεσιών και την εκπλήρωση των υποχρεώσεών της. Παράβαση των ανωτέρω υποχρεώσεων αποτελεί λόγο καταγγελίας της παρούσας και χωρίς την επίκληση άλλου σπουδαίου λόγου και ανεξάρτητα από τα προβλεπόμενα στον ν. 4412/2016 (ΦΕΚ Α΄ 147) και κήρυξη έκπτωσης από μελλοντική διαγωνιστική διαδικασία του Υπουργείου. </w:t>
      </w:r>
    </w:p>
    <w:p w14:paraId="5EAB7A69"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7383F325" w14:textId="1FDA93E9"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3. Με την οριστική παραλαβή του Έργου τα δικαιώματα πνευματικής ιδιοκτησίας που θα παραχθούν κατά την εκτέλεση του Έργου μεταβιβάζονται από τον Ανάδοχο αυτοδίκαια στην Αναθέτουσα Αρχή η οποία θα είναι πλέον η αποκλειστική δικαιούχος επί  των παραδοτέων του Έργου και θα φέρει όλες τις εξουσίες που απορρέουν από αυτό. Κατά τα λοιπά ισχύουν οι διατάξεις του ν. 2121/1993 περί πνευματικής ιδιοκτησίας, όπως ισχύει. </w:t>
      </w:r>
    </w:p>
    <w:p w14:paraId="2813CCF3"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1AAA5F85"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4. Ο Ανάδοχος θα πρέπει να γνωρίζει και να τηρεί τις υποχρεώσεις που απορρέουν από το εκάστοτε ισχύον Ευρωπαϊκό και εθνικό νομοθετικό και κανονιστικό πλαίσιο περί προστασίας δεδομένων προσωπικού χαρακτήρα και συγκεκριμένα τον Γενικό Κανονισμό για την Προστασία Προσωπικών Δεδομένων (ΕΕ) 2016/679 (GDPR) και το ειδικότερο ρυθμιστικό πλαίσιο εφαρμογής του, καθώς και τις σχετικές αποφάσεις, οδηγίες και κανονιστικές πράξεις της Αρχής Προστασίας Δεδομένων Προσωπικού Χαρακτήρα, όπως εκάστοτε ισχύουν</w:t>
      </w:r>
    </w:p>
    <w:p w14:paraId="151F319C" w14:textId="77777777" w:rsidR="00E70F58" w:rsidRDefault="00E70F58">
      <w:pPr>
        <w:autoSpaceDE w:val="0"/>
        <w:autoSpaceDN w:val="0"/>
        <w:adjustRightInd w:val="0"/>
        <w:spacing w:after="0"/>
        <w:rPr>
          <w:rFonts w:asciiTheme="minorHAnsi" w:hAnsiTheme="minorHAnsi" w:cstheme="minorHAnsi"/>
          <w:b/>
          <w:bCs/>
          <w:color w:val="000000"/>
          <w:szCs w:val="22"/>
          <w:lang w:val="el-GR"/>
        </w:rPr>
      </w:pPr>
    </w:p>
    <w:p w14:paraId="68BEDB4D"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 xml:space="preserve">Άρθρο 9 </w:t>
      </w:r>
    </w:p>
    <w:p w14:paraId="7CF00A90"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 xml:space="preserve">Καταγγελία </w:t>
      </w:r>
    </w:p>
    <w:p w14:paraId="1FD21E3E"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5ADEE19A"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1. Η αναθέτουσα αρχή δύναται να καταγγείλει την σύμβαση στην περίπτωση που: </w:t>
      </w:r>
    </w:p>
    <w:p w14:paraId="3381A9D0" w14:textId="198D0825"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α. Ο Ανάδοχος δεν προβεί στην έγκαι</w:t>
      </w:r>
      <w:r w:rsidR="002A1106">
        <w:rPr>
          <w:rFonts w:asciiTheme="minorHAnsi" w:hAnsiTheme="minorHAnsi" w:cstheme="minorHAnsi"/>
          <w:color w:val="000000"/>
          <w:szCs w:val="22"/>
          <w:lang w:val="el-GR"/>
        </w:rPr>
        <w:t xml:space="preserve">ρη ολοκλήρωση των </w:t>
      </w:r>
      <w:proofErr w:type="spellStart"/>
      <w:r w:rsidR="002A1106">
        <w:rPr>
          <w:rFonts w:asciiTheme="minorHAnsi" w:hAnsiTheme="minorHAnsi" w:cstheme="minorHAnsi"/>
          <w:color w:val="000000"/>
          <w:szCs w:val="22"/>
          <w:lang w:val="el-GR"/>
        </w:rPr>
        <w:t>οριζομένων</w:t>
      </w:r>
      <w:proofErr w:type="spellEnd"/>
      <w:r w:rsidR="002A1106">
        <w:rPr>
          <w:rFonts w:asciiTheme="minorHAnsi" w:hAnsiTheme="minorHAnsi" w:cstheme="minorHAnsi"/>
          <w:color w:val="000000"/>
          <w:szCs w:val="22"/>
          <w:lang w:val="el-GR"/>
        </w:rPr>
        <w:t xml:space="preserve"> στα Άρθρα</w:t>
      </w:r>
      <w:r>
        <w:rPr>
          <w:rFonts w:asciiTheme="minorHAnsi" w:hAnsiTheme="minorHAnsi" w:cstheme="minorHAnsi"/>
          <w:color w:val="000000"/>
          <w:szCs w:val="22"/>
          <w:lang w:val="el-GR"/>
        </w:rPr>
        <w:t xml:space="preserve"> 1</w:t>
      </w:r>
      <w:r w:rsidR="002A1106">
        <w:rPr>
          <w:rFonts w:asciiTheme="minorHAnsi" w:hAnsiTheme="minorHAnsi" w:cstheme="minorHAnsi"/>
          <w:color w:val="000000"/>
          <w:szCs w:val="22"/>
          <w:lang w:val="el-GR"/>
        </w:rPr>
        <w:t>-5 της παρούσης</w:t>
      </w:r>
      <w:r>
        <w:rPr>
          <w:rFonts w:asciiTheme="minorHAnsi" w:hAnsiTheme="minorHAnsi" w:cstheme="minorHAnsi"/>
          <w:color w:val="000000"/>
          <w:szCs w:val="22"/>
          <w:lang w:val="el-GR"/>
        </w:rPr>
        <w:t xml:space="preserve">, καταγγέλλεται η σύμβαση και κηρύσσεται έκπτωτος. </w:t>
      </w:r>
    </w:p>
    <w:p w14:paraId="105C5460"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β. Οι προθεσμίες του άρθρου 4 της παρούσης παρέλθουν άπρακτες ή ο Ανάδοχος δεν συμμορφωθεί με τις τελικές υποδείξεις της Αναθέτουσας Αρχής, με απόφαση της τελευταίας, αφενός διακόπτεται η χρηματοδότηση του έργου πλην των ήδη παραληφθέντων τμημάτων του και αφ’ ετέρου, η Αναθέτουσα Αρχή κηρύσσει την Ανάδοχο έκπτωτη. Η απόφαση περί εκπτώσεως θα πρέπει να γνωστοποιηθεί στην Ανάδοχο εντός είκοσι (20) ημερολογιακών ημερών από τη λήψη της. </w:t>
      </w:r>
    </w:p>
    <w:p w14:paraId="411DA91D"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γ. Στις περιπτώσεις που ο Ανάδοχος παραβιάσει όρο της παρούσας σύμβασης και η παραβίαση αυτή δεν είναι εφικτή από τη φύση της να αποκατασταθεί ή συντρέξει σπουδαίος λόγος για το Ελληνικό Δημόσιο ή γεγονός ανωτέρας βίας, η σύμβαση </w:t>
      </w:r>
      <w:proofErr w:type="spellStart"/>
      <w:r>
        <w:rPr>
          <w:rFonts w:asciiTheme="minorHAnsi" w:hAnsiTheme="minorHAnsi" w:cstheme="minorHAnsi"/>
          <w:color w:val="000000"/>
          <w:szCs w:val="22"/>
          <w:lang w:val="el-GR"/>
        </w:rPr>
        <w:t>λύεται</w:t>
      </w:r>
      <w:proofErr w:type="spellEnd"/>
      <w:r>
        <w:rPr>
          <w:rFonts w:asciiTheme="minorHAnsi" w:hAnsiTheme="minorHAnsi" w:cstheme="minorHAnsi"/>
          <w:color w:val="000000"/>
          <w:szCs w:val="22"/>
          <w:lang w:val="el-GR"/>
        </w:rPr>
        <w:t xml:space="preserve"> με την κοινοποίηση έγγραφης δήλωσης της Αναθέτουσας Αρχής προς την Ανάδοχο. </w:t>
      </w:r>
    </w:p>
    <w:p w14:paraId="29ED86E4" w14:textId="06DB3896"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δ. Στην περίπτωση που, κατά την εκτέλεση της σύμβασης, ο ανάδοχος καταδικαστεί αμετάκλητα για ένα από τα αδικήματα που αναφέρονται στην παρ. 2.2.</w:t>
      </w:r>
      <w:r w:rsidRPr="00B369B6">
        <w:rPr>
          <w:rFonts w:asciiTheme="minorHAnsi" w:hAnsiTheme="minorHAnsi" w:cstheme="minorHAnsi"/>
          <w:color w:val="000000"/>
          <w:szCs w:val="22"/>
          <w:lang w:val="el-GR"/>
        </w:rPr>
        <w:t>3</w:t>
      </w:r>
      <w:r>
        <w:rPr>
          <w:rFonts w:asciiTheme="minorHAnsi" w:hAnsiTheme="minorHAnsi" w:cstheme="minorHAnsi"/>
          <w:color w:val="000000"/>
          <w:szCs w:val="22"/>
          <w:lang w:val="el-GR"/>
        </w:rPr>
        <w:t xml:space="preserve">.1 της </w:t>
      </w:r>
      <w:r w:rsidR="002A1106">
        <w:rPr>
          <w:rFonts w:asciiTheme="minorHAnsi" w:hAnsiTheme="minorHAnsi" w:cstheme="minorHAnsi"/>
          <w:color w:val="000000"/>
          <w:szCs w:val="22"/>
          <w:lang w:val="el-GR"/>
        </w:rPr>
        <w:t>Διακήρυξης</w:t>
      </w:r>
      <w:r>
        <w:rPr>
          <w:rFonts w:asciiTheme="minorHAnsi" w:hAnsiTheme="minorHAnsi" w:cstheme="minorHAnsi"/>
          <w:color w:val="000000"/>
          <w:szCs w:val="22"/>
          <w:lang w:val="el-GR"/>
        </w:rPr>
        <w:t xml:space="preserve">,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185CAC00"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ε.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w:t>
      </w:r>
      <w:proofErr w:type="spellStart"/>
      <w:r>
        <w:rPr>
          <w:rFonts w:asciiTheme="minorHAnsi" w:hAnsiTheme="minorHAnsi" w:cstheme="minorHAnsi"/>
          <w:color w:val="000000"/>
          <w:szCs w:val="22"/>
          <w:lang w:val="el-GR"/>
        </w:rPr>
        <w:t>προκύπτουσα</w:t>
      </w:r>
      <w:proofErr w:type="spellEnd"/>
      <w:r>
        <w:rPr>
          <w:rFonts w:asciiTheme="minorHAnsi" w:hAnsiTheme="minorHAnsi" w:cstheme="minorHAnsi"/>
          <w:color w:val="000000"/>
          <w:szCs w:val="22"/>
          <w:lang w:val="el-GR"/>
        </w:rPr>
        <w:t xml:space="preserve">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363F474E" w14:textId="77777777" w:rsidR="00E70F58" w:rsidRDefault="00D86592">
      <w:pPr>
        <w:autoSpaceDE w:val="0"/>
        <w:autoSpaceDN w:val="0"/>
        <w:adjustRightInd w:val="0"/>
        <w:spacing w:after="0"/>
        <w:rPr>
          <w:rFonts w:asciiTheme="minorHAnsi" w:hAnsiTheme="minorHAnsi" w:cstheme="minorHAnsi"/>
          <w:color w:val="000000"/>
          <w:szCs w:val="22"/>
          <w:lang w:val="el-GR"/>
        </w:rPr>
      </w:pPr>
      <w:proofErr w:type="spellStart"/>
      <w:r>
        <w:rPr>
          <w:rFonts w:asciiTheme="minorHAnsi" w:hAnsiTheme="minorHAnsi" w:cstheme="minorHAnsi"/>
          <w:color w:val="000000"/>
          <w:szCs w:val="22"/>
          <w:lang w:val="el-GR"/>
        </w:rPr>
        <w:t>στ</w:t>
      </w:r>
      <w:proofErr w:type="spellEnd"/>
      <w:r>
        <w:rPr>
          <w:rFonts w:asciiTheme="minorHAnsi" w:hAnsiTheme="minorHAnsi" w:cstheme="minorHAnsi"/>
          <w:color w:val="000000"/>
          <w:szCs w:val="22"/>
          <w:lang w:val="el-GR"/>
        </w:rPr>
        <w:t>. Σε αμφότερες τις ως άνω περιπτώσεις καταγγελίας της σύμβασης, η αναθέτουσα αρχή δύναται να προσκαλέσει τον/τους επόμενο/</w:t>
      </w:r>
      <w:proofErr w:type="spellStart"/>
      <w:r>
        <w:rPr>
          <w:rFonts w:asciiTheme="minorHAnsi" w:hAnsiTheme="minorHAnsi" w:cstheme="minorHAnsi"/>
          <w:color w:val="000000"/>
          <w:szCs w:val="22"/>
          <w:lang w:val="el-GR"/>
        </w:rPr>
        <w:t>ους</w:t>
      </w:r>
      <w:proofErr w:type="spellEnd"/>
      <w:r>
        <w:rPr>
          <w:rFonts w:asciiTheme="minorHAnsi" w:hAnsiTheme="minorHAnsi" w:cstheme="minorHAnsi"/>
          <w:color w:val="000000"/>
          <w:szCs w:val="22"/>
          <w:lang w:val="el-GR"/>
        </w:rPr>
        <w:t>, κατά σειρά, μειοδότη/</w:t>
      </w:r>
      <w:proofErr w:type="spellStart"/>
      <w:r>
        <w:rPr>
          <w:rFonts w:asciiTheme="minorHAnsi" w:hAnsiTheme="minorHAnsi" w:cstheme="minorHAnsi"/>
          <w:color w:val="000000"/>
          <w:szCs w:val="22"/>
          <w:lang w:val="el-GR"/>
        </w:rPr>
        <w:t>ες</w:t>
      </w:r>
      <w:proofErr w:type="spellEnd"/>
      <w:r>
        <w:rPr>
          <w:rFonts w:asciiTheme="minorHAnsi" w:hAnsiTheme="minorHAnsi" w:cstheme="minorHAnsi"/>
          <w:color w:val="000000"/>
          <w:szCs w:val="22"/>
          <w:lang w:val="el-GR"/>
        </w:rPr>
        <w:t xml:space="preserve"> της διαδικασίας ανάθεσης της συγκεκριμένης σύμβασης και να του/τους προτείνει να αναλάβει/</w:t>
      </w:r>
      <w:proofErr w:type="spellStart"/>
      <w:r>
        <w:rPr>
          <w:rFonts w:asciiTheme="minorHAnsi" w:hAnsiTheme="minorHAnsi" w:cstheme="minorHAnsi"/>
          <w:color w:val="000000"/>
          <w:szCs w:val="22"/>
          <w:lang w:val="el-GR"/>
        </w:rPr>
        <w:t>ουν</w:t>
      </w:r>
      <w:proofErr w:type="spellEnd"/>
      <w:r>
        <w:rPr>
          <w:rFonts w:asciiTheme="minorHAnsi" w:hAnsiTheme="minorHAnsi" w:cstheme="minorHAnsi"/>
          <w:color w:val="000000"/>
          <w:szCs w:val="22"/>
          <w:lang w:val="el-GR"/>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14:paraId="349F43DE"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5CFB6EE4"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2. Ο Ανάδοχος δεν θα δικαιούται οποιασδήποτε περαιτέρω αποζημίωσης, παρά μόνον την αμοιβή του για τις υπηρεσίες που έχουν παρασχεθεί και παραληφθεί από την Αναθέτουσα Αρχή κατά τους όρους της παρούσας και μόνον για το μέχρι τη λύση της σύμβασης χρονικό διάστημα. </w:t>
      </w:r>
    </w:p>
    <w:p w14:paraId="34DA1977"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2E0FAEA4"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3. Σε περίπτωση καταγγελίας της σύμβασης ο Ανάδοχος: </w:t>
      </w:r>
    </w:p>
    <w:p w14:paraId="2AAB9D33"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α. Είναι υποχρεωμένος να παραδώσει στην Αναθέτουσα Αρχή όλα τα στοιχεία που έχει στη διάθεσή της. </w:t>
      </w:r>
    </w:p>
    <w:p w14:paraId="14BA7C48"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β. Δεν δικαιούται οποιασδήποτε αποζημίωσης, παρά μόνον την αμοιβή του για τις υπηρεσίες που έχουν παρασχεθεί και παραληφθεί από την Αναθέτουσα Αρχή κατά τους όρους της παρούσας και μόνον για το μέχρι τη λύση της σύμβασης χρονικό διάστημα. </w:t>
      </w:r>
    </w:p>
    <w:p w14:paraId="513E85F6"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66A603DC" w14:textId="77777777" w:rsidR="00E70F58" w:rsidRDefault="00D86592">
      <w:pPr>
        <w:autoSpaceDE w:val="0"/>
        <w:autoSpaceDN w:val="0"/>
        <w:adjustRightInd w:val="0"/>
        <w:spacing w:after="0"/>
        <w:rPr>
          <w:rFonts w:asciiTheme="minorHAnsi" w:hAnsiTheme="minorHAnsi" w:cstheme="minorHAnsi"/>
          <w:b/>
          <w:color w:val="000000"/>
          <w:szCs w:val="22"/>
          <w:lang w:val="el-GR"/>
        </w:rPr>
      </w:pPr>
      <w:r>
        <w:rPr>
          <w:rFonts w:asciiTheme="minorHAnsi" w:hAnsiTheme="minorHAnsi" w:cstheme="minorHAnsi"/>
          <w:b/>
          <w:color w:val="000000"/>
          <w:szCs w:val="22"/>
          <w:lang w:val="el-GR"/>
        </w:rPr>
        <w:t>Άρθρο 10</w:t>
      </w:r>
    </w:p>
    <w:p w14:paraId="09EEF26E" w14:textId="77777777" w:rsidR="00E70F58" w:rsidRDefault="00D86592">
      <w:pPr>
        <w:autoSpaceDE w:val="0"/>
        <w:autoSpaceDN w:val="0"/>
        <w:adjustRightInd w:val="0"/>
        <w:spacing w:after="0"/>
        <w:rPr>
          <w:rFonts w:asciiTheme="minorHAnsi" w:hAnsiTheme="minorHAnsi" w:cstheme="minorHAnsi"/>
          <w:b/>
          <w:color w:val="000000"/>
          <w:szCs w:val="22"/>
          <w:lang w:val="el-GR"/>
        </w:rPr>
      </w:pPr>
      <w:r>
        <w:rPr>
          <w:rFonts w:asciiTheme="minorHAnsi" w:hAnsiTheme="minorHAnsi" w:cstheme="minorHAnsi"/>
          <w:b/>
          <w:color w:val="000000"/>
          <w:szCs w:val="22"/>
          <w:lang w:val="el-GR"/>
        </w:rPr>
        <w:t>Δικαίωμα μονομερούς λύσης της σύμβασης</w:t>
      </w:r>
    </w:p>
    <w:p w14:paraId="2ED721D4"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0E39A0E1"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3DD8991" w14:textId="573F4D89"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β) ο ανάδοχος, κατά το χρόνο της ανάθεσης της σύμβασης, τελούσε σε μια από τις καταστάσεις που αναφέρονται στην παράγραφο 2.2.</w:t>
      </w:r>
      <w:r w:rsidRPr="00B369B6">
        <w:rPr>
          <w:rFonts w:asciiTheme="minorHAnsi" w:hAnsiTheme="minorHAnsi" w:cstheme="minorHAnsi"/>
          <w:color w:val="000000"/>
          <w:szCs w:val="22"/>
          <w:lang w:val="el-GR"/>
        </w:rPr>
        <w:t>3</w:t>
      </w:r>
      <w:r>
        <w:rPr>
          <w:rFonts w:asciiTheme="minorHAnsi" w:hAnsiTheme="minorHAnsi" w:cstheme="minorHAnsi"/>
          <w:color w:val="000000"/>
          <w:szCs w:val="22"/>
          <w:lang w:val="el-GR"/>
        </w:rPr>
        <w:t xml:space="preserve">.1 </w:t>
      </w:r>
      <w:r w:rsidR="002A1106">
        <w:rPr>
          <w:rFonts w:asciiTheme="minorHAnsi" w:hAnsiTheme="minorHAnsi" w:cstheme="minorHAnsi"/>
          <w:color w:val="000000"/>
          <w:szCs w:val="22"/>
          <w:lang w:val="el-GR"/>
        </w:rPr>
        <w:t xml:space="preserve">της Διακήρυξης </w:t>
      </w:r>
      <w:r>
        <w:rPr>
          <w:rFonts w:asciiTheme="minorHAnsi" w:hAnsiTheme="minorHAnsi" w:cstheme="minorHAnsi"/>
          <w:color w:val="000000"/>
          <w:szCs w:val="22"/>
          <w:lang w:val="el-GR"/>
        </w:rPr>
        <w:t>και, ως εκ τούτου, θα έπρεπε να έχει αποκλειστεί από τη διαδικασία σύναψης της σύμβασης,</w:t>
      </w:r>
    </w:p>
    <w:p w14:paraId="74F3517F"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358A5C77"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180A074B" w14:textId="77777777" w:rsidR="00E70F58" w:rsidRDefault="00D86592">
      <w:pPr>
        <w:autoSpaceDE w:val="0"/>
        <w:autoSpaceDN w:val="0"/>
        <w:adjustRightInd w:val="0"/>
        <w:spacing w:after="0"/>
        <w:rPr>
          <w:rFonts w:asciiTheme="minorHAnsi" w:hAnsiTheme="minorHAnsi" w:cstheme="minorHAnsi"/>
          <w:b/>
          <w:color w:val="000000"/>
          <w:szCs w:val="22"/>
          <w:lang w:val="el-GR"/>
        </w:rPr>
      </w:pPr>
      <w:r>
        <w:rPr>
          <w:rFonts w:asciiTheme="minorHAnsi" w:hAnsiTheme="minorHAnsi" w:cstheme="minorHAnsi"/>
          <w:b/>
          <w:color w:val="000000"/>
          <w:szCs w:val="22"/>
          <w:lang w:val="el-GR"/>
        </w:rPr>
        <w:t>Άρθρο 11</w:t>
      </w:r>
    </w:p>
    <w:p w14:paraId="53C6755A" w14:textId="77777777" w:rsidR="00E70F58" w:rsidRDefault="00D86592">
      <w:pPr>
        <w:autoSpaceDE w:val="0"/>
        <w:autoSpaceDN w:val="0"/>
        <w:adjustRightInd w:val="0"/>
        <w:spacing w:after="0"/>
        <w:rPr>
          <w:rFonts w:asciiTheme="minorHAnsi" w:hAnsiTheme="minorHAnsi" w:cstheme="minorHAnsi"/>
          <w:b/>
          <w:bCs/>
          <w:color w:val="000000"/>
          <w:szCs w:val="22"/>
          <w:lang w:val="el-GR"/>
        </w:rPr>
      </w:pPr>
      <w:r>
        <w:rPr>
          <w:rFonts w:asciiTheme="minorHAnsi" w:hAnsiTheme="minorHAnsi" w:cstheme="minorHAnsi"/>
          <w:b/>
          <w:bCs/>
          <w:color w:val="000000"/>
          <w:szCs w:val="22"/>
          <w:lang w:val="el-GR"/>
        </w:rPr>
        <w:t>Τροποποίηση σύμβασης κατά τη διάρκειά της</w:t>
      </w:r>
    </w:p>
    <w:p w14:paraId="7F90E4DE" w14:textId="77777777" w:rsidR="00E70F58" w:rsidRDefault="00D86592">
      <w:pPr>
        <w:autoSpaceDE w:val="0"/>
        <w:autoSpaceDN w:val="0"/>
        <w:adjustRightInd w:val="0"/>
        <w:spacing w:after="0"/>
        <w:rPr>
          <w:rFonts w:asciiTheme="minorHAnsi" w:hAnsiTheme="minorHAnsi" w:cstheme="minorHAnsi"/>
          <w:bCs/>
          <w:color w:val="000000"/>
          <w:szCs w:val="22"/>
          <w:lang w:val="el-GR"/>
        </w:rPr>
      </w:pPr>
      <w:r>
        <w:rPr>
          <w:rFonts w:asciiTheme="minorHAnsi" w:hAnsiTheme="minorHAnsi" w:cstheme="minorHAnsi"/>
          <w:bCs/>
          <w:color w:val="000000"/>
          <w:szCs w:val="22"/>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  </w:t>
      </w:r>
    </w:p>
    <w:p w14:paraId="74A91D6B" w14:textId="77777777" w:rsidR="00E70F58" w:rsidRDefault="00D86592">
      <w:pPr>
        <w:autoSpaceDE w:val="0"/>
        <w:autoSpaceDN w:val="0"/>
        <w:adjustRightInd w:val="0"/>
        <w:spacing w:after="0"/>
        <w:rPr>
          <w:rFonts w:asciiTheme="minorHAnsi" w:hAnsiTheme="minorHAnsi" w:cstheme="minorHAnsi"/>
          <w:bCs/>
          <w:color w:val="000000"/>
          <w:szCs w:val="22"/>
          <w:lang w:val="el-GR"/>
        </w:rPr>
      </w:pPr>
      <w:r>
        <w:rPr>
          <w:rFonts w:asciiTheme="minorHAnsi" w:hAnsiTheme="minorHAnsi" w:cstheme="minorHAnsi"/>
          <w:bCs/>
          <w:color w:val="000000"/>
          <w:szCs w:val="22"/>
          <w:lang w:val="el-GR"/>
        </w:rPr>
        <w:t xml:space="preserve"> </w:t>
      </w:r>
    </w:p>
    <w:p w14:paraId="16DA8CFB"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 xml:space="preserve">Άρθρο 12 </w:t>
      </w:r>
    </w:p>
    <w:p w14:paraId="595F3D71"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 xml:space="preserve">Επίλυση διαφορών </w:t>
      </w:r>
    </w:p>
    <w:p w14:paraId="35C50419"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Pr>
          <w:rFonts w:asciiTheme="minorHAnsi" w:hAnsiTheme="minorHAnsi" w:cstheme="minorHAnsi"/>
          <w:color w:val="000000"/>
          <w:szCs w:val="22"/>
          <w:lang w:val="el-GR"/>
        </w:rPr>
        <w:t>ενδικοφανούς</w:t>
      </w:r>
      <w:proofErr w:type="spellEnd"/>
      <w:r>
        <w:rPr>
          <w:rFonts w:asciiTheme="minorHAnsi" w:hAnsiTheme="minorHAnsi" w:cstheme="minorHAnsi"/>
          <w:color w:val="000000"/>
          <w:szCs w:val="22"/>
          <w:lang w:val="el-GR"/>
        </w:rPr>
        <w:t xml:space="preserve"> διαδικασίας, διαφορετικά η προσφυγή απορρίπτεται ως απαράδεκτη. </w:t>
      </w:r>
    </w:p>
    <w:p w14:paraId="623B0A12"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0DFE5053"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 xml:space="preserve">Άρθρο 13 </w:t>
      </w:r>
    </w:p>
    <w:p w14:paraId="705C3653"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b/>
          <w:bCs/>
          <w:color w:val="000000"/>
          <w:szCs w:val="22"/>
          <w:lang w:val="el-GR"/>
        </w:rPr>
        <w:t xml:space="preserve">Τελικοί όροι της Σύμβασης </w:t>
      </w:r>
    </w:p>
    <w:p w14:paraId="1C9CF482"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1. Απαγορεύεται η εκχώρηση, υπό οποιαδήποτε μορφή, από την Ανάδοχο, των εκ της συμβάσεως αυτής απορρεουσών υποχρεώσεων όπως και δικαιωμάτων σε οποιονδήποτε τρίτο, καθώς επίσης και η υποκατάσταση από άλλον κατά την εκτέλεση του έργου. </w:t>
      </w:r>
    </w:p>
    <w:p w14:paraId="4C5CD77F"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2. Ο Ανάδοχος </w:t>
      </w:r>
      <w:proofErr w:type="spellStart"/>
      <w:r>
        <w:rPr>
          <w:rFonts w:asciiTheme="minorHAnsi" w:hAnsiTheme="minorHAnsi" w:cstheme="minorHAnsi"/>
          <w:color w:val="000000"/>
          <w:szCs w:val="22"/>
          <w:lang w:val="el-GR"/>
        </w:rPr>
        <w:t>βαρύνεται</w:t>
      </w:r>
      <w:proofErr w:type="spellEnd"/>
      <w:r>
        <w:rPr>
          <w:rFonts w:asciiTheme="minorHAnsi" w:hAnsiTheme="minorHAnsi" w:cstheme="minorHAnsi"/>
          <w:color w:val="000000"/>
          <w:szCs w:val="22"/>
          <w:lang w:val="el-GR"/>
        </w:rPr>
        <w:t xml:space="preserve"> με κάθε δαπάνη σχετική με την απασχόληση του προσωπικού του. </w:t>
      </w:r>
    </w:p>
    <w:p w14:paraId="20C40CCA" w14:textId="77777777" w:rsidR="00E70F58" w:rsidRDefault="00D86592">
      <w:pPr>
        <w:autoSpaceDE w:val="0"/>
        <w:autoSpaceDN w:val="0"/>
        <w:adjustRightInd w:val="0"/>
        <w:spacing w:after="0"/>
        <w:rPr>
          <w:rFonts w:asciiTheme="minorHAnsi" w:hAnsiTheme="minorHAnsi" w:cstheme="minorHAnsi"/>
          <w:color w:val="000000"/>
          <w:szCs w:val="22"/>
          <w:lang w:val="el-GR"/>
        </w:rPr>
      </w:pPr>
      <w:r>
        <w:rPr>
          <w:rFonts w:asciiTheme="minorHAnsi" w:hAnsiTheme="minorHAnsi" w:cstheme="minorHAnsi"/>
          <w:color w:val="000000"/>
          <w:szCs w:val="22"/>
          <w:lang w:val="el-GR"/>
        </w:rPr>
        <w:t xml:space="preserve">3. Σε περίπτωση ανωτέρας βίας, η απόδειξη αυτής βαρύνει εξ ολοκλήρου την Ανάδοχο. Στην περίπτωση αυτή και για όσο χρόνο ο Ανάδοχος κωλύεται ή καθυστερεί στην εκτέλεση των υποχρεώσεών του που απορρέουν από την παρούσα σύμβαση, αναστέλλεται η υποχρέωσή του για εκτέλεση και παράδοση του έργου και η διάρκεια της σύμβασης παρατείνεται για όσο χρόνο συνεχίζει να υφίσταται η κατάσταση ανωτέρας βίας. </w:t>
      </w:r>
    </w:p>
    <w:p w14:paraId="1C2B5935"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460A0618" w14:textId="77777777" w:rsidR="00E70F58" w:rsidRDefault="00D86592">
      <w:pPr>
        <w:autoSpaceDE w:val="0"/>
        <w:autoSpaceDN w:val="0"/>
        <w:adjustRightInd w:val="0"/>
        <w:spacing w:after="0"/>
        <w:rPr>
          <w:rFonts w:asciiTheme="minorHAnsi" w:hAnsiTheme="minorHAnsi" w:cstheme="minorHAnsi"/>
          <w:szCs w:val="22"/>
          <w:lang w:val="el-GR"/>
        </w:rPr>
      </w:pPr>
      <w:r>
        <w:rPr>
          <w:rFonts w:asciiTheme="minorHAnsi" w:hAnsiTheme="minorHAnsi" w:cstheme="minorHAnsi"/>
          <w:szCs w:val="22"/>
          <w:lang w:val="el-GR"/>
        </w:rPr>
        <w:t xml:space="preserve">Κατόπιν των ανωτέρω, συντάχθηκε η σύμβαση η οποία αφού διαβάστηκε υπογράφεται από τους συμβαλλομένους σε τρία όμοια πρωτότυπα σε απλά φύλλα </w:t>
      </w:r>
      <w:proofErr w:type="spellStart"/>
      <w:r>
        <w:rPr>
          <w:rFonts w:asciiTheme="minorHAnsi" w:hAnsiTheme="minorHAnsi" w:cstheme="minorHAnsi"/>
          <w:szCs w:val="22"/>
          <w:lang w:val="el-GR"/>
        </w:rPr>
        <w:t>χάρτου</w:t>
      </w:r>
      <w:proofErr w:type="spellEnd"/>
      <w:r>
        <w:rPr>
          <w:rFonts w:asciiTheme="minorHAnsi" w:hAnsiTheme="minorHAnsi" w:cstheme="minorHAnsi"/>
          <w:szCs w:val="22"/>
          <w:lang w:val="el-GR"/>
        </w:rPr>
        <w:t xml:space="preserve">. </w:t>
      </w:r>
    </w:p>
    <w:p w14:paraId="09989745" w14:textId="77777777" w:rsidR="00E70F58" w:rsidRDefault="00E70F58">
      <w:pPr>
        <w:autoSpaceDE w:val="0"/>
        <w:autoSpaceDN w:val="0"/>
        <w:adjustRightInd w:val="0"/>
        <w:spacing w:after="0"/>
        <w:rPr>
          <w:rFonts w:asciiTheme="minorHAnsi" w:hAnsiTheme="minorHAnsi" w:cstheme="minorHAnsi"/>
          <w:szCs w:val="22"/>
          <w:lang w:val="el-GR"/>
        </w:rPr>
      </w:pPr>
    </w:p>
    <w:p w14:paraId="3DEFEFA8" w14:textId="77777777" w:rsidR="00E70F58" w:rsidRDefault="00D86592">
      <w:pPr>
        <w:autoSpaceDE w:val="0"/>
        <w:autoSpaceDN w:val="0"/>
        <w:adjustRightInd w:val="0"/>
        <w:spacing w:after="0"/>
        <w:rPr>
          <w:rFonts w:asciiTheme="minorHAnsi" w:hAnsiTheme="minorHAnsi" w:cstheme="minorHAnsi"/>
          <w:szCs w:val="22"/>
          <w:lang w:val="el-GR"/>
        </w:rPr>
      </w:pPr>
      <w:r>
        <w:rPr>
          <w:rFonts w:asciiTheme="minorHAnsi" w:hAnsiTheme="minorHAnsi" w:cstheme="minorHAnsi"/>
          <w:szCs w:val="22"/>
          <w:lang w:val="el-GR"/>
        </w:rPr>
        <w:t xml:space="preserve">Από τα ανωτέρω τρία πρωτότυπα, τα μεν δύο κατατέθηκαν στο αρμόδιο γραφείο της ΕΔ ΕΣΠΑ ΥΔ του Υπουργείου, το δε άλλο πήρε ο Ανάδοχος η οποία δήλωσε ότι ενεργεί για λογαριασμό της. </w:t>
      </w:r>
    </w:p>
    <w:p w14:paraId="38C9E5B6" w14:textId="77777777" w:rsidR="00E70F58" w:rsidRDefault="00E70F58">
      <w:pPr>
        <w:autoSpaceDE w:val="0"/>
        <w:autoSpaceDN w:val="0"/>
        <w:adjustRightInd w:val="0"/>
        <w:spacing w:after="0"/>
        <w:rPr>
          <w:rFonts w:asciiTheme="minorHAnsi" w:hAnsiTheme="minorHAnsi" w:cstheme="minorHAnsi"/>
          <w:szCs w:val="22"/>
          <w:lang w:val="el-GR"/>
        </w:rPr>
      </w:pPr>
    </w:p>
    <w:p w14:paraId="347E3D40" w14:textId="77777777" w:rsidR="00E70F58" w:rsidRDefault="00E70F58">
      <w:pPr>
        <w:autoSpaceDE w:val="0"/>
        <w:autoSpaceDN w:val="0"/>
        <w:adjustRightInd w:val="0"/>
        <w:spacing w:after="0"/>
        <w:rPr>
          <w:rFonts w:asciiTheme="minorHAnsi" w:hAnsiTheme="minorHAnsi" w:cstheme="minorHAnsi"/>
          <w:b/>
          <w:bCs/>
          <w:szCs w:val="22"/>
          <w:lang w:val="el-GR"/>
        </w:rPr>
      </w:pPr>
    </w:p>
    <w:p w14:paraId="6A009AB0" w14:textId="77777777" w:rsidR="00E70F58" w:rsidRDefault="00D86592">
      <w:pPr>
        <w:autoSpaceDE w:val="0"/>
        <w:autoSpaceDN w:val="0"/>
        <w:adjustRightInd w:val="0"/>
        <w:spacing w:after="0"/>
        <w:jc w:val="center"/>
        <w:rPr>
          <w:rFonts w:asciiTheme="minorHAnsi" w:hAnsiTheme="minorHAnsi" w:cstheme="minorHAnsi"/>
          <w:b/>
          <w:bCs/>
          <w:szCs w:val="22"/>
        </w:rPr>
      </w:pPr>
      <w:r>
        <w:rPr>
          <w:rFonts w:asciiTheme="minorHAnsi" w:hAnsiTheme="minorHAnsi" w:cstheme="minorHAnsi"/>
          <w:b/>
          <w:bCs/>
          <w:szCs w:val="22"/>
        </w:rPr>
        <w:t>ΟΙ ΣΥΜΒΑΛΛΟΜΕΝΟΙ</w:t>
      </w:r>
    </w:p>
    <w:p w14:paraId="343B34FE" w14:textId="77777777" w:rsidR="00E70F58" w:rsidRDefault="00E70F58">
      <w:pPr>
        <w:autoSpaceDE w:val="0"/>
        <w:autoSpaceDN w:val="0"/>
        <w:adjustRightInd w:val="0"/>
        <w:spacing w:after="0"/>
        <w:jc w:val="center"/>
        <w:rPr>
          <w:rFonts w:asciiTheme="minorHAnsi" w:hAnsiTheme="minorHAnsi" w:cstheme="minorHAnsi"/>
          <w:b/>
          <w:bCs/>
          <w:szCs w:val="22"/>
        </w:rPr>
      </w:pPr>
    </w:p>
    <w:p w14:paraId="5E6CD30E" w14:textId="77777777" w:rsidR="00E70F58" w:rsidRDefault="00E70F58">
      <w:pPr>
        <w:autoSpaceDE w:val="0"/>
        <w:autoSpaceDN w:val="0"/>
        <w:adjustRightInd w:val="0"/>
        <w:spacing w:after="0"/>
        <w:jc w:val="center"/>
        <w:rPr>
          <w:rFonts w:asciiTheme="minorHAnsi" w:hAnsiTheme="minorHAnsi" w:cstheme="minorHAnsi"/>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3802"/>
        <w:gridCol w:w="3802"/>
      </w:tblGrid>
      <w:tr w:rsidR="00E70F58" w:rsidRPr="00E26A1C" w14:paraId="61384E3B" w14:textId="77777777">
        <w:trPr>
          <w:trHeight w:val="1357"/>
          <w:jc w:val="center"/>
        </w:trPr>
        <w:tc>
          <w:tcPr>
            <w:tcW w:w="3802" w:type="dxa"/>
          </w:tcPr>
          <w:p w14:paraId="0FE9B7AD" w14:textId="4005B2E3" w:rsidR="00E70F58" w:rsidRDefault="00D86592">
            <w:pPr>
              <w:autoSpaceDE w:val="0"/>
              <w:autoSpaceDN w:val="0"/>
              <w:adjustRightInd w:val="0"/>
              <w:spacing w:after="0"/>
              <w:jc w:val="center"/>
              <w:rPr>
                <w:rFonts w:asciiTheme="minorHAnsi" w:hAnsiTheme="minorHAnsi" w:cstheme="minorHAnsi"/>
                <w:color w:val="000000"/>
                <w:szCs w:val="22"/>
                <w:lang w:val="el-GR"/>
              </w:rPr>
            </w:pPr>
            <w:r>
              <w:rPr>
                <w:rFonts w:asciiTheme="minorHAnsi" w:hAnsiTheme="minorHAnsi" w:cstheme="minorHAnsi"/>
                <w:b/>
                <w:bCs/>
                <w:color w:val="000000"/>
                <w:szCs w:val="22"/>
                <w:lang w:val="el-GR"/>
              </w:rPr>
              <w:t>ΓΙΑ ΤΟ ΥΠΟΥΡΓΕΙΟ ΔΙΚΑΙΟΣΥΝΗΣ</w:t>
            </w:r>
          </w:p>
          <w:p w14:paraId="46E7978D" w14:textId="77777777" w:rsidR="00E70F58" w:rsidRDefault="00E70F58">
            <w:pPr>
              <w:autoSpaceDE w:val="0"/>
              <w:autoSpaceDN w:val="0"/>
              <w:adjustRightInd w:val="0"/>
              <w:spacing w:after="0"/>
              <w:jc w:val="center"/>
              <w:rPr>
                <w:rFonts w:asciiTheme="minorHAnsi" w:hAnsiTheme="minorHAnsi" w:cstheme="minorHAnsi"/>
                <w:b/>
                <w:bCs/>
                <w:color w:val="000000"/>
                <w:szCs w:val="22"/>
                <w:lang w:val="el-GR"/>
              </w:rPr>
            </w:pPr>
          </w:p>
          <w:p w14:paraId="3DADC5BA" w14:textId="77777777" w:rsidR="00E70F58" w:rsidRDefault="00E70F58">
            <w:pPr>
              <w:autoSpaceDE w:val="0"/>
              <w:autoSpaceDN w:val="0"/>
              <w:adjustRightInd w:val="0"/>
              <w:spacing w:after="0"/>
              <w:jc w:val="center"/>
              <w:rPr>
                <w:rFonts w:asciiTheme="minorHAnsi" w:hAnsiTheme="minorHAnsi" w:cstheme="minorHAnsi"/>
                <w:b/>
                <w:bCs/>
                <w:color w:val="000000"/>
                <w:szCs w:val="22"/>
                <w:lang w:val="el-GR"/>
              </w:rPr>
            </w:pPr>
          </w:p>
          <w:p w14:paraId="4E8751AD" w14:textId="77777777" w:rsidR="00E70F58" w:rsidRDefault="00E70F58">
            <w:pPr>
              <w:autoSpaceDE w:val="0"/>
              <w:autoSpaceDN w:val="0"/>
              <w:adjustRightInd w:val="0"/>
              <w:spacing w:after="0"/>
              <w:jc w:val="center"/>
              <w:rPr>
                <w:rFonts w:asciiTheme="minorHAnsi" w:hAnsiTheme="minorHAnsi" w:cstheme="minorHAnsi"/>
                <w:b/>
                <w:bCs/>
                <w:color w:val="000000"/>
                <w:szCs w:val="22"/>
                <w:lang w:val="el-GR"/>
              </w:rPr>
            </w:pPr>
          </w:p>
          <w:p w14:paraId="38554346" w14:textId="77777777" w:rsidR="00E70F58" w:rsidRDefault="00E70F58">
            <w:pPr>
              <w:autoSpaceDE w:val="0"/>
              <w:autoSpaceDN w:val="0"/>
              <w:adjustRightInd w:val="0"/>
              <w:spacing w:after="0"/>
              <w:jc w:val="center"/>
              <w:rPr>
                <w:rFonts w:asciiTheme="minorHAnsi" w:hAnsiTheme="minorHAnsi" w:cstheme="minorHAnsi"/>
                <w:b/>
                <w:bCs/>
                <w:color w:val="000000"/>
                <w:szCs w:val="22"/>
                <w:lang w:val="el-GR"/>
              </w:rPr>
            </w:pPr>
          </w:p>
          <w:p w14:paraId="3A029DB6" w14:textId="77777777" w:rsidR="00E70F58" w:rsidRDefault="00E70F58">
            <w:pPr>
              <w:autoSpaceDE w:val="0"/>
              <w:autoSpaceDN w:val="0"/>
              <w:adjustRightInd w:val="0"/>
              <w:spacing w:after="0"/>
              <w:jc w:val="center"/>
              <w:rPr>
                <w:rFonts w:asciiTheme="minorHAnsi" w:hAnsiTheme="minorHAnsi" w:cstheme="minorHAnsi"/>
                <w:color w:val="000000"/>
                <w:szCs w:val="22"/>
                <w:lang w:val="el-GR"/>
              </w:rPr>
            </w:pPr>
          </w:p>
          <w:p w14:paraId="11691B53" w14:textId="77777777" w:rsidR="00E70F58" w:rsidRPr="00B369B6" w:rsidRDefault="00D86592">
            <w:pPr>
              <w:autoSpaceDE w:val="0"/>
              <w:autoSpaceDN w:val="0"/>
              <w:adjustRightInd w:val="0"/>
              <w:spacing w:after="0"/>
              <w:jc w:val="center"/>
              <w:rPr>
                <w:rFonts w:asciiTheme="minorHAnsi" w:hAnsiTheme="minorHAnsi" w:cstheme="minorHAnsi"/>
                <w:color w:val="000000"/>
                <w:szCs w:val="22"/>
                <w:lang w:val="el-GR"/>
              </w:rPr>
            </w:pPr>
            <w:r w:rsidRPr="00B369B6">
              <w:rPr>
                <w:rFonts w:asciiTheme="minorHAnsi" w:hAnsiTheme="minorHAnsi" w:cstheme="minorHAnsi"/>
                <w:b/>
                <w:bCs/>
                <w:color w:val="000000"/>
                <w:szCs w:val="22"/>
                <w:lang w:val="el-GR"/>
              </w:rPr>
              <w:t>Ο ΥΠΟΥΡΓΟΣ</w:t>
            </w:r>
          </w:p>
          <w:p w14:paraId="0849E837" w14:textId="77777777" w:rsidR="00E70F58" w:rsidRPr="00B369B6" w:rsidRDefault="00E70F58">
            <w:pPr>
              <w:autoSpaceDE w:val="0"/>
              <w:autoSpaceDN w:val="0"/>
              <w:adjustRightInd w:val="0"/>
              <w:spacing w:after="0"/>
              <w:jc w:val="center"/>
              <w:rPr>
                <w:rFonts w:asciiTheme="minorHAnsi" w:hAnsiTheme="minorHAnsi" w:cstheme="minorHAnsi"/>
                <w:color w:val="000000"/>
                <w:szCs w:val="22"/>
                <w:lang w:val="el-GR"/>
              </w:rPr>
            </w:pPr>
          </w:p>
        </w:tc>
        <w:tc>
          <w:tcPr>
            <w:tcW w:w="3802" w:type="dxa"/>
          </w:tcPr>
          <w:p w14:paraId="165E4E24" w14:textId="77777777" w:rsidR="00E70F58" w:rsidRDefault="00D86592">
            <w:pPr>
              <w:autoSpaceDE w:val="0"/>
              <w:autoSpaceDN w:val="0"/>
              <w:adjustRightInd w:val="0"/>
              <w:spacing w:after="0"/>
              <w:jc w:val="center"/>
              <w:rPr>
                <w:rFonts w:asciiTheme="minorHAnsi" w:hAnsiTheme="minorHAnsi" w:cstheme="minorHAnsi"/>
                <w:color w:val="000000"/>
                <w:szCs w:val="22"/>
                <w:lang w:val="el-GR"/>
              </w:rPr>
            </w:pPr>
            <w:r>
              <w:rPr>
                <w:rFonts w:asciiTheme="minorHAnsi" w:hAnsiTheme="minorHAnsi" w:cstheme="minorHAnsi"/>
                <w:b/>
                <w:bCs/>
                <w:color w:val="000000"/>
                <w:szCs w:val="22"/>
                <w:lang w:val="el-GR"/>
              </w:rPr>
              <w:t>ΓΙΑ ΤΟΝ ΑΝΑΔΟΧΟ</w:t>
            </w:r>
          </w:p>
          <w:p w14:paraId="3AE86B7C" w14:textId="77777777" w:rsidR="00E70F58" w:rsidRDefault="00E70F58">
            <w:pPr>
              <w:autoSpaceDE w:val="0"/>
              <w:autoSpaceDN w:val="0"/>
              <w:adjustRightInd w:val="0"/>
              <w:spacing w:after="0"/>
              <w:jc w:val="center"/>
              <w:rPr>
                <w:rFonts w:asciiTheme="minorHAnsi" w:hAnsiTheme="minorHAnsi" w:cstheme="minorHAnsi"/>
                <w:b/>
                <w:bCs/>
                <w:color w:val="000000"/>
                <w:szCs w:val="22"/>
                <w:lang w:val="el-GR"/>
              </w:rPr>
            </w:pPr>
          </w:p>
          <w:p w14:paraId="01703490" w14:textId="77777777" w:rsidR="00E70F58" w:rsidRDefault="00E70F58">
            <w:pPr>
              <w:autoSpaceDE w:val="0"/>
              <w:autoSpaceDN w:val="0"/>
              <w:adjustRightInd w:val="0"/>
              <w:spacing w:after="0"/>
              <w:jc w:val="center"/>
              <w:rPr>
                <w:rFonts w:asciiTheme="minorHAnsi" w:hAnsiTheme="minorHAnsi" w:cstheme="minorHAnsi"/>
                <w:b/>
                <w:bCs/>
                <w:color w:val="000000"/>
                <w:szCs w:val="22"/>
                <w:lang w:val="el-GR"/>
              </w:rPr>
            </w:pPr>
          </w:p>
          <w:p w14:paraId="489D3AD9" w14:textId="77777777" w:rsidR="00E70F58" w:rsidRDefault="00E70F58">
            <w:pPr>
              <w:autoSpaceDE w:val="0"/>
              <w:autoSpaceDN w:val="0"/>
              <w:adjustRightInd w:val="0"/>
              <w:spacing w:after="0"/>
              <w:jc w:val="center"/>
              <w:rPr>
                <w:rFonts w:asciiTheme="minorHAnsi" w:hAnsiTheme="minorHAnsi" w:cstheme="minorHAnsi"/>
                <w:b/>
                <w:bCs/>
                <w:color w:val="000000"/>
                <w:szCs w:val="22"/>
                <w:lang w:val="el-GR"/>
              </w:rPr>
            </w:pPr>
          </w:p>
          <w:p w14:paraId="52E77C0F" w14:textId="77777777" w:rsidR="00E70F58" w:rsidRDefault="00E70F58">
            <w:pPr>
              <w:autoSpaceDE w:val="0"/>
              <w:autoSpaceDN w:val="0"/>
              <w:adjustRightInd w:val="0"/>
              <w:spacing w:after="0"/>
              <w:jc w:val="center"/>
              <w:rPr>
                <w:rFonts w:asciiTheme="minorHAnsi" w:hAnsiTheme="minorHAnsi" w:cstheme="minorHAnsi"/>
                <w:b/>
                <w:bCs/>
                <w:color w:val="000000"/>
                <w:szCs w:val="22"/>
                <w:lang w:val="el-GR"/>
              </w:rPr>
            </w:pPr>
          </w:p>
          <w:p w14:paraId="158F3FF7" w14:textId="77777777" w:rsidR="00E70F58" w:rsidRDefault="00E70F58">
            <w:pPr>
              <w:autoSpaceDE w:val="0"/>
              <w:autoSpaceDN w:val="0"/>
              <w:adjustRightInd w:val="0"/>
              <w:spacing w:after="0"/>
              <w:jc w:val="center"/>
              <w:rPr>
                <w:rFonts w:asciiTheme="minorHAnsi" w:hAnsiTheme="minorHAnsi" w:cstheme="minorHAnsi"/>
                <w:b/>
                <w:bCs/>
                <w:color w:val="000000"/>
                <w:szCs w:val="22"/>
                <w:lang w:val="el-GR"/>
              </w:rPr>
            </w:pPr>
          </w:p>
          <w:p w14:paraId="3395AB84" w14:textId="77777777" w:rsidR="00E70F58" w:rsidRDefault="00D86592">
            <w:pPr>
              <w:autoSpaceDE w:val="0"/>
              <w:autoSpaceDN w:val="0"/>
              <w:adjustRightInd w:val="0"/>
              <w:spacing w:after="0"/>
              <w:jc w:val="center"/>
              <w:rPr>
                <w:rFonts w:asciiTheme="minorHAnsi" w:hAnsiTheme="minorHAnsi" w:cstheme="minorHAnsi"/>
                <w:color w:val="000000"/>
                <w:szCs w:val="22"/>
                <w:lang w:val="el-GR"/>
              </w:rPr>
            </w:pPr>
            <w:r>
              <w:rPr>
                <w:rFonts w:asciiTheme="minorHAnsi" w:hAnsiTheme="minorHAnsi" w:cstheme="minorHAnsi"/>
                <w:b/>
                <w:bCs/>
                <w:color w:val="000000"/>
                <w:szCs w:val="22"/>
                <w:lang w:val="el-GR"/>
              </w:rPr>
              <w:t>Ο ΝΟΜΙΜΟΣ ΕΚΠΡΟΣΩΠΟΣ</w:t>
            </w:r>
          </w:p>
          <w:p w14:paraId="0FE1B70E" w14:textId="77777777" w:rsidR="00E70F58" w:rsidRDefault="00E70F58">
            <w:pPr>
              <w:autoSpaceDE w:val="0"/>
              <w:autoSpaceDN w:val="0"/>
              <w:adjustRightInd w:val="0"/>
              <w:spacing w:after="0"/>
              <w:jc w:val="center"/>
              <w:rPr>
                <w:rFonts w:asciiTheme="minorHAnsi" w:hAnsiTheme="minorHAnsi" w:cstheme="minorHAnsi"/>
                <w:color w:val="000000"/>
                <w:szCs w:val="22"/>
                <w:lang w:val="el-GR"/>
              </w:rPr>
            </w:pPr>
          </w:p>
        </w:tc>
      </w:tr>
    </w:tbl>
    <w:p w14:paraId="481E0579" w14:textId="77777777" w:rsidR="00E70F58" w:rsidRDefault="00E70F58">
      <w:pPr>
        <w:autoSpaceDE w:val="0"/>
        <w:autoSpaceDN w:val="0"/>
        <w:adjustRightInd w:val="0"/>
        <w:spacing w:after="0"/>
        <w:rPr>
          <w:rFonts w:asciiTheme="minorHAnsi" w:hAnsiTheme="minorHAnsi" w:cstheme="minorHAnsi"/>
          <w:color w:val="000000"/>
          <w:szCs w:val="22"/>
          <w:lang w:val="el-GR"/>
        </w:rPr>
      </w:pPr>
    </w:p>
    <w:p w14:paraId="42C4DD35" w14:textId="77777777" w:rsidR="00E70F58" w:rsidRDefault="00D86592">
      <w:pPr>
        <w:suppressAutoHyphens w:val="0"/>
        <w:spacing w:after="0"/>
        <w:jc w:val="left"/>
        <w:rPr>
          <w:rFonts w:cs="Arial"/>
          <w:b/>
          <w:color w:val="002060"/>
          <w:sz w:val="24"/>
          <w:szCs w:val="22"/>
          <w:lang w:val="el-GR"/>
        </w:rPr>
      </w:pPr>
      <w:r>
        <w:rPr>
          <w:lang w:val="el-GR"/>
        </w:rPr>
        <w:br w:type="page"/>
      </w:r>
    </w:p>
    <w:p w14:paraId="15670376" w14:textId="77777777" w:rsidR="00E70F58" w:rsidRDefault="00D86592">
      <w:pPr>
        <w:pStyle w:val="20"/>
        <w:tabs>
          <w:tab w:val="clear" w:pos="567"/>
          <w:tab w:val="left" w:pos="0"/>
        </w:tabs>
        <w:ind w:left="0" w:firstLine="0"/>
        <w:rPr>
          <w:lang w:val="el-GR"/>
        </w:rPr>
      </w:pPr>
      <w:bookmarkStart w:id="132" w:name="_Toc48908072"/>
      <w:r>
        <w:rPr>
          <w:rFonts w:ascii="Calibri" w:hAnsi="Calibri"/>
          <w:lang w:val="el-GR"/>
        </w:rPr>
        <w:t>ΠΑΡΑΡΤΗΜΑ I</w:t>
      </w:r>
      <w:r>
        <w:rPr>
          <w:rFonts w:ascii="Calibri" w:hAnsi="Calibri"/>
          <w:lang w:val="en-US"/>
        </w:rPr>
        <w:t>V</w:t>
      </w:r>
      <w:r>
        <w:rPr>
          <w:rFonts w:ascii="Calibri" w:hAnsi="Calibri"/>
          <w:lang w:val="el-GR"/>
        </w:rPr>
        <w:t xml:space="preserve"> – Υπόδειγμα Βιογραφικού Σημειώματος Μελών της Ομάδας Έργου</w:t>
      </w:r>
      <w:bookmarkEnd w:id="132"/>
      <w:r>
        <w:rPr>
          <w:rFonts w:ascii="Calibri" w:hAnsi="Calibri"/>
          <w:lang w:val="el-GR"/>
        </w:rPr>
        <w:t xml:space="preserve"> </w:t>
      </w:r>
    </w:p>
    <w:p w14:paraId="2BFC8B1A" w14:textId="77777777" w:rsidR="00E70F58" w:rsidRDefault="00E70F58">
      <w:pPr>
        <w:rPr>
          <w:highlight w:val="green"/>
          <w:lang w:val="el-GR"/>
        </w:rPr>
      </w:pPr>
    </w:p>
    <w:tbl>
      <w:tblPr>
        <w:tblW w:w="5663" w:type="pct"/>
        <w:jc w:val="center"/>
        <w:tblBorders>
          <w:top w:val="double" w:sz="12" w:space="0" w:color="808080"/>
          <w:left w:val="double" w:sz="12" w:space="0" w:color="808080"/>
          <w:bottom w:val="double" w:sz="12" w:space="0" w:color="808080"/>
          <w:right w:val="double" w:sz="12" w:space="0" w:color="808080"/>
          <w:insideH w:val="double" w:sz="12" w:space="0" w:color="808080"/>
          <w:insideV w:val="double" w:sz="12" w:space="0" w:color="808080"/>
        </w:tblBorders>
        <w:tblLook w:val="04A0" w:firstRow="1" w:lastRow="0" w:firstColumn="1" w:lastColumn="0" w:noHBand="0" w:noVBand="1"/>
      </w:tblPr>
      <w:tblGrid>
        <w:gridCol w:w="4088"/>
        <w:gridCol w:w="2139"/>
        <w:gridCol w:w="1834"/>
        <w:gridCol w:w="2753"/>
      </w:tblGrid>
      <w:tr w:rsidR="00E70F58" w14:paraId="1C7DD30F" w14:textId="77777777">
        <w:trPr>
          <w:trHeight w:val="567"/>
          <w:jc w:val="center"/>
        </w:trPr>
        <w:tc>
          <w:tcPr>
            <w:tcW w:w="5000" w:type="pct"/>
            <w:gridSpan w:val="4"/>
            <w:shd w:val="pct10" w:color="auto" w:fill="auto"/>
            <w:vAlign w:val="center"/>
            <w:hideMark/>
          </w:tcPr>
          <w:p w14:paraId="127137FE" w14:textId="77777777" w:rsidR="00E70F58" w:rsidRDefault="00D86592">
            <w:pPr>
              <w:spacing w:line="240" w:lineRule="exact"/>
              <w:jc w:val="center"/>
              <w:rPr>
                <w:rFonts w:ascii="Arial" w:hAnsi="Arial" w:cs="Arial"/>
                <w:b/>
                <w:sz w:val="18"/>
                <w:szCs w:val="18"/>
              </w:rPr>
            </w:pPr>
            <w:r>
              <w:rPr>
                <w:rFonts w:ascii="Arial" w:hAnsi="Arial" w:cs="Arial"/>
                <w:b/>
                <w:sz w:val="18"/>
                <w:szCs w:val="18"/>
              </w:rPr>
              <w:t>ΒΙΟΓΡΑΦΙΚΟ ΣΗΜΕΙΩΜΑ</w:t>
            </w:r>
          </w:p>
        </w:tc>
      </w:tr>
      <w:tr w:rsidR="00E70F58" w14:paraId="582D29FE" w14:textId="77777777">
        <w:trPr>
          <w:jc w:val="center"/>
        </w:trPr>
        <w:tc>
          <w:tcPr>
            <w:tcW w:w="5000" w:type="pct"/>
            <w:gridSpan w:val="4"/>
          </w:tcPr>
          <w:p w14:paraId="22169A60" w14:textId="77777777" w:rsidR="00E70F58" w:rsidRDefault="00E70F58">
            <w:pPr>
              <w:spacing w:line="240" w:lineRule="exact"/>
              <w:jc w:val="center"/>
              <w:rPr>
                <w:rFonts w:ascii="Arial" w:hAnsi="Arial" w:cs="Arial"/>
                <w:sz w:val="18"/>
                <w:szCs w:val="18"/>
              </w:rPr>
            </w:pPr>
          </w:p>
        </w:tc>
      </w:tr>
      <w:tr w:rsidR="00E70F58" w14:paraId="37004672" w14:textId="77777777">
        <w:trPr>
          <w:jc w:val="center"/>
        </w:trPr>
        <w:tc>
          <w:tcPr>
            <w:tcW w:w="5000" w:type="pct"/>
            <w:gridSpan w:val="4"/>
            <w:shd w:val="pct10" w:color="auto" w:fill="auto"/>
            <w:vAlign w:val="center"/>
            <w:hideMark/>
          </w:tcPr>
          <w:p w14:paraId="57B0DC4C" w14:textId="77777777" w:rsidR="00E70F58" w:rsidRDefault="00D86592">
            <w:pPr>
              <w:spacing w:line="240" w:lineRule="exact"/>
              <w:jc w:val="center"/>
              <w:rPr>
                <w:rFonts w:ascii="Arial" w:hAnsi="Arial" w:cs="Arial"/>
                <w:sz w:val="18"/>
                <w:szCs w:val="18"/>
              </w:rPr>
            </w:pPr>
            <w:r>
              <w:rPr>
                <w:rFonts w:ascii="Arial" w:hAnsi="Arial" w:cs="Arial"/>
                <w:b/>
                <w:sz w:val="18"/>
                <w:szCs w:val="18"/>
              </w:rPr>
              <w:t>ΠΡΟΣΩΠΙΚΑ ΣΤΟΙΧΕΙΑ</w:t>
            </w:r>
          </w:p>
        </w:tc>
      </w:tr>
      <w:tr w:rsidR="00E70F58" w14:paraId="38B3ED43" w14:textId="77777777">
        <w:trPr>
          <w:jc w:val="center"/>
        </w:trPr>
        <w:tc>
          <w:tcPr>
            <w:tcW w:w="1890" w:type="pct"/>
            <w:vAlign w:val="center"/>
            <w:hideMark/>
          </w:tcPr>
          <w:p w14:paraId="209B6067"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Επώνυμο:</w:t>
            </w:r>
          </w:p>
        </w:tc>
        <w:tc>
          <w:tcPr>
            <w:tcW w:w="989" w:type="pct"/>
            <w:vAlign w:val="center"/>
            <w:hideMark/>
          </w:tcPr>
          <w:p w14:paraId="03CE12DC" w14:textId="77777777" w:rsidR="00E70F58" w:rsidRDefault="00E70F58">
            <w:pPr>
              <w:spacing w:line="240" w:lineRule="exact"/>
              <w:jc w:val="center"/>
              <w:rPr>
                <w:rFonts w:ascii="Arial" w:hAnsi="Arial" w:cs="Arial"/>
                <w:b/>
                <w:sz w:val="18"/>
                <w:szCs w:val="18"/>
                <w:lang w:val="el-GR"/>
              </w:rPr>
            </w:pPr>
          </w:p>
        </w:tc>
        <w:tc>
          <w:tcPr>
            <w:tcW w:w="848" w:type="pct"/>
            <w:vAlign w:val="center"/>
            <w:hideMark/>
          </w:tcPr>
          <w:p w14:paraId="13B62152"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Όνομα:</w:t>
            </w:r>
          </w:p>
        </w:tc>
        <w:tc>
          <w:tcPr>
            <w:tcW w:w="1273" w:type="pct"/>
            <w:vAlign w:val="center"/>
            <w:hideMark/>
          </w:tcPr>
          <w:p w14:paraId="4D28FE63" w14:textId="77777777" w:rsidR="00E70F58" w:rsidRDefault="00E70F58">
            <w:pPr>
              <w:spacing w:line="240" w:lineRule="exact"/>
              <w:jc w:val="center"/>
              <w:rPr>
                <w:rFonts w:ascii="Arial" w:hAnsi="Arial" w:cs="Arial"/>
                <w:b/>
                <w:sz w:val="18"/>
                <w:szCs w:val="18"/>
                <w:lang w:val="el-GR"/>
              </w:rPr>
            </w:pPr>
          </w:p>
        </w:tc>
      </w:tr>
      <w:tr w:rsidR="00E70F58" w14:paraId="26F40162" w14:textId="77777777">
        <w:trPr>
          <w:jc w:val="center"/>
        </w:trPr>
        <w:tc>
          <w:tcPr>
            <w:tcW w:w="1890" w:type="pct"/>
            <w:vAlign w:val="center"/>
            <w:hideMark/>
          </w:tcPr>
          <w:p w14:paraId="69A20040"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Πατρώνυμο:</w:t>
            </w:r>
          </w:p>
        </w:tc>
        <w:tc>
          <w:tcPr>
            <w:tcW w:w="989" w:type="pct"/>
            <w:vAlign w:val="center"/>
            <w:hideMark/>
          </w:tcPr>
          <w:p w14:paraId="06F07A16" w14:textId="77777777" w:rsidR="00E70F58" w:rsidRDefault="00E70F58">
            <w:pPr>
              <w:spacing w:line="240" w:lineRule="exact"/>
              <w:jc w:val="center"/>
              <w:rPr>
                <w:rFonts w:ascii="Arial" w:hAnsi="Arial" w:cs="Arial"/>
                <w:sz w:val="18"/>
                <w:szCs w:val="18"/>
                <w:lang w:val="el-GR"/>
              </w:rPr>
            </w:pPr>
          </w:p>
        </w:tc>
        <w:tc>
          <w:tcPr>
            <w:tcW w:w="848" w:type="pct"/>
            <w:vAlign w:val="center"/>
            <w:hideMark/>
          </w:tcPr>
          <w:p w14:paraId="52884182" w14:textId="77777777" w:rsidR="00E70F58" w:rsidRDefault="00D86592">
            <w:pPr>
              <w:spacing w:line="240" w:lineRule="exact"/>
              <w:jc w:val="center"/>
              <w:rPr>
                <w:rFonts w:ascii="Arial" w:hAnsi="Arial" w:cs="Arial"/>
                <w:b/>
                <w:sz w:val="18"/>
                <w:szCs w:val="18"/>
                <w:lang w:val="el-GR"/>
              </w:rPr>
            </w:pPr>
            <w:proofErr w:type="spellStart"/>
            <w:r>
              <w:rPr>
                <w:rFonts w:ascii="Arial" w:hAnsi="Arial" w:cs="Arial"/>
                <w:b/>
                <w:sz w:val="18"/>
                <w:szCs w:val="18"/>
                <w:lang w:val="el-GR"/>
              </w:rPr>
              <w:t>Μητρώνυμο</w:t>
            </w:r>
            <w:proofErr w:type="spellEnd"/>
            <w:r>
              <w:rPr>
                <w:rFonts w:ascii="Arial" w:hAnsi="Arial" w:cs="Arial"/>
                <w:b/>
                <w:sz w:val="18"/>
                <w:szCs w:val="18"/>
                <w:lang w:val="el-GR"/>
              </w:rPr>
              <w:t>:</w:t>
            </w:r>
          </w:p>
        </w:tc>
        <w:tc>
          <w:tcPr>
            <w:tcW w:w="1273" w:type="pct"/>
            <w:vAlign w:val="center"/>
            <w:hideMark/>
          </w:tcPr>
          <w:p w14:paraId="5045F5D0" w14:textId="77777777" w:rsidR="00E70F58" w:rsidRDefault="00E70F58">
            <w:pPr>
              <w:spacing w:line="240" w:lineRule="exact"/>
              <w:jc w:val="center"/>
              <w:rPr>
                <w:rFonts w:ascii="Arial" w:hAnsi="Arial" w:cs="Arial"/>
                <w:sz w:val="18"/>
                <w:szCs w:val="18"/>
                <w:lang w:val="el-GR"/>
              </w:rPr>
            </w:pPr>
          </w:p>
        </w:tc>
      </w:tr>
      <w:tr w:rsidR="00E70F58" w14:paraId="0CC4E2F4" w14:textId="77777777">
        <w:trPr>
          <w:jc w:val="center"/>
        </w:trPr>
        <w:tc>
          <w:tcPr>
            <w:tcW w:w="1890" w:type="pct"/>
            <w:vAlign w:val="center"/>
            <w:hideMark/>
          </w:tcPr>
          <w:p w14:paraId="79E5D7C0"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Ημερομηνία Γέννησης:</w:t>
            </w:r>
          </w:p>
        </w:tc>
        <w:tc>
          <w:tcPr>
            <w:tcW w:w="989" w:type="pct"/>
            <w:vAlign w:val="center"/>
            <w:hideMark/>
          </w:tcPr>
          <w:p w14:paraId="0192E813" w14:textId="77777777" w:rsidR="00E70F58" w:rsidRDefault="00E70F58">
            <w:pPr>
              <w:spacing w:line="240" w:lineRule="exact"/>
              <w:jc w:val="center"/>
              <w:rPr>
                <w:rFonts w:ascii="Arial" w:hAnsi="Arial" w:cs="Arial"/>
                <w:sz w:val="18"/>
                <w:szCs w:val="18"/>
                <w:lang w:val="el-GR"/>
              </w:rPr>
            </w:pPr>
          </w:p>
        </w:tc>
        <w:tc>
          <w:tcPr>
            <w:tcW w:w="848" w:type="pct"/>
            <w:vAlign w:val="center"/>
            <w:hideMark/>
          </w:tcPr>
          <w:p w14:paraId="7BDDD62C"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Τόπος Γέννησης:</w:t>
            </w:r>
          </w:p>
        </w:tc>
        <w:tc>
          <w:tcPr>
            <w:tcW w:w="1273" w:type="pct"/>
            <w:vAlign w:val="center"/>
            <w:hideMark/>
          </w:tcPr>
          <w:p w14:paraId="086E5BD0" w14:textId="77777777" w:rsidR="00E70F58" w:rsidRDefault="00E70F58">
            <w:pPr>
              <w:spacing w:line="240" w:lineRule="exact"/>
              <w:jc w:val="center"/>
              <w:rPr>
                <w:rFonts w:ascii="Arial" w:hAnsi="Arial" w:cs="Arial"/>
                <w:sz w:val="18"/>
                <w:szCs w:val="18"/>
                <w:lang w:val="el-GR"/>
              </w:rPr>
            </w:pPr>
          </w:p>
        </w:tc>
      </w:tr>
      <w:tr w:rsidR="00E70F58" w14:paraId="366F6800" w14:textId="77777777">
        <w:trPr>
          <w:jc w:val="center"/>
        </w:trPr>
        <w:tc>
          <w:tcPr>
            <w:tcW w:w="1890" w:type="pct"/>
            <w:vAlign w:val="center"/>
            <w:hideMark/>
          </w:tcPr>
          <w:p w14:paraId="78435A71"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Τηλέφωνο:</w:t>
            </w:r>
          </w:p>
        </w:tc>
        <w:tc>
          <w:tcPr>
            <w:tcW w:w="989" w:type="pct"/>
            <w:vAlign w:val="center"/>
            <w:hideMark/>
          </w:tcPr>
          <w:p w14:paraId="4AF19CE8" w14:textId="77777777" w:rsidR="00E70F58" w:rsidRDefault="00E70F58">
            <w:pPr>
              <w:spacing w:line="240" w:lineRule="exact"/>
              <w:jc w:val="center"/>
              <w:rPr>
                <w:rFonts w:ascii="Arial" w:hAnsi="Arial" w:cs="Arial"/>
                <w:sz w:val="18"/>
                <w:szCs w:val="18"/>
                <w:lang w:val="el-GR"/>
              </w:rPr>
            </w:pPr>
          </w:p>
        </w:tc>
        <w:tc>
          <w:tcPr>
            <w:tcW w:w="848" w:type="pct"/>
            <w:vAlign w:val="center"/>
            <w:hideMark/>
          </w:tcPr>
          <w:p w14:paraId="321D53DD"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E-</w:t>
            </w:r>
            <w:proofErr w:type="spellStart"/>
            <w:r>
              <w:rPr>
                <w:rFonts w:ascii="Arial" w:hAnsi="Arial" w:cs="Arial"/>
                <w:b/>
                <w:sz w:val="18"/>
                <w:szCs w:val="18"/>
                <w:lang w:val="el-GR"/>
              </w:rPr>
              <w:t>mail</w:t>
            </w:r>
            <w:proofErr w:type="spellEnd"/>
            <w:r>
              <w:rPr>
                <w:rFonts w:ascii="Arial" w:hAnsi="Arial" w:cs="Arial"/>
                <w:b/>
                <w:sz w:val="18"/>
                <w:szCs w:val="18"/>
                <w:lang w:val="el-GR"/>
              </w:rPr>
              <w:t>:</w:t>
            </w:r>
          </w:p>
        </w:tc>
        <w:tc>
          <w:tcPr>
            <w:tcW w:w="1273" w:type="pct"/>
            <w:vAlign w:val="center"/>
            <w:hideMark/>
          </w:tcPr>
          <w:p w14:paraId="2A27081F" w14:textId="77777777" w:rsidR="00E70F58" w:rsidRDefault="00E70F58">
            <w:pPr>
              <w:spacing w:line="240" w:lineRule="exact"/>
              <w:jc w:val="center"/>
              <w:rPr>
                <w:rFonts w:ascii="Arial" w:hAnsi="Arial" w:cs="Arial"/>
                <w:sz w:val="18"/>
                <w:szCs w:val="18"/>
                <w:lang w:val="el-GR"/>
              </w:rPr>
            </w:pPr>
          </w:p>
        </w:tc>
      </w:tr>
      <w:tr w:rsidR="00E70F58" w14:paraId="12F5ECB7" w14:textId="77777777">
        <w:trPr>
          <w:trHeight w:val="65"/>
          <w:jc w:val="center"/>
        </w:trPr>
        <w:tc>
          <w:tcPr>
            <w:tcW w:w="1890" w:type="pct"/>
            <w:vAlign w:val="center"/>
            <w:hideMark/>
          </w:tcPr>
          <w:p w14:paraId="6AF5A090" w14:textId="77777777" w:rsidR="00E70F58" w:rsidRDefault="00D86592">
            <w:pPr>
              <w:spacing w:line="240" w:lineRule="exact"/>
              <w:jc w:val="center"/>
              <w:rPr>
                <w:rFonts w:ascii="Arial" w:hAnsi="Arial" w:cs="Arial"/>
                <w:b/>
                <w:sz w:val="18"/>
                <w:szCs w:val="18"/>
                <w:lang w:val="el-GR"/>
              </w:rPr>
            </w:pPr>
            <w:proofErr w:type="spellStart"/>
            <w:r>
              <w:rPr>
                <w:rFonts w:ascii="Arial" w:hAnsi="Arial" w:cs="Arial"/>
                <w:b/>
                <w:sz w:val="18"/>
                <w:szCs w:val="18"/>
                <w:lang w:val="el-GR"/>
              </w:rPr>
              <w:t>Fax</w:t>
            </w:r>
            <w:proofErr w:type="spellEnd"/>
            <w:r>
              <w:rPr>
                <w:rFonts w:ascii="Arial" w:hAnsi="Arial" w:cs="Arial"/>
                <w:b/>
                <w:sz w:val="18"/>
                <w:szCs w:val="18"/>
                <w:lang w:val="el-GR"/>
              </w:rPr>
              <w:t>:</w:t>
            </w:r>
          </w:p>
        </w:tc>
        <w:tc>
          <w:tcPr>
            <w:tcW w:w="989" w:type="pct"/>
            <w:vAlign w:val="center"/>
            <w:hideMark/>
          </w:tcPr>
          <w:p w14:paraId="6C1DA8F9" w14:textId="77777777" w:rsidR="00E70F58" w:rsidRDefault="00E70F58">
            <w:pPr>
              <w:spacing w:line="240" w:lineRule="exact"/>
              <w:jc w:val="center"/>
              <w:rPr>
                <w:rFonts w:ascii="Arial" w:hAnsi="Arial" w:cs="Arial"/>
                <w:sz w:val="18"/>
                <w:szCs w:val="18"/>
                <w:lang w:val="el-GR"/>
              </w:rPr>
            </w:pPr>
          </w:p>
        </w:tc>
        <w:tc>
          <w:tcPr>
            <w:tcW w:w="848" w:type="pct"/>
            <w:vAlign w:val="center"/>
          </w:tcPr>
          <w:p w14:paraId="48E8519E" w14:textId="77777777" w:rsidR="00E70F58" w:rsidRDefault="00E70F58">
            <w:pPr>
              <w:spacing w:line="240" w:lineRule="exact"/>
              <w:jc w:val="center"/>
              <w:rPr>
                <w:rFonts w:ascii="Arial" w:hAnsi="Arial" w:cs="Arial"/>
                <w:b/>
                <w:sz w:val="18"/>
                <w:szCs w:val="18"/>
                <w:lang w:val="el-GR"/>
              </w:rPr>
            </w:pPr>
          </w:p>
        </w:tc>
        <w:tc>
          <w:tcPr>
            <w:tcW w:w="1273" w:type="pct"/>
            <w:vAlign w:val="center"/>
          </w:tcPr>
          <w:p w14:paraId="138FE94D" w14:textId="77777777" w:rsidR="00E70F58" w:rsidRDefault="00E70F58">
            <w:pPr>
              <w:spacing w:line="240" w:lineRule="exact"/>
              <w:jc w:val="center"/>
              <w:rPr>
                <w:rFonts w:ascii="Arial" w:hAnsi="Arial" w:cs="Arial"/>
                <w:sz w:val="18"/>
                <w:szCs w:val="18"/>
                <w:lang w:val="el-GR"/>
              </w:rPr>
            </w:pPr>
          </w:p>
        </w:tc>
      </w:tr>
      <w:tr w:rsidR="00E70F58" w14:paraId="35BE8F4E" w14:textId="77777777">
        <w:trPr>
          <w:jc w:val="center"/>
        </w:trPr>
        <w:tc>
          <w:tcPr>
            <w:tcW w:w="1890" w:type="pct"/>
            <w:vAlign w:val="center"/>
            <w:hideMark/>
          </w:tcPr>
          <w:p w14:paraId="7F86F5BA"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Διεύθυνση Κατοικίας:</w:t>
            </w:r>
          </w:p>
        </w:tc>
        <w:tc>
          <w:tcPr>
            <w:tcW w:w="989" w:type="pct"/>
            <w:vAlign w:val="center"/>
            <w:hideMark/>
          </w:tcPr>
          <w:p w14:paraId="778DEB2F" w14:textId="77777777" w:rsidR="00E70F58" w:rsidRDefault="00E70F58">
            <w:pPr>
              <w:spacing w:line="240" w:lineRule="exact"/>
              <w:jc w:val="center"/>
              <w:rPr>
                <w:rFonts w:ascii="Arial" w:hAnsi="Arial" w:cs="Arial"/>
                <w:sz w:val="18"/>
                <w:szCs w:val="18"/>
                <w:lang w:val="el-GR"/>
              </w:rPr>
            </w:pPr>
          </w:p>
        </w:tc>
        <w:tc>
          <w:tcPr>
            <w:tcW w:w="848" w:type="pct"/>
            <w:vAlign w:val="center"/>
          </w:tcPr>
          <w:p w14:paraId="1A846BC7" w14:textId="77777777" w:rsidR="00E70F58" w:rsidRDefault="00E70F58">
            <w:pPr>
              <w:spacing w:line="240" w:lineRule="exact"/>
              <w:jc w:val="center"/>
              <w:rPr>
                <w:rFonts w:ascii="Arial" w:hAnsi="Arial" w:cs="Arial"/>
                <w:sz w:val="18"/>
                <w:szCs w:val="18"/>
                <w:lang w:val="el-GR"/>
              </w:rPr>
            </w:pPr>
          </w:p>
        </w:tc>
        <w:tc>
          <w:tcPr>
            <w:tcW w:w="1273" w:type="pct"/>
            <w:vAlign w:val="center"/>
          </w:tcPr>
          <w:p w14:paraId="652774F4" w14:textId="77777777" w:rsidR="00E70F58" w:rsidRDefault="00E70F58">
            <w:pPr>
              <w:spacing w:line="240" w:lineRule="exact"/>
              <w:jc w:val="center"/>
              <w:rPr>
                <w:rFonts w:ascii="Arial" w:hAnsi="Arial" w:cs="Arial"/>
                <w:sz w:val="18"/>
                <w:szCs w:val="18"/>
                <w:lang w:val="el-GR"/>
              </w:rPr>
            </w:pPr>
          </w:p>
        </w:tc>
      </w:tr>
    </w:tbl>
    <w:p w14:paraId="6A8C74EE" w14:textId="77777777" w:rsidR="00E70F58" w:rsidRDefault="00E70F58">
      <w:pPr>
        <w:spacing w:line="240" w:lineRule="exact"/>
        <w:jc w:val="center"/>
        <w:rPr>
          <w:rFonts w:ascii="Arial" w:hAnsi="Arial" w:cs="Arial"/>
          <w:sz w:val="18"/>
          <w:szCs w:val="18"/>
        </w:rPr>
      </w:pPr>
    </w:p>
    <w:tbl>
      <w:tblPr>
        <w:tblW w:w="11152" w:type="dxa"/>
        <w:tblInd w:w="-601" w:type="dxa"/>
        <w:tblBorders>
          <w:top w:val="double" w:sz="12" w:space="0" w:color="808080"/>
          <w:left w:val="double" w:sz="12" w:space="0" w:color="808080"/>
          <w:bottom w:val="double" w:sz="12" w:space="0" w:color="808080"/>
          <w:right w:val="double" w:sz="12" w:space="0" w:color="808080"/>
          <w:insideH w:val="double" w:sz="12" w:space="0" w:color="808080"/>
          <w:insideV w:val="double" w:sz="12" w:space="0" w:color="808080"/>
        </w:tblBorders>
        <w:tblLook w:val="04A0" w:firstRow="1" w:lastRow="0" w:firstColumn="1" w:lastColumn="0" w:noHBand="0" w:noVBand="1"/>
      </w:tblPr>
      <w:tblGrid>
        <w:gridCol w:w="1795"/>
        <w:gridCol w:w="1952"/>
        <w:gridCol w:w="1897"/>
        <w:gridCol w:w="735"/>
        <w:gridCol w:w="774"/>
        <w:gridCol w:w="3999"/>
      </w:tblGrid>
      <w:tr w:rsidR="00E70F58" w14:paraId="19DE8E3C" w14:textId="77777777">
        <w:tc>
          <w:tcPr>
            <w:tcW w:w="11152" w:type="dxa"/>
            <w:gridSpan w:val="6"/>
            <w:shd w:val="pct10" w:color="auto" w:fill="auto"/>
            <w:hideMark/>
          </w:tcPr>
          <w:p w14:paraId="296EC73F" w14:textId="77777777" w:rsidR="00E70F58" w:rsidRDefault="00D86592">
            <w:pPr>
              <w:spacing w:line="240" w:lineRule="exact"/>
              <w:jc w:val="center"/>
              <w:rPr>
                <w:rFonts w:ascii="Arial" w:hAnsi="Arial" w:cs="Arial"/>
                <w:sz w:val="18"/>
                <w:szCs w:val="18"/>
              </w:rPr>
            </w:pPr>
            <w:r>
              <w:rPr>
                <w:rFonts w:ascii="Arial" w:hAnsi="Arial" w:cs="Arial"/>
                <w:b/>
                <w:sz w:val="18"/>
                <w:szCs w:val="18"/>
              </w:rPr>
              <w:t>ΕΚΠΑΙΔΕΥΣΗ</w:t>
            </w:r>
          </w:p>
        </w:tc>
      </w:tr>
      <w:tr w:rsidR="00E70F58" w14:paraId="7CDB078D" w14:textId="77777777">
        <w:tc>
          <w:tcPr>
            <w:tcW w:w="1795" w:type="dxa"/>
            <w:vAlign w:val="center"/>
            <w:hideMark/>
          </w:tcPr>
          <w:p w14:paraId="0A035F2E"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Όνομα Ιδρύματος</w:t>
            </w:r>
          </w:p>
        </w:tc>
        <w:tc>
          <w:tcPr>
            <w:tcW w:w="1952" w:type="dxa"/>
            <w:vAlign w:val="center"/>
            <w:hideMark/>
          </w:tcPr>
          <w:p w14:paraId="3E6710D9"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Τίτλος Πτυχίου / Μεταπτυχιακού</w:t>
            </w:r>
          </w:p>
        </w:tc>
        <w:tc>
          <w:tcPr>
            <w:tcW w:w="2632" w:type="dxa"/>
            <w:gridSpan w:val="2"/>
            <w:vAlign w:val="center"/>
            <w:hideMark/>
          </w:tcPr>
          <w:p w14:paraId="12FE23F6"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Ειδικότητα</w:t>
            </w:r>
          </w:p>
        </w:tc>
        <w:tc>
          <w:tcPr>
            <w:tcW w:w="4773" w:type="dxa"/>
            <w:gridSpan w:val="2"/>
            <w:vAlign w:val="center"/>
            <w:hideMark/>
          </w:tcPr>
          <w:p w14:paraId="3AB640A7" w14:textId="77777777" w:rsidR="00E70F58" w:rsidRDefault="00D86592">
            <w:pPr>
              <w:spacing w:line="240" w:lineRule="exact"/>
              <w:jc w:val="center"/>
              <w:rPr>
                <w:rFonts w:ascii="Arial" w:hAnsi="Arial" w:cs="Arial"/>
                <w:b/>
                <w:sz w:val="18"/>
                <w:szCs w:val="18"/>
                <w:lang w:val="el-GR"/>
              </w:rPr>
            </w:pPr>
            <w:r>
              <w:rPr>
                <w:rFonts w:ascii="Arial" w:hAnsi="Arial" w:cs="Arial"/>
                <w:b/>
                <w:sz w:val="18"/>
                <w:szCs w:val="18"/>
                <w:lang w:val="el-GR"/>
              </w:rPr>
              <w:t>Ημερομηνία Απόκτησης Τίτλου</w:t>
            </w:r>
          </w:p>
        </w:tc>
      </w:tr>
      <w:tr w:rsidR="00E70F58" w14:paraId="3F05177A" w14:textId="77777777">
        <w:trPr>
          <w:trHeight w:val="394"/>
        </w:trPr>
        <w:tc>
          <w:tcPr>
            <w:tcW w:w="1795" w:type="dxa"/>
            <w:vAlign w:val="center"/>
          </w:tcPr>
          <w:p w14:paraId="79BDB7F6" w14:textId="77777777" w:rsidR="00E70F58" w:rsidRDefault="00E70F58">
            <w:pPr>
              <w:spacing w:line="240" w:lineRule="exact"/>
              <w:jc w:val="center"/>
              <w:rPr>
                <w:rFonts w:ascii="Arial" w:hAnsi="Arial" w:cs="Arial"/>
                <w:sz w:val="18"/>
                <w:szCs w:val="18"/>
              </w:rPr>
            </w:pPr>
          </w:p>
        </w:tc>
        <w:tc>
          <w:tcPr>
            <w:tcW w:w="1952" w:type="dxa"/>
            <w:vAlign w:val="center"/>
          </w:tcPr>
          <w:p w14:paraId="7E474F6D" w14:textId="77777777" w:rsidR="00E70F58" w:rsidRDefault="00E70F58">
            <w:pPr>
              <w:spacing w:line="240" w:lineRule="exact"/>
              <w:jc w:val="center"/>
              <w:rPr>
                <w:rFonts w:ascii="Arial" w:hAnsi="Arial" w:cs="Arial"/>
                <w:sz w:val="18"/>
                <w:szCs w:val="18"/>
              </w:rPr>
            </w:pPr>
          </w:p>
        </w:tc>
        <w:tc>
          <w:tcPr>
            <w:tcW w:w="2632" w:type="dxa"/>
            <w:gridSpan w:val="2"/>
            <w:vAlign w:val="center"/>
          </w:tcPr>
          <w:p w14:paraId="10BEFA91" w14:textId="77777777" w:rsidR="00E70F58" w:rsidRDefault="00E70F58">
            <w:pPr>
              <w:spacing w:line="240" w:lineRule="exact"/>
              <w:jc w:val="center"/>
              <w:rPr>
                <w:rFonts w:ascii="Arial" w:hAnsi="Arial" w:cs="Arial"/>
                <w:sz w:val="18"/>
                <w:szCs w:val="18"/>
              </w:rPr>
            </w:pPr>
          </w:p>
        </w:tc>
        <w:tc>
          <w:tcPr>
            <w:tcW w:w="4773" w:type="dxa"/>
            <w:gridSpan w:val="2"/>
            <w:vAlign w:val="center"/>
          </w:tcPr>
          <w:p w14:paraId="099F4ACC" w14:textId="77777777" w:rsidR="00E70F58" w:rsidRDefault="00E70F58">
            <w:pPr>
              <w:spacing w:line="240" w:lineRule="exact"/>
              <w:jc w:val="center"/>
              <w:rPr>
                <w:rFonts w:ascii="Arial" w:hAnsi="Arial" w:cs="Arial"/>
                <w:sz w:val="18"/>
                <w:szCs w:val="18"/>
              </w:rPr>
            </w:pPr>
          </w:p>
        </w:tc>
      </w:tr>
      <w:tr w:rsidR="00E70F58" w14:paraId="2E4871EF" w14:textId="77777777">
        <w:trPr>
          <w:trHeight w:val="729"/>
        </w:trPr>
        <w:tc>
          <w:tcPr>
            <w:tcW w:w="1795" w:type="dxa"/>
            <w:vAlign w:val="center"/>
          </w:tcPr>
          <w:p w14:paraId="416272F8" w14:textId="77777777" w:rsidR="00E70F58" w:rsidRDefault="00E70F58">
            <w:pPr>
              <w:spacing w:line="240" w:lineRule="exact"/>
              <w:jc w:val="center"/>
              <w:rPr>
                <w:rFonts w:ascii="Arial" w:hAnsi="Arial" w:cs="Arial"/>
                <w:sz w:val="18"/>
                <w:szCs w:val="18"/>
              </w:rPr>
            </w:pPr>
          </w:p>
        </w:tc>
        <w:tc>
          <w:tcPr>
            <w:tcW w:w="1952" w:type="dxa"/>
            <w:vAlign w:val="center"/>
          </w:tcPr>
          <w:p w14:paraId="78E17127" w14:textId="77777777" w:rsidR="00E70F58" w:rsidRDefault="00E70F58">
            <w:pPr>
              <w:spacing w:line="240" w:lineRule="exact"/>
              <w:jc w:val="center"/>
              <w:rPr>
                <w:rFonts w:ascii="Arial" w:hAnsi="Arial" w:cs="Arial"/>
                <w:sz w:val="18"/>
                <w:szCs w:val="18"/>
              </w:rPr>
            </w:pPr>
          </w:p>
        </w:tc>
        <w:tc>
          <w:tcPr>
            <w:tcW w:w="2632" w:type="dxa"/>
            <w:gridSpan w:val="2"/>
            <w:vAlign w:val="center"/>
          </w:tcPr>
          <w:p w14:paraId="7BBED5EF" w14:textId="77777777" w:rsidR="00E70F58" w:rsidRDefault="00E70F58">
            <w:pPr>
              <w:spacing w:line="240" w:lineRule="exact"/>
              <w:jc w:val="center"/>
              <w:rPr>
                <w:rFonts w:ascii="Arial" w:hAnsi="Arial" w:cs="Arial"/>
                <w:sz w:val="18"/>
                <w:szCs w:val="18"/>
              </w:rPr>
            </w:pPr>
          </w:p>
        </w:tc>
        <w:tc>
          <w:tcPr>
            <w:tcW w:w="4773" w:type="dxa"/>
            <w:gridSpan w:val="2"/>
            <w:vAlign w:val="center"/>
          </w:tcPr>
          <w:p w14:paraId="632219E6" w14:textId="77777777" w:rsidR="00E70F58" w:rsidRDefault="00E70F58">
            <w:pPr>
              <w:spacing w:line="240" w:lineRule="exact"/>
              <w:jc w:val="center"/>
              <w:rPr>
                <w:rFonts w:ascii="Arial" w:hAnsi="Arial" w:cs="Arial"/>
                <w:sz w:val="18"/>
                <w:szCs w:val="18"/>
              </w:rPr>
            </w:pPr>
          </w:p>
        </w:tc>
      </w:tr>
      <w:tr w:rsidR="00E70F58" w14:paraId="2CBF2C1A" w14:textId="77777777">
        <w:tblPrEx>
          <w:tblLook w:val="0000" w:firstRow="0" w:lastRow="0" w:firstColumn="0" w:lastColumn="0" w:noHBand="0" w:noVBand="0"/>
        </w:tblPrEx>
        <w:tc>
          <w:tcPr>
            <w:tcW w:w="3747" w:type="dxa"/>
            <w:gridSpan w:val="2"/>
            <w:shd w:val="clear" w:color="auto" w:fill="D9D9D9"/>
          </w:tcPr>
          <w:p w14:paraId="2C47AE73" w14:textId="77777777" w:rsidR="00E70F58" w:rsidRDefault="00D86592">
            <w:pPr>
              <w:autoSpaceDE w:val="0"/>
              <w:snapToGrid w:val="0"/>
              <w:spacing w:line="240" w:lineRule="exact"/>
              <w:jc w:val="center"/>
              <w:rPr>
                <w:rFonts w:ascii="Arial" w:hAnsi="Arial" w:cs="Arial"/>
                <w:b/>
                <w:bCs/>
                <w:caps/>
                <w:sz w:val="18"/>
                <w:szCs w:val="18"/>
              </w:rPr>
            </w:pPr>
            <w:r>
              <w:rPr>
                <w:rFonts w:ascii="Arial" w:hAnsi="Arial" w:cs="Arial"/>
                <w:b/>
                <w:bCs/>
                <w:caps/>
                <w:sz w:val="18"/>
                <w:szCs w:val="18"/>
              </w:rPr>
              <w:t>Γλώσσα</w:t>
            </w:r>
          </w:p>
        </w:tc>
        <w:tc>
          <w:tcPr>
            <w:tcW w:w="1897" w:type="dxa"/>
            <w:shd w:val="clear" w:color="auto" w:fill="D9D9D9"/>
          </w:tcPr>
          <w:p w14:paraId="54FC3656" w14:textId="77777777" w:rsidR="00E70F58" w:rsidRDefault="00D86592">
            <w:pPr>
              <w:autoSpaceDE w:val="0"/>
              <w:snapToGrid w:val="0"/>
              <w:spacing w:line="240" w:lineRule="exact"/>
              <w:jc w:val="center"/>
              <w:rPr>
                <w:rFonts w:ascii="Arial" w:hAnsi="Arial" w:cs="Arial"/>
                <w:b/>
                <w:bCs/>
                <w:caps/>
                <w:sz w:val="18"/>
                <w:szCs w:val="18"/>
              </w:rPr>
            </w:pPr>
            <w:r>
              <w:rPr>
                <w:rFonts w:ascii="Arial" w:hAnsi="Arial" w:cs="Arial"/>
                <w:b/>
                <w:bCs/>
                <w:caps/>
                <w:sz w:val="18"/>
                <w:szCs w:val="18"/>
              </w:rPr>
              <w:t>αντιληψη</w:t>
            </w:r>
          </w:p>
        </w:tc>
        <w:tc>
          <w:tcPr>
            <w:tcW w:w="1509" w:type="dxa"/>
            <w:gridSpan w:val="2"/>
            <w:shd w:val="clear" w:color="auto" w:fill="D9D9D9"/>
          </w:tcPr>
          <w:p w14:paraId="6ABD62CC" w14:textId="77777777" w:rsidR="00E70F58" w:rsidRDefault="00D86592">
            <w:pPr>
              <w:autoSpaceDE w:val="0"/>
              <w:snapToGrid w:val="0"/>
              <w:spacing w:line="240" w:lineRule="exact"/>
              <w:jc w:val="center"/>
              <w:rPr>
                <w:rFonts w:ascii="Arial" w:hAnsi="Arial" w:cs="Arial"/>
                <w:b/>
                <w:bCs/>
                <w:caps/>
                <w:sz w:val="18"/>
                <w:szCs w:val="18"/>
              </w:rPr>
            </w:pPr>
            <w:r>
              <w:rPr>
                <w:rFonts w:ascii="Arial" w:hAnsi="Arial" w:cs="Arial"/>
                <w:b/>
                <w:bCs/>
                <w:caps/>
                <w:sz w:val="18"/>
                <w:szCs w:val="18"/>
              </w:rPr>
              <w:t>ΠΡΟΦΟΡΙΚΟΣ λογοσ</w:t>
            </w:r>
          </w:p>
        </w:tc>
        <w:tc>
          <w:tcPr>
            <w:tcW w:w="3999" w:type="dxa"/>
            <w:shd w:val="clear" w:color="auto" w:fill="D9D9D9"/>
          </w:tcPr>
          <w:p w14:paraId="7E8418FA" w14:textId="77777777" w:rsidR="00E70F58" w:rsidRDefault="00D86592">
            <w:pPr>
              <w:autoSpaceDE w:val="0"/>
              <w:snapToGrid w:val="0"/>
              <w:spacing w:line="240" w:lineRule="exact"/>
              <w:jc w:val="center"/>
              <w:rPr>
                <w:rFonts w:ascii="Arial" w:hAnsi="Arial" w:cs="Arial"/>
                <w:b/>
                <w:bCs/>
                <w:caps/>
                <w:sz w:val="18"/>
                <w:szCs w:val="18"/>
              </w:rPr>
            </w:pPr>
            <w:r>
              <w:rPr>
                <w:rFonts w:ascii="Arial" w:hAnsi="Arial" w:cs="Arial"/>
                <w:b/>
                <w:bCs/>
                <w:caps/>
                <w:sz w:val="18"/>
                <w:szCs w:val="18"/>
              </w:rPr>
              <w:t>γραπτοσ λογοσ</w:t>
            </w:r>
          </w:p>
        </w:tc>
      </w:tr>
      <w:tr w:rsidR="00E70F58" w14:paraId="2562B436" w14:textId="77777777">
        <w:tblPrEx>
          <w:tblLook w:val="0000" w:firstRow="0" w:lastRow="0" w:firstColumn="0" w:lastColumn="0" w:noHBand="0" w:noVBand="0"/>
        </w:tblPrEx>
        <w:tc>
          <w:tcPr>
            <w:tcW w:w="3747" w:type="dxa"/>
            <w:gridSpan w:val="2"/>
          </w:tcPr>
          <w:p w14:paraId="3D0BAFE5" w14:textId="77777777" w:rsidR="00E70F58" w:rsidRDefault="00E70F58">
            <w:pPr>
              <w:autoSpaceDE w:val="0"/>
              <w:snapToGrid w:val="0"/>
              <w:spacing w:line="240" w:lineRule="exact"/>
              <w:jc w:val="center"/>
              <w:rPr>
                <w:rFonts w:ascii="Arial" w:hAnsi="Arial" w:cs="Arial"/>
                <w:b/>
                <w:iCs/>
                <w:sz w:val="18"/>
                <w:szCs w:val="18"/>
              </w:rPr>
            </w:pPr>
          </w:p>
        </w:tc>
        <w:tc>
          <w:tcPr>
            <w:tcW w:w="1897" w:type="dxa"/>
          </w:tcPr>
          <w:p w14:paraId="0467C4DA" w14:textId="77777777" w:rsidR="00E70F58" w:rsidRDefault="00E70F58">
            <w:pPr>
              <w:autoSpaceDE w:val="0"/>
              <w:snapToGrid w:val="0"/>
              <w:spacing w:line="240" w:lineRule="exact"/>
              <w:jc w:val="center"/>
              <w:rPr>
                <w:rFonts w:ascii="Arial" w:hAnsi="Arial" w:cs="Arial"/>
                <w:b/>
                <w:i/>
                <w:iCs/>
                <w:sz w:val="18"/>
                <w:szCs w:val="18"/>
              </w:rPr>
            </w:pPr>
          </w:p>
        </w:tc>
        <w:tc>
          <w:tcPr>
            <w:tcW w:w="1509" w:type="dxa"/>
            <w:gridSpan w:val="2"/>
          </w:tcPr>
          <w:p w14:paraId="1BF79ED0" w14:textId="77777777" w:rsidR="00E70F58" w:rsidRDefault="00E70F58">
            <w:pPr>
              <w:autoSpaceDE w:val="0"/>
              <w:snapToGrid w:val="0"/>
              <w:spacing w:line="240" w:lineRule="exact"/>
              <w:jc w:val="center"/>
              <w:rPr>
                <w:rFonts w:ascii="Arial" w:hAnsi="Arial" w:cs="Arial"/>
                <w:b/>
                <w:i/>
                <w:iCs/>
                <w:sz w:val="18"/>
                <w:szCs w:val="18"/>
              </w:rPr>
            </w:pPr>
          </w:p>
        </w:tc>
        <w:tc>
          <w:tcPr>
            <w:tcW w:w="3999" w:type="dxa"/>
          </w:tcPr>
          <w:p w14:paraId="05944D36" w14:textId="77777777" w:rsidR="00E70F58" w:rsidRDefault="00E70F58">
            <w:pPr>
              <w:autoSpaceDE w:val="0"/>
              <w:snapToGrid w:val="0"/>
              <w:spacing w:line="240" w:lineRule="exact"/>
              <w:jc w:val="center"/>
              <w:rPr>
                <w:rFonts w:ascii="Arial" w:hAnsi="Arial" w:cs="Arial"/>
                <w:b/>
                <w:i/>
                <w:iCs/>
                <w:sz w:val="18"/>
                <w:szCs w:val="18"/>
              </w:rPr>
            </w:pPr>
          </w:p>
        </w:tc>
      </w:tr>
      <w:tr w:rsidR="00E70F58" w14:paraId="6D6DB70E" w14:textId="77777777">
        <w:tblPrEx>
          <w:tblLook w:val="0000" w:firstRow="0" w:lastRow="0" w:firstColumn="0" w:lastColumn="0" w:noHBand="0" w:noVBand="0"/>
        </w:tblPrEx>
        <w:tc>
          <w:tcPr>
            <w:tcW w:w="3747" w:type="dxa"/>
            <w:gridSpan w:val="2"/>
            <w:shd w:val="clear" w:color="auto" w:fill="auto"/>
          </w:tcPr>
          <w:p w14:paraId="56A839CE" w14:textId="77777777" w:rsidR="00E70F58" w:rsidRDefault="00E70F58">
            <w:pPr>
              <w:autoSpaceDE w:val="0"/>
              <w:snapToGrid w:val="0"/>
              <w:spacing w:line="240" w:lineRule="exact"/>
              <w:jc w:val="center"/>
              <w:rPr>
                <w:rFonts w:ascii="Arial" w:hAnsi="Arial" w:cs="Arial"/>
                <w:b/>
                <w:iCs/>
                <w:sz w:val="18"/>
                <w:szCs w:val="18"/>
              </w:rPr>
            </w:pPr>
          </w:p>
        </w:tc>
        <w:tc>
          <w:tcPr>
            <w:tcW w:w="1897" w:type="dxa"/>
            <w:shd w:val="clear" w:color="auto" w:fill="auto"/>
          </w:tcPr>
          <w:p w14:paraId="0EBE8AE6" w14:textId="77777777" w:rsidR="00E70F58" w:rsidRDefault="00E70F58">
            <w:pPr>
              <w:autoSpaceDE w:val="0"/>
              <w:snapToGrid w:val="0"/>
              <w:spacing w:line="240" w:lineRule="exact"/>
              <w:jc w:val="center"/>
              <w:rPr>
                <w:rFonts w:ascii="Arial" w:hAnsi="Arial" w:cs="Arial"/>
                <w:b/>
                <w:i/>
                <w:iCs/>
                <w:sz w:val="18"/>
                <w:szCs w:val="18"/>
              </w:rPr>
            </w:pPr>
          </w:p>
        </w:tc>
        <w:tc>
          <w:tcPr>
            <w:tcW w:w="1509" w:type="dxa"/>
            <w:gridSpan w:val="2"/>
            <w:shd w:val="clear" w:color="auto" w:fill="auto"/>
          </w:tcPr>
          <w:p w14:paraId="3EE36515" w14:textId="77777777" w:rsidR="00E70F58" w:rsidRDefault="00E70F58">
            <w:pPr>
              <w:autoSpaceDE w:val="0"/>
              <w:snapToGrid w:val="0"/>
              <w:spacing w:line="240" w:lineRule="exact"/>
              <w:jc w:val="center"/>
              <w:rPr>
                <w:rFonts w:ascii="Arial" w:hAnsi="Arial" w:cs="Arial"/>
                <w:b/>
                <w:i/>
                <w:iCs/>
                <w:sz w:val="18"/>
                <w:szCs w:val="18"/>
              </w:rPr>
            </w:pPr>
          </w:p>
        </w:tc>
        <w:tc>
          <w:tcPr>
            <w:tcW w:w="3999" w:type="dxa"/>
            <w:shd w:val="clear" w:color="auto" w:fill="auto"/>
          </w:tcPr>
          <w:p w14:paraId="34A9B411" w14:textId="77777777" w:rsidR="00E70F58" w:rsidRDefault="00E70F58">
            <w:pPr>
              <w:autoSpaceDE w:val="0"/>
              <w:snapToGrid w:val="0"/>
              <w:spacing w:line="240" w:lineRule="exact"/>
              <w:jc w:val="center"/>
              <w:rPr>
                <w:rFonts w:ascii="Arial" w:hAnsi="Arial" w:cs="Arial"/>
                <w:b/>
                <w:i/>
                <w:iCs/>
                <w:sz w:val="18"/>
                <w:szCs w:val="18"/>
              </w:rPr>
            </w:pPr>
          </w:p>
        </w:tc>
      </w:tr>
    </w:tbl>
    <w:p w14:paraId="25148DD9" w14:textId="77777777" w:rsidR="00E70F58" w:rsidRDefault="00E70F58">
      <w:pPr>
        <w:spacing w:line="240" w:lineRule="exact"/>
        <w:rPr>
          <w:rFonts w:ascii="Arial" w:hAnsi="Arial" w:cs="Arial"/>
          <w:sz w:val="18"/>
          <w:szCs w:val="18"/>
        </w:rPr>
      </w:pPr>
    </w:p>
    <w:tbl>
      <w:tblPr>
        <w:tblW w:w="5666" w:type="pct"/>
        <w:tblInd w:w="-601" w:type="dxa"/>
        <w:tblBorders>
          <w:top w:val="double" w:sz="12" w:space="0" w:color="808080"/>
          <w:left w:val="double" w:sz="12" w:space="0" w:color="808080"/>
          <w:bottom w:val="double" w:sz="12" w:space="0" w:color="808080"/>
          <w:right w:val="double" w:sz="12" w:space="0" w:color="808080"/>
          <w:insideH w:val="double" w:sz="12" w:space="0" w:color="808080"/>
          <w:insideV w:val="double" w:sz="12" w:space="0" w:color="808080"/>
        </w:tblBorders>
        <w:tblLayout w:type="fixed"/>
        <w:tblLook w:val="0000" w:firstRow="0" w:lastRow="0" w:firstColumn="0" w:lastColumn="0" w:noHBand="0" w:noVBand="0"/>
      </w:tblPr>
      <w:tblGrid>
        <w:gridCol w:w="4765"/>
        <w:gridCol w:w="6055"/>
      </w:tblGrid>
      <w:tr w:rsidR="00E70F58" w:rsidRPr="00E26A1C" w14:paraId="16E1F2EE" w14:textId="77777777">
        <w:trPr>
          <w:trHeight w:val="1359"/>
        </w:trPr>
        <w:tc>
          <w:tcPr>
            <w:tcW w:w="2202" w:type="pct"/>
            <w:shd w:val="clear" w:color="auto" w:fill="E5E5E5"/>
          </w:tcPr>
          <w:p w14:paraId="209277C1" w14:textId="77777777" w:rsidR="00E70F58" w:rsidRDefault="00E70F58">
            <w:pPr>
              <w:snapToGrid w:val="0"/>
              <w:spacing w:line="240" w:lineRule="exact"/>
              <w:ind w:left="459" w:hanging="459"/>
              <w:jc w:val="center"/>
              <w:rPr>
                <w:rFonts w:ascii="Arial" w:hAnsi="Arial" w:cs="Arial"/>
                <w:b/>
                <w:sz w:val="18"/>
                <w:szCs w:val="18"/>
                <w:lang w:val="el-GR"/>
              </w:rPr>
            </w:pPr>
          </w:p>
          <w:p w14:paraId="2E08EA40" w14:textId="77777777" w:rsidR="00E70F58" w:rsidRDefault="00D86592">
            <w:pPr>
              <w:snapToGrid w:val="0"/>
              <w:spacing w:line="240" w:lineRule="exact"/>
              <w:ind w:left="459" w:hanging="459"/>
              <w:jc w:val="center"/>
              <w:rPr>
                <w:rFonts w:ascii="Arial" w:eastAsia="Tahoma" w:hAnsi="Arial" w:cs="Arial"/>
                <w:b/>
                <w:sz w:val="18"/>
                <w:szCs w:val="18"/>
                <w:lang w:val="el-GR"/>
              </w:rPr>
            </w:pPr>
            <w:r>
              <w:rPr>
                <w:rFonts w:ascii="Arial" w:hAnsi="Arial" w:cs="Arial"/>
                <w:b/>
                <w:sz w:val="18"/>
                <w:szCs w:val="18"/>
                <w:lang w:val="el-GR"/>
              </w:rPr>
              <w:t>ΚΑΤΗΓΟΡΙΑ</w:t>
            </w:r>
            <w:r>
              <w:rPr>
                <w:rFonts w:ascii="Arial" w:eastAsia="Tahoma" w:hAnsi="Arial" w:cs="Arial"/>
                <w:b/>
                <w:sz w:val="18"/>
                <w:szCs w:val="18"/>
                <w:lang w:val="el-GR"/>
              </w:rPr>
              <w:t xml:space="preserve"> </w:t>
            </w:r>
            <w:r>
              <w:rPr>
                <w:rFonts w:ascii="Arial" w:hAnsi="Arial" w:cs="Arial"/>
                <w:b/>
                <w:sz w:val="18"/>
                <w:szCs w:val="18"/>
                <w:lang w:val="el-GR"/>
              </w:rPr>
              <w:t>ΣΤΕΛΕΧΟΥΣ</w:t>
            </w:r>
          </w:p>
          <w:p w14:paraId="270F6980" w14:textId="77777777" w:rsidR="00E70F58" w:rsidRDefault="00D86592">
            <w:pPr>
              <w:spacing w:line="240" w:lineRule="exact"/>
              <w:ind w:left="459" w:hanging="459"/>
              <w:jc w:val="center"/>
              <w:rPr>
                <w:rFonts w:ascii="Arial" w:hAnsi="Arial" w:cs="Arial"/>
                <w:b/>
                <w:sz w:val="18"/>
                <w:szCs w:val="18"/>
                <w:lang w:val="el-GR"/>
              </w:rPr>
            </w:pPr>
            <w:r>
              <w:rPr>
                <w:rFonts w:ascii="Arial" w:hAnsi="Arial" w:cs="Arial"/>
                <w:b/>
                <w:sz w:val="18"/>
                <w:szCs w:val="18"/>
                <w:lang w:val="el-GR"/>
              </w:rPr>
              <w:t>(στο</w:t>
            </w:r>
            <w:r>
              <w:rPr>
                <w:rFonts w:ascii="Arial" w:eastAsia="Tahoma" w:hAnsi="Arial" w:cs="Arial"/>
                <w:b/>
                <w:sz w:val="18"/>
                <w:szCs w:val="18"/>
                <w:lang w:val="el-GR"/>
              </w:rPr>
              <w:t xml:space="preserve"> </w:t>
            </w:r>
            <w:r>
              <w:rPr>
                <w:rFonts w:ascii="Arial" w:hAnsi="Arial" w:cs="Arial"/>
                <w:b/>
                <w:sz w:val="18"/>
                <w:szCs w:val="18"/>
                <w:lang w:val="el-GR"/>
              </w:rPr>
              <w:t>προτεινόμενο,</w:t>
            </w:r>
            <w:r>
              <w:rPr>
                <w:rFonts w:ascii="Arial" w:eastAsia="Tahoma" w:hAnsi="Arial" w:cs="Arial"/>
                <w:b/>
                <w:sz w:val="18"/>
                <w:szCs w:val="18"/>
                <w:lang w:val="el-GR"/>
              </w:rPr>
              <w:t xml:space="preserve"> </w:t>
            </w:r>
            <w:r>
              <w:rPr>
                <w:rFonts w:ascii="Arial" w:hAnsi="Arial" w:cs="Arial"/>
                <w:b/>
                <w:sz w:val="18"/>
                <w:szCs w:val="18"/>
                <w:lang w:val="el-GR"/>
              </w:rPr>
              <w:t>από</w:t>
            </w:r>
            <w:r>
              <w:rPr>
                <w:rFonts w:ascii="Arial" w:eastAsia="Tahoma" w:hAnsi="Arial" w:cs="Arial"/>
                <w:b/>
                <w:sz w:val="18"/>
                <w:szCs w:val="18"/>
                <w:lang w:val="el-GR"/>
              </w:rPr>
              <w:t xml:space="preserve"> </w:t>
            </w:r>
            <w:r>
              <w:rPr>
                <w:rFonts w:ascii="Arial" w:hAnsi="Arial" w:cs="Arial"/>
                <w:b/>
                <w:sz w:val="18"/>
                <w:szCs w:val="18"/>
                <w:lang w:val="el-GR"/>
              </w:rPr>
              <w:t>τον</w:t>
            </w:r>
            <w:r>
              <w:rPr>
                <w:rFonts w:ascii="Arial" w:eastAsia="Tahoma" w:hAnsi="Arial" w:cs="Arial"/>
                <w:b/>
                <w:sz w:val="18"/>
                <w:szCs w:val="18"/>
                <w:lang w:val="el-GR"/>
              </w:rPr>
              <w:t xml:space="preserve"> </w:t>
            </w:r>
            <w:r>
              <w:rPr>
                <w:rFonts w:ascii="Arial" w:hAnsi="Arial" w:cs="Arial"/>
                <w:b/>
                <w:sz w:val="18"/>
                <w:szCs w:val="18"/>
                <w:lang w:val="el-GR"/>
              </w:rPr>
              <w:t>υποψήφιο</w:t>
            </w:r>
            <w:r>
              <w:rPr>
                <w:rFonts w:ascii="Arial" w:eastAsia="Tahoma" w:hAnsi="Arial" w:cs="Arial"/>
                <w:b/>
                <w:sz w:val="18"/>
                <w:szCs w:val="18"/>
                <w:lang w:val="el-GR"/>
              </w:rPr>
              <w:t xml:space="preserve"> </w:t>
            </w:r>
            <w:r>
              <w:rPr>
                <w:rFonts w:ascii="Arial" w:hAnsi="Arial" w:cs="Arial"/>
                <w:b/>
                <w:sz w:val="18"/>
                <w:szCs w:val="18"/>
                <w:lang w:val="el-GR"/>
              </w:rPr>
              <w:t>Ανάδοχο,</w:t>
            </w:r>
            <w:r>
              <w:rPr>
                <w:rFonts w:ascii="Arial" w:eastAsia="Tahoma" w:hAnsi="Arial" w:cs="Arial"/>
                <w:b/>
                <w:sz w:val="18"/>
                <w:szCs w:val="18"/>
                <w:lang w:val="el-GR"/>
              </w:rPr>
              <w:t xml:space="preserve"> </w:t>
            </w:r>
            <w:r>
              <w:rPr>
                <w:rFonts w:ascii="Arial" w:hAnsi="Arial" w:cs="Arial"/>
                <w:b/>
                <w:sz w:val="18"/>
                <w:szCs w:val="18"/>
                <w:lang w:val="el-GR"/>
              </w:rPr>
              <w:t>σχήμα</w:t>
            </w:r>
            <w:r>
              <w:rPr>
                <w:rFonts w:ascii="Arial" w:eastAsia="Tahoma" w:hAnsi="Arial" w:cs="Arial"/>
                <w:b/>
                <w:sz w:val="18"/>
                <w:szCs w:val="18"/>
                <w:lang w:val="el-GR"/>
              </w:rPr>
              <w:t xml:space="preserve"> </w:t>
            </w:r>
            <w:r>
              <w:rPr>
                <w:rFonts w:ascii="Arial" w:hAnsi="Arial" w:cs="Arial"/>
                <w:b/>
                <w:sz w:val="18"/>
                <w:szCs w:val="18"/>
                <w:lang w:val="el-GR"/>
              </w:rPr>
              <w:t>διοίκησης</w:t>
            </w:r>
            <w:r>
              <w:rPr>
                <w:rFonts w:ascii="Arial" w:eastAsia="Tahoma" w:hAnsi="Arial" w:cs="Arial"/>
                <w:b/>
                <w:sz w:val="18"/>
                <w:szCs w:val="18"/>
                <w:lang w:val="el-GR"/>
              </w:rPr>
              <w:t xml:space="preserve"> </w:t>
            </w:r>
            <w:r>
              <w:rPr>
                <w:rFonts w:ascii="Arial" w:hAnsi="Arial" w:cs="Arial"/>
                <w:b/>
                <w:sz w:val="18"/>
                <w:szCs w:val="18"/>
                <w:lang w:val="el-GR"/>
              </w:rPr>
              <w:t>Έργου)</w:t>
            </w:r>
          </w:p>
        </w:tc>
        <w:tc>
          <w:tcPr>
            <w:tcW w:w="2798" w:type="pct"/>
            <w:shd w:val="clear" w:color="auto" w:fill="auto"/>
            <w:vAlign w:val="center"/>
          </w:tcPr>
          <w:p w14:paraId="154F1B95" w14:textId="77777777" w:rsidR="00E70F58" w:rsidRDefault="00E70F58">
            <w:pPr>
              <w:spacing w:line="240" w:lineRule="exact"/>
              <w:ind w:left="459" w:hanging="459"/>
              <w:jc w:val="center"/>
              <w:rPr>
                <w:rFonts w:ascii="Arial" w:hAnsi="Arial" w:cs="Arial"/>
                <w:b/>
                <w:color w:val="000000"/>
                <w:sz w:val="18"/>
                <w:szCs w:val="18"/>
                <w:lang w:val="el-GR"/>
              </w:rPr>
            </w:pPr>
          </w:p>
        </w:tc>
      </w:tr>
    </w:tbl>
    <w:p w14:paraId="75315918" w14:textId="77777777" w:rsidR="00E70F58" w:rsidRDefault="00E70F58">
      <w:pPr>
        <w:spacing w:line="240" w:lineRule="exact"/>
        <w:rPr>
          <w:rFonts w:ascii="Arial" w:hAnsi="Arial" w:cs="Arial"/>
          <w:sz w:val="18"/>
          <w:szCs w:val="18"/>
          <w:lang w:val="el-GR"/>
        </w:rPr>
      </w:pPr>
    </w:p>
    <w:p w14:paraId="0133D63F" w14:textId="77777777" w:rsidR="00E70F58" w:rsidRDefault="00E70F58">
      <w:pPr>
        <w:spacing w:line="240" w:lineRule="exact"/>
        <w:rPr>
          <w:rFonts w:ascii="Arial" w:hAnsi="Arial" w:cs="Arial"/>
          <w:sz w:val="18"/>
          <w:szCs w:val="18"/>
          <w:lang w:val="el-GR"/>
        </w:rPr>
      </w:pPr>
    </w:p>
    <w:p w14:paraId="3CAEF159" w14:textId="77777777" w:rsidR="00E70F58" w:rsidRDefault="00E70F58">
      <w:pPr>
        <w:spacing w:line="240" w:lineRule="exact"/>
        <w:rPr>
          <w:rFonts w:ascii="Arial" w:hAnsi="Arial" w:cs="Arial"/>
          <w:sz w:val="18"/>
          <w:szCs w:val="18"/>
          <w:lang w:val="el-GR"/>
        </w:rPr>
      </w:pPr>
    </w:p>
    <w:p w14:paraId="1E6DC198" w14:textId="77777777" w:rsidR="00E70F58" w:rsidRDefault="00E70F58">
      <w:pPr>
        <w:spacing w:line="240" w:lineRule="exact"/>
        <w:rPr>
          <w:rFonts w:ascii="Arial" w:hAnsi="Arial" w:cs="Arial"/>
          <w:sz w:val="18"/>
          <w:szCs w:val="18"/>
          <w:lang w:val="el-GR"/>
        </w:rPr>
      </w:pPr>
    </w:p>
    <w:p w14:paraId="73A8B67D" w14:textId="77777777" w:rsidR="00E70F58" w:rsidRDefault="00E70F58">
      <w:pPr>
        <w:spacing w:line="240" w:lineRule="exact"/>
        <w:rPr>
          <w:rFonts w:ascii="Arial" w:hAnsi="Arial" w:cs="Arial"/>
          <w:sz w:val="18"/>
          <w:szCs w:val="18"/>
          <w:lang w:val="el-GR"/>
        </w:rPr>
      </w:pPr>
    </w:p>
    <w:p w14:paraId="2A6DC42F" w14:textId="77777777" w:rsidR="00E70F58" w:rsidRDefault="00E70F58">
      <w:pPr>
        <w:spacing w:line="240" w:lineRule="exact"/>
        <w:rPr>
          <w:rFonts w:ascii="Arial" w:hAnsi="Arial" w:cs="Arial"/>
          <w:sz w:val="18"/>
          <w:szCs w:val="18"/>
          <w:lang w:val="el-GR"/>
        </w:rPr>
      </w:pPr>
    </w:p>
    <w:p w14:paraId="500C12C5" w14:textId="77777777" w:rsidR="00E70F58" w:rsidRDefault="00E70F58">
      <w:pPr>
        <w:spacing w:line="240" w:lineRule="exact"/>
        <w:rPr>
          <w:rFonts w:ascii="Arial" w:hAnsi="Arial" w:cs="Arial"/>
          <w:sz w:val="18"/>
          <w:szCs w:val="18"/>
          <w:lang w:val="el-GR"/>
        </w:rPr>
      </w:pPr>
    </w:p>
    <w:tbl>
      <w:tblPr>
        <w:tblW w:w="5295" w:type="pct"/>
        <w:tblInd w:w="-318" w:type="dxa"/>
        <w:tblBorders>
          <w:top w:val="double" w:sz="12" w:space="0" w:color="808080"/>
          <w:left w:val="double" w:sz="12" w:space="0" w:color="808080"/>
          <w:bottom w:val="double" w:sz="12" w:space="0" w:color="808080"/>
          <w:right w:val="double" w:sz="12" w:space="0" w:color="808080"/>
          <w:insideH w:val="double" w:sz="12" w:space="0" w:color="808080"/>
          <w:insideV w:val="double" w:sz="12" w:space="0" w:color="808080"/>
        </w:tblBorders>
        <w:tblLook w:val="04A0" w:firstRow="1" w:lastRow="0" w:firstColumn="1" w:lastColumn="0" w:noHBand="0" w:noVBand="1"/>
      </w:tblPr>
      <w:tblGrid>
        <w:gridCol w:w="10111"/>
      </w:tblGrid>
      <w:tr w:rsidR="00E70F58" w14:paraId="73C0F390" w14:textId="77777777">
        <w:trPr>
          <w:cantSplit/>
          <w:trHeight w:val="222"/>
          <w:tblHeader/>
        </w:trPr>
        <w:tc>
          <w:tcPr>
            <w:tcW w:w="5000" w:type="pct"/>
            <w:shd w:val="clear" w:color="auto" w:fill="D9D9D9"/>
            <w:vAlign w:val="center"/>
          </w:tcPr>
          <w:p w14:paraId="7A38E548" w14:textId="77777777" w:rsidR="00E70F58" w:rsidRDefault="00D86592">
            <w:pPr>
              <w:spacing w:line="240" w:lineRule="exact"/>
              <w:ind w:left="34" w:hanging="34"/>
              <w:jc w:val="center"/>
              <w:rPr>
                <w:rFonts w:ascii="Arial" w:hAnsi="Arial" w:cs="Arial"/>
                <w:b/>
                <w:sz w:val="18"/>
                <w:szCs w:val="18"/>
                <w:lang w:val="en-US"/>
              </w:rPr>
            </w:pPr>
            <w:r>
              <w:rPr>
                <w:rFonts w:ascii="Arial" w:hAnsi="Arial" w:cs="Arial"/>
                <w:b/>
                <w:sz w:val="18"/>
                <w:szCs w:val="18"/>
                <w:lang w:val="en-US"/>
              </w:rPr>
              <w:t>ΕΠΑΓΓΕΛΜΑΤΙΚΗ ΕΜΠΕΙΡΙΑ</w:t>
            </w:r>
          </w:p>
        </w:tc>
      </w:tr>
    </w:tbl>
    <w:p w14:paraId="4C4CD79E" w14:textId="77777777" w:rsidR="00E70F58" w:rsidRDefault="00E70F58">
      <w:pPr>
        <w:spacing w:line="240" w:lineRule="exact"/>
        <w:jc w:val="center"/>
        <w:rPr>
          <w:rFonts w:ascii="Arial" w:hAnsi="Arial" w:cs="Arial"/>
          <w:sz w:val="18"/>
          <w:szCs w:val="18"/>
        </w:rPr>
      </w:pPr>
    </w:p>
    <w:tbl>
      <w:tblPr>
        <w:tblW w:w="10348" w:type="dxa"/>
        <w:jc w:val="center"/>
        <w:tblBorders>
          <w:top w:val="double" w:sz="12" w:space="0" w:color="808080"/>
          <w:left w:val="double" w:sz="12" w:space="0" w:color="808080"/>
          <w:bottom w:val="double" w:sz="12" w:space="0" w:color="808080"/>
          <w:right w:val="double" w:sz="12" w:space="0" w:color="808080"/>
          <w:insideH w:val="double" w:sz="12" w:space="0" w:color="808080"/>
          <w:insideV w:val="double" w:sz="12" w:space="0" w:color="808080"/>
        </w:tblBorders>
        <w:tblLayout w:type="fixed"/>
        <w:tblLook w:val="04A0" w:firstRow="1" w:lastRow="0" w:firstColumn="1" w:lastColumn="0" w:noHBand="0" w:noVBand="1"/>
      </w:tblPr>
      <w:tblGrid>
        <w:gridCol w:w="4359"/>
        <w:gridCol w:w="1983"/>
        <w:gridCol w:w="2418"/>
        <w:gridCol w:w="1588"/>
      </w:tblGrid>
      <w:tr w:rsidR="00E70F58" w14:paraId="792DDBA9" w14:textId="77777777">
        <w:trPr>
          <w:cantSplit/>
          <w:trHeight w:val="704"/>
          <w:tblHeader/>
          <w:jc w:val="center"/>
        </w:trPr>
        <w:tc>
          <w:tcPr>
            <w:tcW w:w="4359" w:type="dxa"/>
            <w:shd w:val="clear" w:color="auto" w:fill="D9D9D9"/>
            <w:vAlign w:val="center"/>
            <w:hideMark/>
          </w:tcPr>
          <w:p w14:paraId="3AF8AF6D" w14:textId="77777777" w:rsidR="00E70F58" w:rsidRDefault="00D86592">
            <w:pPr>
              <w:jc w:val="center"/>
              <w:rPr>
                <w:rFonts w:ascii="Arial" w:hAnsi="Arial" w:cs="Arial"/>
                <w:b/>
                <w:bCs/>
                <w:color w:val="000000"/>
                <w:sz w:val="18"/>
                <w:szCs w:val="18"/>
                <w:lang w:val="el-GR"/>
              </w:rPr>
            </w:pPr>
            <w:r>
              <w:rPr>
                <w:rFonts w:ascii="Arial" w:hAnsi="Arial" w:cs="Arial"/>
                <w:b/>
                <w:bCs/>
                <w:color w:val="000000"/>
                <w:sz w:val="18"/>
                <w:szCs w:val="18"/>
                <w:lang w:val="el-GR"/>
              </w:rPr>
              <w:t>Έργο (ή Θέση)</w:t>
            </w:r>
          </w:p>
        </w:tc>
        <w:tc>
          <w:tcPr>
            <w:tcW w:w="1983" w:type="dxa"/>
            <w:shd w:val="clear" w:color="auto" w:fill="D9D9D9"/>
            <w:vAlign w:val="center"/>
            <w:hideMark/>
          </w:tcPr>
          <w:p w14:paraId="716EB911" w14:textId="77777777" w:rsidR="00E70F58" w:rsidRDefault="00D86592">
            <w:pPr>
              <w:jc w:val="center"/>
              <w:rPr>
                <w:rFonts w:ascii="Arial" w:hAnsi="Arial" w:cs="Arial"/>
                <w:b/>
                <w:bCs/>
                <w:color w:val="000000"/>
                <w:sz w:val="18"/>
                <w:szCs w:val="18"/>
                <w:lang w:val="el-GR"/>
              </w:rPr>
            </w:pPr>
            <w:r>
              <w:rPr>
                <w:rFonts w:ascii="Arial" w:hAnsi="Arial" w:cs="Arial"/>
                <w:b/>
                <w:bCs/>
                <w:color w:val="000000"/>
                <w:sz w:val="18"/>
                <w:szCs w:val="18"/>
                <w:lang w:val="el-GR"/>
              </w:rPr>
              <w:t>Εργοδότης</w:t>
            </w:r>
          </w:p>
        </w:tc>
        <w:tc>
          <w:tcPr>
            <w:tcW w:w="2418" w:type="dxa"/>
            <w:shd w:val="clear" w:color="auto" w:fill="D9D9D9"/>
            <w:vAlign w:val="center"/>
            <w:hideMark/>
          </w:tcPr>
          <w:p w14:paraId="3FBEC487" w14:textId="77777777" w:rsidR="00E70F58" w:rsidRDefault="00D86592">
            <w:pPr>
              <w:jc w:val="center"/>
              <w:rPr>
                <w:rFonts w:ascii="Arial" w:hAnsi="Arial" w:cs="Arial"/>
                <w:b/>
                <w:bCs/>
                <w:color w:val="000000"/>
                <w:sz w:val="18"/>
                <w:szCs w:val="18"/>
                <w:lang w:val="el-GR"/>
              </w:rPr>
            </w:pPr>
            <w:r>
              <w:rPr>
                <w:rFonts w:ascii="Arial" w:hAnsi="Arial" w:cs="Arial"/>
                <w:b/>
                <w:bCs/>
                <w:color w:val="000000"/>
                <w:sz w:val="18"/>
                <w:szCs w:val="18"/>
                <w:lang w:val="el-GR"/>
              </w:rPr>
              <w:t>Ρόλος και Καθήκοντα στο Έργο (ή Θέση)</w:t>
            </w:r>
          </w:p>
        </w:tc>
        <w:tc>
          <w:tcPr>
            <w:tcW w:w="1588" w:type="dxa"/>
            <w:shd w:val="clear" w:color="auto" w:fill="D9D9D9"/>
            <w:vAlign w:val="center"/>
            <w:hideMark/>
          </w:tcPr>
          <w:p w14:paraId="1486328E" w14:textId="77777777" w:rsidR="00E70F58" w:rsidRDefault="00D86592">
            <w:pPr>
              <w:jc w:val="center"/>
              <w:rPr>
                <w:rFonts w:ascii="Arial" w:hAnsi="Arial" w:cs="Arial"/>
                <w:b/>
                <w:bCs/>
                <w:color w:val="000000"/>
                <w:sz w:val="18"/>
                <w:szCs w:val="18"/>
                <w:lang w:val="el-GR"/>
              </w:rPr>
            </w:pPr>
            <w:r>
              <w:rPr>
                <w:rFonts w:ascii="Arial" w:hAnsi="Arial" w:cs="Arial"/>
                <w:b/>
                <w:bCs/>
                <w:color w:val="000000"/>
                <w:sz w:val="18"/>
                <w:szCs w:val="18"/>
                <w:lang w:val="el-GR"/>
              </w:rPr>
              <w:t xml:space="preserve">Περίοδος </w:t>
            </w:r>
          </w:p>
          <w:p w14:paraId="7B4E3E4F" w14:textId="77777777" w:rsidR="00E70F58" w:rsidRDefault="00D86592">
            <w:pPr>
              <w:jc w:val="center"/>
              <w:rPr>
                <w:rFonts w:ascii="Arial" w:hAnsi="Arial" w:cs="Arial"/>
                <w:b/>
                <w:bCs/>
                <w:color w:val="000000"/>
                <w:sz w:val="18"/>
                <w:szCs w:val="18"/>
                <w:lang w:val="el-GR"/>
              </w:rPr>
            </w:pPr>
            <w:r>
              <w:rPr>
                <w:rFonts w:ascii="Arial" w:hAnsi="Arial" w:cs="Arial"/>
                <w:b/>
                <w:bCs/>
                <w:color w:val="000000"/>
                <w:sz w:val="18"/>
                <w:szCs w:val="18"/>
                <w:lang w:val="el-GR"/>
              </w:rPr>
              <w:t>(από - έως)</w:t>
            </w:r>
          </w:p>
          <w:p w14:paraId="03B95CE8" w14:textId="77777777" w:rsidR="00E70F58" w:rsidRDefault="00E70F58">
            <w:pPr>
              <w:jc w:val="center"/>
              <w:rPr>
                <w:rFonts w:ascii="Arial" w:hAnsi="Arial" w:cs="Arial"/>
                <w:b/>
                <w:bCs/>
                <w:color w:val="000000"/>
                <w:sz w:val="18"/>
                <w:szCs w:val="18"/>
                <w:lang w:val="el-GR"/>
              </w:rPr>
            </w:pPr>
          </w:p>
        </w:tc>
      </w:tr>
      <w:tr w:rsidR="00E70F58" w14:paraId="39B11828" w14:textId="77777777">
        <w:trPr>
          <w:cantSplit/>
          <w:trHeight w:val="707"/>
          <w:jc w:val="center"/>
        </w:trPr>
        <w:tc>
          <w:tcPr>
            <w:tcW w:w="4359" w:type="dxa"/>
            <w:vAlign w:val="center"/>
          </w:tcPr>
          <w:p w14:paraId="6F50E91D" w14:textId="77777777" w:rsidR="00E70F58" w:rsidRDefault="00E70F58">
            <w:pPr>
              <w:ind w:right="34"/>
              <w:jc w:val="center"/>
              <w:rPr>
                <w:rFonts w:ascii="Arial" w:hAnsi="Arial" w:cs="Arial"/>
                <w:bCs/>
                <w:iCs/>
                <w:sz w:val="16"/>
                <w:szCs w:val="16"/>
                <w:lang w:val="el-GR"/>
              </w:rPr>
            </w:pPr>
          </w:p>
        </w:tc>
        <w:tc>
          <w:tcPr>
            <w:tcW w:w="1983" w:type="dxa"/>
          </w:tcPr>
          <w:p w14:paraId="0E0BEE28" w14:textId="77777777" w:rsidR="00E70F58" w:rsidRDefault="00E70F58">
            <w:pPr>
              <w:spacing w:before="120"/>
              <w:jc w:val="center"/>
              <w:rPr>
                <w:rFonts w:ascii="Arial" w:hAnsi="Arial" w:cs="Arial"/>
                <w:bCs/>
                <w:iCs/>
                <w:sz w:val="16"/>
                <w:szCs w:val="16"/>
              </w:rPr>
            </w:pPr>
          </w:p>
        </w:tc>
        <w:tc>
          <w:tcPr>
            <w:tcW w:w="2418" w:type="dxa"/>
            <w:vAlign w:val="center"/>
          </w:tcPr>
          <w:p w14:paraId="7ABC284E" w14:textId="77777777" w:rsidR="00E70F58" w:rsidRDefault="00E70F58">
            <w:pPr>
              <w:spacing w:before="120"/>
              <w:jc w:val="center"/>
              <w:rPr>
                <w:rFonts w:ascii="Arial" w:hAnsi="Arial" w:cs="Arial"/>
                <w:bCs/>
                <w:color w:val="000000"/>
                <w:sz w:val="18"/>
                <w:szCs w:val="18"/>
              </w:rPr>
            </w:pPr>
          </w:p>
        </w:tc>
        <w:tc>
          <w:tcPr>
            <w:tcW w:w="1588" w:type="dxa"/>
            <w:vAlign w:val="center"/>
          </w:tcPr>
          <w:p w14:paraId="1F6325E2" w14:textId="77777777" w:rsidR="00E70F58" w:rsidRDefault="00E70F58">
            <w:pPr>
              <w:widowControl w:val="0"/>
              <w:spacing w:before="120"/>
              <w:jc w:val="center"/>
              <w:rPr>
                <w:rFonts w:ascii="Arial" w:hAnsi="Arial" w:cs="Arial"/>
                <w:color w:val="000000"/>
                <w:sz w:val="16"/>
                <w:szCs w:val="18"/>
              </w:rPr>
            </w:pPr>
          </w:p>
        </w:tc>
      </w:tr>
      <w:tr w:rsidR="00E70F58" w14:paraId="0BC34D14" w14:textId="77777777">
        <w:trPr>
          <w:cantSplit/>
          <w:trHeight w:val="707"/>
          <w:jc w:val="center"/>
        </w:trPr>
        <w:tc>
          <w:tcPr>
            <w:tcW w:w="4359" w:type="dxa"/>
            <w:vAlign w:val="center"/>
          </w:tcPr>
          <w:p w14:paraId="59F89431" w14:textId="77777777" w:rsidR="00E70F58" w:rsidRDefault="00E70F58">
            <w:pPr>
              <w:spacing w:before="120"/>
              <w:jc w:val="center"/>
              <w:rPr>
                <w:rFonts w:ascii="Arial" w:hAnsi="Arial" w:cs="Arial"/>
                <w:bCs/>
                <w:iCs/>
                <w:sz w:val="20"/>
                <w:szCs w:val="20"/>
                <w:lang w:val="el-GR"/>
              </w:rPr>
            </w:pPr>
          </w:p>
        </w:tc>
        <w:tc>
          <w:tcPr>
            <w:tcW w:w="1983" w:type="dxa"/>
          </w:tcPr>
          <w:p w14:paraId="3059F797" w14:textId="77777777" w:rsidR="00E70F58" w:rsidRDefault="00E70F58">
            <w:pPr>
              <w:spacing w:before="120"/>
              <w:jc w:val="center"/>
              <w:rPr>
                <w:rFonts w:ascii="Arial" w:hAnsi="Arial" w:cs="Arial"/>
                <w:bCs/>
                <w:iCs/>
                <w:sz w:val="16"/>
                <w:szCs w:val="16"/>
              </w:rPr>
            </w:pPr>
          </w:p>
        </w:tc>
        <w:tc>
          <w:tcPr>
            <w:tcW w:w="2418" w:type="dxa"/>
            <w:vAlign w:val="center"/>
          </w:tcPr>
          <w:p w14:paraId="067C22E4" w14:textId="77777777" w:rsidR="00E70F58" w:rsidRDefault="00E70F58">
            <w:pPr>
              <w:spacing w:before="120"/>
              <w:jc w:val="center"/>
              <w:rPr>
                <w:rFonts w:ascii="Arial" w:hAnsi="Arial" w:cs="Arial"/>
                <w:bCs/>
                <w:color w:val="000000"/>
                <w:sz w:val="18"/>
                <w:szCs w:val="18"/>
              </w:rPr>
            </w:pPr>
          </w:p>
        </w:tc>
        <w:tc>
          <w:tcPr>
            <w:tcW w:w="1588" w:type="dxa"/>
            <w:vAlign w:val="center"/>
          </w:tcPr>
          <w:p w14:paraId="63533FCB" w14:textId="77777777" w:rsidR="00E70F58" w:rsidRDefault="00E70F58">
            <w:pPr>
              <w:widowControl w:val="0"/>
              <w:spacing w:before="120"/>
              <w:jc w:val="center"/>
              <w:rPr>
                <w:rFonts w:ascii="Arial" w:hAnsi="Arial" w:cs="Arial"/>
                <w:color w:val="000000"/>
                <w:sz w:val="16"/>
                <w:szCs w:val="18"/>
              </w:rPr>
            </w:pPr>
          </w:p>
        </w:tc>
      </w:tr>
      <w:tr w:rsidR="00E70F58" w14:paraId="7953F74E" w14:textId="77777777">
        <w:trPr>
          <w:cantSplit/>
          <w:trHeight w:val="707"/>
          <w:jc w:val="center"/>
        </w:trPr>
        <w:tc>
          <w:tcPr>
            <w:tcW w:w="4359" w:type="dxa"/>
            <w:vAlign w:val="center"/>
          </w:tcPr>
          <w:p w14:paraId="5E70B52E" w14:textId="77777777" w:rsidR="00E70F58" w:rsidRDefault="00E70F58">
            <w:pPr>
              <w:spacing w:before="120"/>
              <w:jc w:val="center"/>
              <w:rPr>
                <w:rFonts w:ascii="Arial" w:hAnsi="Arial" w:cs="Arial"/>
                <w:color w:val="000000"/>
                <w:sz w:val="18"/>
                <w:szCs w:val="18"/>
              </w:rPr>
            </w:pPr>
          </w:p>
        </w:tc>
        <w:tc>
          <w:tcPr>
            <w:tcW w:w="1983" w:type="dxa"/>
            <w:vAlign w:val="center"/>
          </w:tcPr>
          <w:p w14:paraId="24E39967" w14:textId="77777777" w:rsidR="00E70F58" w:rsidRDefault="00E70F58">
            <w:pPr>
              <w:spacing w:before="120"/>
              <w:jc w:val="center"/>
              <w:rPr>
                <w:rFonts w:ascii="Arial" w:hAnsi="Arial" w:cs="Arial"/>
                <w:color w:val="000000"/>
                <w:sz w:val="18"/>
                <w:szCs w:val="18"/>
              </w:rPr>
            </w:pPr>
          </w:p>
        </w:tc>
        <w:tc>
          <w:tcPr>
            <w:tcW w:w="2418" w:type="dxa"/>
            <w:vAlign w:val="center"/>
          </w:tcPr>
          <w:p w14:paraId="4A80C947" w14:textId="77777777" w:rsidR="00E70F58" w:rsidRDefault="00E70F58">
            <w:pPr>
              <w:spacing w:before="120"/>
              <w:jc w:val="center"/>
              <w:rPr>
                <w:rFonts w:ascii="Arial" w:hAnsi="Arial" w:cs="Arial"/>
                <w:bCs/>
                <w:color w:val="000000"/>
                <w:sz w:val="18"/>
                <w:szCs w:val="18"/>
              </w:rPr>
            </w:pPr>
          </w:p>
        </w:tc>
        <w:tc>
          <w:tcPr>
            <w:tcW w:w="1588" w:type="dxa"/>
            <w:vAlign w:val="center"/>
          </w:tcPr>
          <w:p w14:paraId="49B67FDC" w14:textId="77777777" w:rsidR="00E70F58" w:rsidRDefault="00E70F58">
            <w:pPr>
              <w:spacing w:before="120"/>
              <w:jc w:val="center"/>
              <w:rPr>
                <w:rFonts w:ascii="Arial" w:hAnsi="Arial" w:cs="Arial"/>
                <w:color w:val="000000"/>
                <w:sz w:val="18"/>
                <w:szCs w:val="18"/>
              </w:rPr>
            </w:pPr>
          </w:p>
        </w:tc>
      </w:tr>
      <w:tr w:rsidR="00E70F58" w14:paraId="54F3A45A" w14:textId="77777777">
        <w:trPr>
          <w:cantSplit/>
          <w:trHeight w:val="652"/>
          <w:jc w:val="center"/>
        </w:trPr>
        <w:tc>
          <w:tcPr>
            <w:tcW w:w="4359" w:type="dxa"/>
            <w:vAlign w:val="center"/>
          </w:tcPr>
          <w:p w14:paraId="25436A1E" w14:textId="77777777" w:rsidR="00E70F58" w:rsidRDefault="00E70F58">
            <w:pPr>
              <w:jc w:val="center"/>
              <w:rPr>
                <w:rFonts w:ascii="Arial" w:hAnsi="Arial" w:cs="Arial"/>
                <w:b/>
                <w:bCs/>
                <w:color w:val="000000"/>
                <w:sz w:val="16"/>
                <w:szCs w:val="16"/>
                <w:lang w:val="el-GR"/>
              </w:rPr>
            </w:pPr>
          </w:p>
        </w:tc>
        <w:tc>
          <w:tcPr>
            <w:tcW w:w="1983" w:type="dxa"/>
            <w:vAlign w:val="center"/>
          </w:tcPr>
          <w:p w14:paraId="264AC144" w14:textId="77777777" w:rsidR="00E70F58" w:rsidRDefault="00E70F58">
            <w:pPr>
              <w:spacing w:before="120"/>
              <w:jc w:val="center"/>
              <w:rPr>
                <w:rFonts w:ascii="Arial" w:hAnsi="Arial" w:cs="Arial"/>
                <w:color w:val="000000"/>
                <w:sz w:val="18"/>
                <w:szCs w:val="18"/>
              </w:rPr>
            </w:pPr>
          </w:p>
        </w:tc>
        <w:tc>
          <w:tcPr>
            <w:tcW w:w="2418" w:type="dxa"/>
            <w:vAlign w:val="center"/>
          </w:tcPr>
          <w:p w14:paraId="1CE5024E" w14:textId="77777777" w:rsidR="00E70F58" w:rsidRDefault="00E70F58">
            <w:pPr>
              <w:spacing w:before="120"/>
              <w:jc w:val="center"/>
              <w:rPr>
                <w:rFonts w:ascii="Arial" w:hAnsi="Arial" w:cs="Arial"/>
                <w:bCs/>
                <w:color w:val="000000"/>
                <w:sz w:val="18"/>
                <w:szCs w:val="18"/>
              </w:rPr>
            </w:pPr>
          </w:p>
        </w:tc>
        <w:tc>
          <w:tcPr>
            <w:tcW w:w="1588" w:type="dxa"/>
            <w:vAlign w:val="center"/>
          </w:tcPr>
          <w:p w14:paraId="18963172" w14:textId="77777777" w:rsidR="00E70F58" w:rsidRDefault="00E70F58">
            <w:pPr>
              <w:spacing w:before="120"/>
              <w:jc w:val="center"/>
              <w:rPr>
                <w:rFonts w:ascii="Arial" w:hAnsi="Arial" w:cs="Arial"/>
                <w:color w:val="000000"/>
                <w:sz w:val="18"/>
                <w:szCs w:val="18"/>
              </w:rPr>
            </w:pPr>
          </w:p>
        </w:tc>
      </w:tr>
      <w:tr w:rsidR="00E70F58" w14:paraId="3F019A07" w14:textId="77777777">
        <w:trPr>
          <w:cantSplit/>
          <w:trHeight w:val="855"/>
          <w:jc w:val="center"/>
        </w:trPr>
        <w:tc>
          <w:tcPr>
            <w:tcW w:w="4359" w:type="dxa"/>
            <w:vAlign w:val="center"/>
          </w:tcPr>
          <w:p w14:paraId="21F4E48B" w14:textId="77777777" w:rsidR="00E70F58" w:rsidRDefault="00E70F58">
            <w:pPr>
              <w:spacing w:before="120"/>
              <w:jc w:val="center"/>
              <w:rPr>
                <w:rFonts w:ascii="Arial" w:hAnsi="Arial" w:cs="Arial"/>
                <w:color w:val="000000"/>
                <w:sz w:val="18"/>
                <w:szCs w:val="18"/>
                <w:lang w:val="el-GR"/>
              </w:rPr>
            </w:pPr>
          </w:p>
        </w:tc>
        <w:tc>
          <w:tcPr>
            <w:tcW w:w="1983" w:type="dxa"/>
            <w:vAlign w:val="center"/>
          </w:tcPr>
          <w:p w14:paraId="4AF065C9" w14:textId="77777777" w:rsidR="00E70F58" w:rsidRDefault="00E70F58">
            <w:pPr>
              <w:spacing w:before="120"/>
              <w:jc w:val="center"/>
              <w:rPr>
                <w:rFonts w:ascii="Arial" w:hAnsi="Arial" w:cs="Arial"/>
                <w:color w:val="000000"/>
                <w:sz w:val="18"/>
                <w:szCs w:val="18"/>
              </w:rPr>
            </w:pPr>
          </w:p>
        </w:tc>
        <w:tc>
          <w:tcPr>
            <w:tcW w:w="2418" w:type="dxa"/>
            <w:vAlign w:val="center"/>
          </w:tcPr>
          <w:p w14:paraId="037DC031" w14:textId="77777777" w:rsidR="00E70F58" w:rsidRDefault="00E70F58">
            <w:pPr>
              <w:spacing w:before="120"/>
              <w:jc w:val="center"/>
              <w:rPr>
                <w:rFonts w:ascii="Arial" w:hAnsi="Arial" w:cs="Arial"/>
                <w:bCs/>
                <w:color w:val="000000"/>
                <w:sz w:val="18"/>
                <w:szCs w:val="18"/>
              </w:rPr>
            </w:pPr>
          </w:p>
        </w:tc>
        <w:tc>
          <w:tcPr>
            <w:tcW w:w="1588" w:type="dxa"/>
            <w:vAlign w:val="center"/>
          </w:tcPr>
          <w:p w14:paraId="0A42C80F" w14:textId="77777777" w:rsidR="00E70F58" w:rsidRDefault="00E70F58">
            <w:pPr>
              <w:spacing w:before="120"/>
              <w:jc w:val="center"/>
              <w:rPr>
                <w:rFonts w:ascii="Arial" w:hAnsi="Arial" w:cs="Arial"/>
                <w:color w:val="000000"/>
                <w:sz w:val="18"/>
                <w:szCs w:val="18"/>
                <w:lang w:val="en-US"/>
              </w:rPr>
            </w:pPr>
          </w:p>
        </w:tc>
      </w:tr>
      <w:tr w:rsidR="00E70F58" w14:paraId="74E94B9C" w14:textId="77777777">
        <w:trPr>
          <w:cantSplit/>
          <w:trHeight w:val="855"/>
          <w:jc w:val="center"/>
        </w:trPr>
        <w:tc>
          <w:tcPr>
            <w:tcW w:w="4359" w:type="dxa"/>
            <w:vAlign w:val="center"/>
          </w:tcPr>
          <w:p w14:paraId="3B7EC952" w14:textId="77777777" w:rsidR="00E70F58" w:rsidRDefault="00E70F58">
            <w:pPr>
              <w:spacing w:before="120"/>
              <w:jc w:val="center"/>
              <w:rPr>
                <w:rFonts w:ascii="Arial" w:hAnsi="Arial" w:cs="Arial"/>
                <w:color w:val="000000"/>
                <w:sz w:val="18"/>
                <w:szCs w:val="18"/>
              </w:rPr>
            </w:pPr>
          </w:p>
        </w:tc>
        <w:tc>
          <w:tcPr>
            <w:tcW w:w="1983" w:type="dxa"/>
            <w:vAlign w:val="center"/>
          </w:tcPr>
          <w:p w14:paraId="09FE3346" w14:textId="77777777" w:rsidR="00E70F58" w:rsidRDefault="00E70F58">
            <w:pPr>
              <w:spacing w:before="120"/>
              <w:jc w:val="center"/>
              <w:rPr>
                <w:rFonts w:ascii="Arial" w:hAnsi="Arial" w:cs="Arial"/>
                <w:color w:val="000000"/>
                <w:sz w:val="18"/>
                <w:szCs w:val="18"/>
              </w:rPr>
            </w:pPr>
          </w:p>
        </w:tc>
        <w:tc>
          <w:tcPr>
            <w:tcW w:w="2418" w:type="dxa"/>
            <w:vAlign w:val="center"/>
          </w:tcPr>
          <w:p w14:paraId="7801A7CB" w14:textId="77777777" w:rsidR="00E70F58" w:rsidRDefault="00E70F58">
            <w:pPr>
              <w:spacing w:before="120"/>
              <w:jc w:val="center"/>
              <w:rPr>
                <w:rFonts w:ascii="Arial" w:hAnsi="Arial" w:cs="Arial"/>
                <w:bCs/>
                <w:color w:val="000000"/>
                <w:sz w:val="18"/>
                <w:szCs w:val="18"/>
              </w:rPr>
            </w:pPr>
          </w:p>
        </w:tc>
        <w:tc>
          <w:tcPr>
            <w:tcW w:w="1588" w:type="dxa"/>
            <w:vAlign w:val="center"/>
          </w:tcPr>
          <w:p w14:paraId="728F0CC1" w14:textId="77777777" w:rsidR="00E70F58" w:rsidRDefault="00E70F58">
            <w:pPr>
              <w:spacing w:before="120"/>
              <w:jc w:val="center"/>
              <w:rPr>
                <w:rFonts w:ascii="Arial" w:hAnsi="Arial" w:cs="Arial"/>
                <w:color w:val="000000"/>
                <w:sz w:val="18"/>
                <w:szCs w:val="18"/>
                <w:lang w:val="en-US"/>
              </w:rPr>
            </w:pPr>
          </w:p>
        </w:tc>
      </w:tr>
    </w:tbl>
    <w:p w14:paraId="3506977C" w14:textId="77777777" w:rsidR="00E70F58" w:rsidRDefault="00E70F58">
      <w:pPr>
        <w:rPr>
          <w:highlight w:val="green"/>
          <w:lang w:val="el-GR"/>
        </w:rPr>
      </w:pPr>
    </w:p>
    <w:p w14:paraId="58EE349B" w14:textId="77777777" w:rsidR="00E70F58" w:rsidRDefault="00E70F58">
      <w:pPr>
        <w:rPr>
          <w:highlight w:val="green"/>
          <w:lang w:val="el-GR"/>
        </w:rPr>
      </w:pPr>
    </w:p>
    <w:p w14:paraId="4564FFDD" w14:textId="77777777" w:rsidR="00E70F58" w:rsidRDefault="00E70F58"/>
    <w:p w14:paraId="4EB8AE28" w14:textId="77777777" w:rsidR="00E70F58" w:rsidRDefault="00D86592">
      <w:pPr>
        <w:suppressAutoHyphens w:val="0"/>
        <w:spacing w:after="0"/>
        <w:jc w:val="left"/>
        <w:rPr>
          <w:rFonts w:cs="Arial"/>
          <w:b/>
          <w:color w:val="002060"/>
          <w:sz w:val="24"/>
          <w:szCs w:val="22"/>
          <w:lang w:val="el-GR"/>
        </w:rPr>
      </w:pPr>
      <w:r>
        <w:rPr>
          <w:lang w:val="el-GR"/>
        </w:rPr>
        <w:br w:type="page"/>
      </w:r>
    </w:p>
    <w:p w14:paraId="5DE228EB" w14:textId="6E66A323" w:rsidR="00355762" w:rsidRDefault="00355762" w:rsidP="00355762">
      <w:pPr>
        <w:pStyle w:val="20"/>
        <w:tabs>
          <w:tab w:val="clear" w:pos="567"/>
          <w:tab w:val="left" w:pos="0"/>
        </w:tabs>
        <w:ind w:left="0" w:firstLine="0"/>
        <w:rPr>
          <w:rFonts w:ascii="Calibri" w:hAnsi="Calibri"/>
          <w:lang w:val="el-GR"/>
        </w:rPr>
      </w:pPr>
      <w:bookmarkStart w:id="133" w:name="_Toc48908073"/>
      <w:r w:rsidRPr="00FE7DF3">
        <w:rPr>
          <w:rFonts w:ascii="Calibri" w:hAnsi="Calibri"/>
          <w:lang w:val="el-GR"/>
        </w:rPr>
        <w:t>ΠΑΡΑΡΤΗΜΑ V</w:t>
      </w:r>
      <w:r w:rsidR="002F0BDF">
        <w:rPr>
          <w:rFonts w:ascii="Calibri" w:hAnsi="Calibri"/>
          <w:lang w:val="el-GR"/>
        </w:rPr>
        <w:t xml:space="preserve"> - </w:t>
      </w:r>
      <w:r w:rsidRPr="00FE7DF3">
        <w:rPr>
          <w:rFonts w:ascii="Calibri" w:hAnsi="Calibri"/>
          <w:lang w:val="el-GR"/>
        </w:rPr>
        <w:t>Υπόδειγμα Οικονομικής Προσφοράς</w:t>
      </w:r>
      <w:bookmarkEnd w:id="133"/>
    </w:p>
    <w:p w14:paraId="48489FBB" w14:textId="77777777" w:rsidR="00355762" w:rsidRDefault="00355762" w:rsidP="00355762">
      <w:pPr>
        <w:rPr>
          <w:lang w:val="el-GR"/>
        </w:rPr>
      </w:pPr>
    </w:p>
    <w:p w14:paraId="2524930A" w14:textId="0ADD5D9C" w:rsidR="00355762" w:rsidRPr="00FE7DF3" w:rsidRDefault="00DE3FE9" w:rsidP="00355762">
      <w:pPr>
        <w:jc w:val="center"/>
        <w:rPr>
          <w:lang w:val="el-GR"/>
        </w:rPr>
      </w:pPr>
      <w:r>
        <w:rPr>
          <w:b/>
          <w:lang w:val="el-GR"/>
        </w:rPr>
        <w:t>ΕΝΤΥΠΟ</w:t>
      </w:r>
      <w:r w:rsidR="00355762" w:rsidRPr="00FE7DF3">
        <w:rPr>
          <w:b/>
          <w:lang w:val="el-GR"/>
        </w:rPr>
        <w:t xml:space="preserve"> ΟΙΚΟΝΟΜΙΚΗΣ ΠΡΟΣΦΟΡΑΣ</w:t>
      </w:r>
    </w:p>
    <w:p w14:paraId="0729B2C4" w14:textId="77777777" w:rsidR="00355762" w:rsidRDefault="00355762" w:rsidP="00355762">
      <w:pPr>
        <w:rPr>
          <w:lang w:val="el-GR"/>
        </w:rPr>
      </w:pPr>
    </w:p>
    <w:tbl>
      <w:tblPr>
        <w:tblW w:w="10065" w:type="dxa"/>
        <w:tblInd w:w="-5" w:type="dxa"/>
        <w:tblLook w:val="04A0" w:firstRow="1" w:lastRow="0" w:firstColumn="1" w:lastColumn="0" w:noHBand="0" w:noVBand="1"/>
      </w:tblPr>
      <w:tblGrid>
        <w:gridCol w:w="1380"/>
        <w:gridCol w:w="2873"/>
        <w:gridCol w:w="1880"/>
        <w:gridCol w:w="1664"/>
        <w:gridCol w:w="2268"/>
      </w:tblGrid>
      <w:tr w:rsidR="00355762" w:rsidRPr="00E26A1C" w14:paraId="289731B0" w14:textId="77777777" w:rsidTr="00B369B6">
        <w:trPr>
          <w:trHeight w:val="765"/>
        </w:trPr>
        <w:tc>
          <w:tcPr>
            <w:tcW w:w="13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BBAB4B" w14:textId="77777777" w:rsidR="00355762" w:rsidRPr="004310AE" w:rsidRDefault="00355762" w:rsidP="002F0BDF">
            <w:pPr>
              <w:suppressAutoHyphens w:val="0"/>
              <w:spacing w:after="0"/>
              <w:jc w:val="center"/>
              <w:rPr>
                <w:b/>
                <w:bCs/>
                <w:color w:val="000000"/>
                <w:szCs w:val="22"/>
                <w:lang w:val="el-GR" w:eastAsia="el-GR"/>
              </w:rPr>
            </w:pPr>
            <w:r w:rsidRPr="004310AE">
              <w:rPr>
                <w:b/>
                <w:bCs/>
                <w:color w:val="000000"/>
                <w:szCs w:val="22"/>
                <w:lang w:val="el-GR" w:eastAsia="el-GR"/>
              </w:rPr>
              <w:t>ΠΑΡΑΔΟΤΕΟ</w:t>
            </w:r>
          </w:p>
        </w:tc>
        <w:tc>
          <w:tcPr>
            <w:tcW w:w="2873" w:type="dxa"/>
            <w:tcBorders>
              <w:top w:val="single" w:sz="4" w:space="0" w:color="auto"/>
              <w:left w:val="nil"/>
              <w:bottom w:val="single" w:sz="4" w:space="0" w:color="auto"/>
              <w:right w:val="single" w:sz="4" w:space="0" w:color="auto"/>
            </w:tcBorders>
            <w:shd w:val="clear" w:color="000000" w:fill="D9D9D9"/>
            <w:noWrap/>
            <w:vAlign w:val="center"/>
            <w:hideMark/>
          </w:tcPr>
          <w:p w14:paraId="6BA74EE2" w14:textId="77777777" w:rsidR="00355762" w:rsidRPr="004310AE" w:rsidRDefault="00355762" w:rsidP="002F0BDF">
            <w:pPr>
              <w:suppressAutoHyphens w:val="0"/>
              <w:spacing w:after="0"/>
              <w:jc w:val="left"/>
              <w:rPr>
                <w:b/>
                <w:bCs/>
                <w:color w:val="000000"/>
                <w:szCs w:val="22"/>
                <w:lang w:val="el-GR" w:eastAsia="el-GR"/>
              </w:rPr>
            </w:pPr>
            <w:r w:rsidRPr="004310AE">
              <w:rPr>
                <w:b/>
                <w:bCs/>
                <w:color w:val="000000"/>
                <w:szCs w:val="22"/>
                <w:lang w:val="el-GR" w:eastAsia="el-GR"/>
              </w:rPr>
              <w:t>ΠΕΡΙΓΡΑΦΗ</w:t>
            </w:r>
          </w:p>
        </w:tc>
        <w:tc>
          <w:tcPr>
            <w:tcW w:w="1880" w:type="dxa"/>
            <w:tcBorders>
              <w:top w:val="single" w:sz="4" w:space="0" w:color="auto"/>
              <w:left w:val="nil"/>
              <w:bottom w:val="single" w:sz="4" w:space="0" w:color="auto"/>
              <w:right w:val="single" w:sz="4" w:space="0" w:color="auto"/>
            </w:tcBorders>
            <w:shd w:val="clear" w:color="000000" w:fill="D9D9D9"/>
            <w:noWrap/>
            <w:vAlign w:val="center"/>
            <w:hideMark/>
          </w:tcPr>
          <w:p w14:paraId="0C8A30DC" w14:textId="77777777" w:rsidR="00355762" w:rsidRPr="004310AE" w:rsidRDefault="00355762" w:rsidP="002F0BDF">
            <w:pPr>
              <w:suppressAutoHyphens w:val="0"/>
              <w:spacing w:after="0"/>
              <w:jc w:val="center"/>
              <w:rPr>
                <w:b/>
                <w:bCs/>
                <w:color w:val="000000"/>
                <w:szCs w:val="22"/>
                <w:lang w:val="el-GR" w:eastAsia="el-GR"/>
              </w:rPr>
            </w:pPr>
            <w:r w:rsidRPr="004310AE">
              <w:rPr>
                <w:b/>
                <w:bCs/>
                <w:color w:val="000000"/>
                <w:szCs w:val="22"/>
                <w:lang w:val="el-GR" w:eastAsia="el-GR"/>
              </w:rPr>
              <w:t>ΑΞΙΑ ΠΡΟ Φ.Π.Α.</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14:paraId="2C812C09" w14:textId="77777777" w:rsidR="00355762" w:rsidRPr="004310AE" w:rsidRDefault="00355762" w:rsidP="002F0BDF">
            <w:pPr>
              <w:suppressAutoHyphens w:val="0"/>
              <w:spacing w:after="0"/>
              <w:jc w:val="center"/>
              <w:rPr>
                <w:b/>
                <w:bCs/>
                <w:color w:val="000000"/>
                <w:szCs w:val="22"/>
                <w:lang w:val="el-GR" w:eastAsia="el-GR"/>
              </w:rPr>
            </w:pPr>
            <w:r w:rsidRPr="004310AE">
              <w:rPr>
                <w:b/>
                <w:bCs/>
                <w:color w:val="000000"/>
                <w:szCs w:val="22"/>
                <w:lang w:val="el-GR" w:eastAsia="el-GR"/>
              </w:rPr>
              <w:t>Φ.Π.Α. 24%</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72830D03" w14:textId="77777777" w:rsidR="00355762" w:rsidRPr="004310AE" w:rsidRDefault="00355762" w:rsidP="002F0BDF">
            <w:pPr>
              <w:suppressAutoHyphens w:val="0"/>
              <w:spacing w:after="0"/>
              <w:jc w:val="center"/>
              <w:rPr>
                <w:b/>
                <w:bCs/>
                <w:color w:val="000000"/>
                <w:szCs w:val="22"/>
                <w:lang w:val="el-GR" w:eastAsia="el-GR"/>
              </w:rPr>
            </w:pPr>
            <w:r w:rsidRPr="004310AE">
              <w:rPr>
                <w:b/>
                <w:bCs/>
                <w:color w:val="000000"/>
                <w:szCs w:val="22"/>
                <w:lang w:val="el-GR" w:eastAsia="el-GR"/>
              </w:rPr>
              <w:t>ΣΥΝΟΛΙΚΗ ΑΞΙΑ ΜΕ Φ.Π.Α.</w:t>
            </w:r>
          </w:p>
        </w:tc>
      </w:tr>
      <w:tr w:rsidR="00355762" w:rsidRPr="004310AE" w14:paraId="23C69999" w14:textId="77777777" w:rsidTr="00B369B6">
        <w:trPr>
          <w:trHeight w:val="75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B5A01AE" w14:textId="77777777" w:rsidR="00355762" w:rsidRPr="00FE7DF3" w:rsidRDefault="00355762" w:rsidP="002F0BDF">
            <w:pPr>
              <w:suppressAutoHyphens w:val="0"/>
              <w:spacing w:after="0"/>
              <w:jc w:val="center"/>
              <w:rPr>
                <w:b/>
                <w:color w:val="000000"/>
                <w:szCs w:val="22"/>
                <w:lang w:val="el-GR" w:eastAsia="el-GR"/>
              </w:rPr>
            </w:pPr>
            <w:r w:rsidRPr="00FE7DF3">
              <w:rPr>
                <w:b/>
                <w:color w:val="000000"/>
                <w:szCs w:val="22"/>
                <w:lang w:val="el-GR" w:eastAsia="el-GR"/>
              </w:rPr>
              <w:t>ΠΕ1</w:t>
            </w:r>
          </w:p>
        </w:tc>
        <w:tc>
          <w:tcPr>
            <w:tcW w:w="2873" w:type="dxa"/>
            <w:tcBorders>
              <w:top w:val="nil"/>
              <w:left w:val="nil"/>
              <w:bottom w:val="single" w:sz="4" w:space="0" w:color="auto"/>
              <w:right w:val="single" w:sz="4" w:space="0" w:color="auto"/>
            </w:tcBorders>
            <w:shd w:val="clear" w:color="auto" w:fill="auto"/>
            <w:noWrap/>
            <w:vAlign w:val="center"/>
            <w:hideMark/>
          </w:tcPr>
          <w:p w14:paraId="56FF5AC2"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Χαρτογράφηση</w:t>
            </w:r>
          </w:p>
        </w:tc>
        <w:tc>
          <w:tcPr>
            <w:tcW w:w="1880" w:type="dxa"/>
            <w:tcBorders>
              <w:top w:val="nil"/>
              <w:left w:val="nil"/>
              <w:bottom w:val="single" w:sz="4" w:space="0" w:color="auto"/>
              <w:right w:val="single" w:sz="4" w:space="0" w:color="auto"/>
            </w:tcBorders>
            <w:shd w:val="clear" w:color="auto" w:fill="auto"/>
            <w:noWrap/>
            <w:vAlign w:val="center"/>
            <w:hideMark/>
          </w:tcPr>
          <w:p w14:paraId="1D49A98F"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c>
          <w:tcPr>
            <w:tcW w:w="1664" w:type="dxa"/>
            <w:tcBorders>
              <w:top w:val="nil"/>
              <w:left w:val="nil"/>
              <w:bottom w:val="single" w:sz="4" w:space="0" w:color="auto"/>
              <w:right w:val="single" w:sz="4" w:space="0" w:color="auto"/>
            </w:tcBorders>
            <w:shd w:val="clear" w:color="auto" w:fill="auto"/>
            <w:noWrap/>
            <w:vAlign w:val="center"/>
            <w:hideMark/>
          </w:tcPr>
          <w:p w14:paraId="2DFA87B3"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c>
          <w:tcPr>
            <w:tcW w:w="2268" w:type="dxa"/>
            <w:tcBorders>
              <w:top w:val="nil"/>
              <w:left w:val="nil"/>
              <w:bottom w:val="single" w:sz="4" w:space="0" w:color="auto"/>
              <w:right w:val="single" w:sz="4" w:space="0" w:color="auto"/>
            </w:tcBorders>
            <w:shd w:val="clear" w:color="auto" w:fill="auto"/>
            <w:noWrap/>
            <w:vAlign w:val="center"/>
            <w:hideMark/>
          </w:tcPr>
          <w:p w14:paraId="7F34B311"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r>
      <w:tr w:rsidR="00355762" w:rsidRPr="004310AE" w14:paraId="57E20F5A" w14:textId="77777777" w:rsidTr="00B369B6">
        <w:trPr>
          <w:trHeight w:val="75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4FF5754" w14:textId="77777777" w:rsidR="00355762" w:rsidRPr="00FE7DF3" w:rsidRDefault="00355762" w:rsidP="002F0BDF">
            <w:pPr>
              <w:suppressAutoHyphens w:val="0"/>
              <w:spacing w:after="0"/>
              <w:jc w:val="center"/>
              <w:rPr>
                <w:b/>
                <w:color w:val="000000"/>
                <w:szCs w:val="22"/>
                <w:lang w:val="el-GR" w:eastAsia="el-GR"/>
              </w:rPr>
            </w:pPr>
            <w:r w:rsidRPr="00FE7DF3">
              <w:rPr>
                <w:b/>
                <w:color w:val="000000"/>
                <w:szCs w:val="22"/>
                <w:lang w:val="el-GR" w:eastAsia="el-GR"/>
              </w:rPr>
              <w:t>ΠΕ2</w:t>
            </w:r>
          </w:p>
        </w:tc>
        <w:tc>
          <w:tcPr>
            <w:tcW w:w="2873" w:type="dxa"/>
            <w:tcBorders>
              <w:top w:val="nil"/>
              <w:left w:val="nil"/>
              <w:bottom w:val="single" w:sz="4" w:space="0" w:color="auto"/>
              <w:right w:val="single" w:sz="4" w:space="0" w:color="auto"/>
            </w:tcBorders>
            <w:shd w:val="clear" w:color="auto" w:fill="auto"/>
            <w:noWrap/>
            <w:vAlign w:val="center"/>
            <w:hideMark/>
          </w:tcPr>
          <w:p w14:paraId="22C5F5B4"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Σύνταξη οδηγού υλοποίησης</w:t>
            </w:r>
          </w:p>
        </w:tc>
        <w:tc>
          <w:tcPr>
            <w:tcW w:w="1880" w:type="dxa"/>
            <w:tcBorders>
              <w:top w:val="nil"/>
              <w:left w:val="nil"/>
              <w:bottom w:val="single" w:sz="4" w:space="0" w:color="auto"/>
              <w:right w:val="single" w:sz="4" w:space="0" w:color="auto"/>
            </w:tcBorders>
            <w:shd w:val="clear" w:color="auto" w:fill="auto"/>
            <w:noWrap/>
            <w:vAlign w:val="center"/>
            <w:hideMark/>
          </w:tcPr>
          <w:p w14:paraId="1F6FB91C"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c>
          <w:tcPr>
            <w:tcW w:w="1664" w:type="dxa"/>
            <w:tcBorders>
              <w:top w:val="nil"/>
              <w:left w:val="nil"/>
              <w:bottom w:val="single" w:sz="4" w:space="0" w:color="auto"/>
              <w:right w:val="single" w:sz="4" w:space="0" w:color="auto"/>
            </w:tcBorders>
            <w:shd w:val="clear" w:color="auto" w:fill="auto"/>
            <w:noWrap/>
            <w:vAlign w:val="center"/>
            <w:hideMark/>
          </w:tcPr>
          <w:p w14:paraId="1C1D1BED"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c>
          <w:tcPr>
            <w:tcW w:w="2268" w:type="dxa"/>
            <w:tcBorders>
              <w:top w:val="nil"/>
              <w:left w:val="nil"/>
              <w:bottom w:val="single" w:sz="4" w:space="0" w:color="auto"/>
              <w:right w:val="single" w:sz="4" w:space="0" w:color="auto"/>
            </w:tcBorders>
            <w:shd w:val="clear" w:color="auto" w:fill="auto"/>
            <w:noWrap/>
            <w:vAlign w:val="center"/>
            <w:hideMark/>
          </w:tcPr>
          <w:p w14:paraId="23C501C8"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r>
      <w:tr w:rsidR="00355762" w:rsidRPr="004310AE" w14:paraId="14FC4348" w14:textId="77777777" w:rsidTr="00B369B6">
        <w:trPr>
          <w:trHeight w:val="75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673C44B" w14:textId="77777777" w:rsidR="00355762" w:rsidRPr="00FE7DF3" w:rsidRDefault="00355762" w:rsidP="002F0BDF">
            <w:pPr>
              <w:suppressAutoHyphens w:val="0"/>
              <w:spacing w:after="0"/>
              <w:jc w:val="center"/>
              <w:rPr>
                <w:b/>
                <w:color w:val="000000"/>
                <w:szCs w:val="22"/>
                <w:lang w:val="el-GR" w:eastAsia="el-GR"/>
              </w:rPr>
            </w:pPr>
            <w:r w:rsidRPr="00FE7DF3">
              <w:rPr>
                <w:b/>
                <w:color w:val="000000"/>
                <w:szCs w:val="22"/>
                <w:lang w:val="el-GR" w:eastAsia="el-GR"/>
              </w:rPr>
              <w:t>ΠΕ3</w:t>
            </w:r>
          </w:p>
        </w:tc>
        <w:tc>
          <w:tcPr>
            <w:tcW w:w="2873" w:type="dxa"/>
            <w:tcBorders>
              <w:top w:val="nil"/>
              <w:left w:val="nil"/>
              <w:bottom w:val="single" w:sz="4" w:space="0" w:color="auto"/>
              <w:right w:val="single" w:sz="4" w:space="0" w:color="auto"/>
            </w:tcBorders>
            <w:shd w:val="clear" w:color="auto" w:fill="auto"/>
            <w:noWrap/>
            <w:vAlign w:val="center"/>
            <w:hideMark/>
          </w:tcPr>
          <w:p w14:paraId="723E277E"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Πληροφοριακό σύστημα υποβολής αιτήσεων</w:t>
            </w:r>
          </w:p>
        </w:tc>
        <w:tc>
          <w:tcPr>
            <w:tcW w:w="1880" w:type="dxa"/>
            <w:tcBorders>
              <w:top w:val="nil"/>
              <w:left w:val="nil"/>
              <w:bottom w:val="single" w:sz="4" w:space="0" w:color="auto"/>
              <w:right w:val="single" w:sz="4" w:space="0" w:color="auto"/>
            </w:tcBorders>
            <w:shd w:val="clear" w:color="auto" w:fill="auto"/>
            <w:noWrap/>
            <w:vAlign w:val="center"/>
            <w:hideMark/>
          </w:tcPr>
          <w:p w14:paraId="557DFA18"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c>
          <w:tcPr>
            <w:tcW w:w="1664" w:type="dxa"/>
            <w:tcBorders>
              <w:top w:val="nil"/>
              <w:left w:val="nil"/>
              <w:bottom w:val="single" w:sz="4" w:space="0" w:color="auto"/>
              <w:right w:val="single" w:sz="4" w:space="0" w:color="auto"/>
            </w:tcBorders>
            <w:shd w:val="clear" w:color="auto" w:fill="auto"/>
            <w:noWrap/>
            <w:vAlign w:val="center"/>
            <w:hideMark/>
          </w:tcPr>
          <w:p w14:paraId="5CF04528"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c>
          <w:tcPr>
            <w:tcW w:w="2268" w:type="dxa"/>
            <w:tcBorders>
              <w:top w:val="nil"/>
              <w:left w:val="nil"/>
              <w:bottom w:val="single" w:sz="4" w:space="0" w:color="auto"/>
              <w:right w:val="single" w:sz="4" w:space="0" w:color="auto"/>
            </w:tcBorders>
            <w:shd w:val="clear" w:color="auto" w:fill="auto"/>
            <w:noWrap/>
            <w:vAlign w:val="center"/>
            <w:hideMark/>
          </w:tcPr>
          <w:p w14:paraId="0899F297"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r>
      <w:tr w:rsidR="00355762" w:rsidRPr="004310AE" w14:paraId="049CB8BF" w14:textId="77777777" w:rsidTr="00B369B6">
        <w:trPr>
          <w:trHeight w:val="300"/>
        </w:trPr>
        <w:tc>
          <w:tcPr>
            <w:tcW w:w="1380" w:type="dxa"/>
            <w:tcBorders>
              <w:top w:val="nil"/>
              <w:left w:val="nil"/>
              <w:bottom w:val="nil"/>
              <w:right w:val="nil"/>
            </w:tcBorders>
            <w:shd w:val="clear" w:color="auto" w:fill="auto"/>
            <w:noWrap/>
            <w:vAlign w:val="bottom"/>
            <w:hideMark/>
          </w:tcPr>
          <w:p w14:paraId="2CADCC04" w14:textId="77777777" w:rsidR="00355762" w:rsidRPr="004310AE" w:rsidRDefault="00355762" w:rsidP="002F0BDF">
            <w:pPr>
              <w:suppressAutoHyphens w:val="0"/>
              <w:spacing w:after="0"/>
              <w:jc w:val="left"/>
              <w:rPr>
                <w:color w:val="000000"/>
                <w:szCs w:val="22"/>
                <w:lang w:val="el-GR" w:eastAsia="el-GR"/>
              </w:rPr>
            </w:pPr>
          </w:p>
        </w:tc>
        <w:tc>
          <w:tcPr>
            <w:tcW w:w="2873" w:type="dxa"/>
            <w:tcBorders>
              <w:top w:val="nil"/>
              <w:left w:val="nil"/>
              <w:bottom w:val="nil"/>
              <w:right w:val="nil"/>
            </w:tcBorders>
            <w:shd w:val="clear" w:color="auto" w:fill="auto"/>
            <w:noWrap/>
            <w:vAlign w:val="bottom"/>
            <w:hideMark/>
          </w:tcPr>
          <w:p w14:paraId="22788B66" w14:textId="77777777" w:rsidR="00355762" w:rsidRPr="00B369B6" w:rsidRDefault="00355762" w:rsidP="002F0BDF">
            <w:pPr>
              <w:suppressAutoHyphens w:val="0"/>
              <w:spacing w:after="0"/>
              <w:jc w:val="left"/>
              <w:rPr>
                <w:rFonts w:ascii="Times New Roman" w:hAnsi="Times New Roman" w:cs="Times New Roman"/>
                <w:sz w:val="20"/>
                <w:szCs w:val="20"/>
                <w:lang w:val="en-US" w:eastAsia="el-GR"/>
              </w:rPr>
            </w:pPr>
          </w:p>
        </w:tc>
        <w:tc>
          <w:tcPr>
            <w:tcW w:w="1880" w:type="dxa"/>
            <w:tcBorders>
              <w:top w:val="nil"/>
              <w:left w:val="nil"/>
              <w:bottom w:val="nil"/>
              <w:right w:val="nil"/>
            </w:tcBorders>
            <w:shd w:val="clear" w:color="auto" w:fill="auto"/>
            <w:noWrap/>
            <w:vAlign w:val="bottom"/>
            <w:hideMark/>
          </w:tcPr>
          <w:p w14:paraId="058888A6"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c>
          <w:tcPr>
            <w:tcW w:w="1664" w:type="dxa"/>
            <w:tcBorders>
              <w:top w:val="nil"/>
              <w:left w:val="nil"/>
              <w:bottom w:val="nil"/>
              <w:right w:val="nil"/>
            </w:tcBorders>
            <w:shd w:val="clear" w:color="auto" w:fill="auto"/>
            <w:noWrap/>
            <w:vAlign w:val="bottom"/>
            <w:hideMark/>
          </w:tcPr>
          <w:p w14:paraId="61EEEB72"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c>
          <w:tcPr>
            <w:tcW w:w="2268" w:type="dxa"/>
            <w:tcBorders>
              <w:top w:val="nil"/>
              <w:left w:val="nil"/>
              <w:bottom w:val="nil"/>
              <w:right w:val="nil"/>
            </w:tcBorders>
            <w:shd w:val="clear" w:color="auto" w:fill="auto"/>
            <w:noWrap/>
            <w:vAlign w:val="bottom"/>
            <w:hideMark/>
          </w:tcPr>
          <w:p w14:paraId="25CB5586"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r>
      <w:tr w:rsidR="00355762" w:rsidRPr="004310AE" w14:paraId="2B342D48" w14:textId="77777777" w:rsidTr="00B369B6">
        <w:trPr>
          <w:trHeight w:val="300"/>
        </w:trPr>
        <w:tc>
          <w:tcPr>
            <w:tcW w:w="1380" w:type="dxa"/>
            <w:tcBorders>
              <w:top w:val="nil"/>
              <w:left w:val="nil"/>
              <w:bottom w:val="nil"/>
              <w:right w:val="nil"/>
            </w:tcBorders>
            <w:shd w:val="clear" w:color="auto" w:fill="auto"/>
            <w:noWrap/>
            <w:vAlign w:val="bottom"/>
            <w:hideMark/>
          </w:tcPr>
          <w:p w14:paraId="0B681A4F"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c>
          <w:tcPr>
            <w:tcW w:w="2873" w:type="dxa"/>
            <w:tcBorders>
              <w:top w:val="nil"/>
              <w:left w:val="nil"/>
              <w:bottom w:val="single" w:sz="4" w:space="0" w:color="auto"/>
              <w:right w:val="nil"/>
            </w:tcBorders>
            <w:shd w:val="clear" w:color="auto" w:fill="auto"/>
            <w:noWrap/>
            <w:vAlign w:val="bottom"/>
            <w:hideMark/>
          </w:tcPr>
          <w:p w14:paraId="33C5EE8A"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c>
          <w:tcPr>
            <w:tcW w:w="1880" w:type="dxa"/>
            <w:tcBorders>
              <w:top w:val="nil"/>
              <w:left w:val="nil"/>
              <w:bottom w:val="single" w:sz="4" w:space="0" w:color="auto"/>
              <w:right w:val="nil"/>
            </w:tcBorders>
            <w:shd w:val="clear" w:color="auto" w:fill="auto"/>
            <w:noWrap/>
            <w:vAlign w:val="bottom"/>
            <w:hideMark/>
          </w:tcPr>
          <w:p w14:paraId="4B5CF38E"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c>
          <w:tcPr>
            <w:tcW w:w="1664" w:type="dxa"/>
            <w:tcBorders>
              <w:top w:val="nil"/>
              <w:left w:val="nil"/>
              <w:bottom w:val="single" w:sz="4" w:space="0" w:color="auto"/>
              <w:right w:val="nil"/>
            </w:tcBorders>
            <w:shd w:val="clear" w:color="auto" w:fill="auto"/>
            <w:noWrap/>
            <w:vAlign w:val="bottom"/>
            <w:hideMark/>
          </w:tcPr>
          <w:p w14:paraId="47F87D1B"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c>
          <w:tcPr>
            <w:tcW w:w="2268" w:type="dxa"/>
            <w:tcBorders>
              <w:top w:val="nil"/>
              <w:left w:val="nil"/>
              <w:bottom w:val="single" w:sz="4" w:space="0" w:color="auto"/>
              <w:right w:val="nil"/>
            </w:tcBorders>
            <w:shd w:val="clear" w:color="auto" w:fill="auto"/>
            <w:noWrap/>
            <w:vAlign w:val="bottom"/>
            <w:hideMark/>
          </w:tcPr>
          <w:p w14:paraId="22E44B94"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r>
      <w:tr w:rsidR="00355762" w:rsidRPr="004310AE" w14:paraId="205AD018" w14:textId="77777777" w:rsidTr="00B369B6">
        <w:trPr>
          <w:trHeight w:val="735"/>
        </w:trPr>
        <w:tc>
          <w:tcPr>
            <w:tcW w:w="1380" w:type="dxa"/>
            <w:tcBorders>
              <w:top w:val="nil"/>
              <w:left w:val="nil"/>
              <w:bottom w:val="nil"/>
              <w:right w:val="nil"/>
            </w:tcBorders>
            <w:shd w:val="clear" w:color="auto" w:fill="auto"/>
            <w:noWrap/>
            <w:vAlign w:val="bottom"/>
            <w:hideMark/>
          </w:tcPr>
          <w:p w14:paraId="0BB9E5B2"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c>
          <w:tcPr>
            <w:tcW w:w="868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AD9C87" w14:textId="77777777" w:rsidR="00355762" w:rsidRPr="004310AE" w:rsidRDefault="00355762" w:rsidP="002F0BDF">
            <w:pPr>
              <w:suppressAutoHyphens w:val="0"/>
              <w:spacing w:after="0"/>
              <w:jc w:val="center"/>
              <w:rPr>
                <w:b/>
                <w:bCs/>
                <w:color w:val="000000"/>
                <w:szCs w:val="22"/>
                <w:lang w:val="el-GR" w:eastAsia="el-GR"/>
              </w:rPr>
            </w:pPr>
            <w:r w:rsidRPr="004310AE">
              <w:rPr>
                <w:b/>
                <w:bCs/>
                <w:color w:val="000000"/>
                <w:szCs w:val="22"/>
                <w:lang w:val="el-GR" w:eastAsia="el-GR"/>
              </w:rPr>
              <w:t>ΣΥΝΟΛΙΚΗ ΟΙΚΟΝΟΜΙΚΗ ΠΡΟΣΦΟΡΑ</w:t>
            </w:r>
          </w:p>
        </w:tc>
      </w:tr>
      <w:tr w:rsidR="00355762" w:rsidRPr="004310AE" w14:paraId="68FB520D" w14:textId="77777777" w:rsidTr="00B369B6">
        <w:trPr>
          <w:trHeight w:val="750"/>
        </w:trPr>
        <w:tc>
          <w:tcPr>
            <w:tcW w:w="1380" w:type="dxa"/>
            <w:tcBorders>
              <w:top w:val="nil"/>
              <w:left w:val="nil"/>
              <w:bottom w:val="nil"/>
              <w:right w:val="nil"/>
            </w:tcBorders>
            <w:shd w:val="clear" w:color="auto" w:fill="auto"/>
            <w:noWrap/>
            <w:vAlign w:val="bottom"/>
            <w:hideMark/>
          </w:tcPr>
          <w:p w14:paraId="56EDF5AB" w14:textId="77777777" w:rsidR="00355762" w:rsidRPr="004310AE" w:rsidRDefault="00355762" w:rsidP="002F0BDF">
            <w:pPr>
              <w:suppressAutoHyphens w:val="0"/>
              <w:spacing w:after="0"/>
              <w:jc w:val="center"/>
              <w:rPr>
                <w:b/>
                <w:bCs/>
                <w:color w:val="000000"/>
                <w:szCs w:val="22"/>
                <w:lang w:val="el-GR" w:eastAsia="el-GR"/>
              </w:rPr>
            </w:pPr>
          </w:p>
        </w:tc>
        <w:tc>
          <w:tcPr>
            <w:tcW w:w="2873" w:type="dxa"/>
            <w:tcBorders>
              <w:top w:val="single" w:sz="4" w:space="0" w:color="auto"/>
              <w:left w:val="nil"/>
              <w:bottom w:val="nil"/>
              <w:right w:val="nil"/>
            </w:tcBorders>
            <w:shd w:val="clear" w:color="auto" w:fill="auto"/>
            <w:noWrap/>
            <w:vAlign w:val="bottom"/>
            <w:hideMark/>
          </w:tcPr>
          <w:p w14:paraId="01F68FDF"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c>
          <w:tcPr>
            <w:tcW w:w="3544" w:type="dxa"/>
            <w:gridSpan w:val="2"/>
            <w:tcBorders>
              <w:top w:val="single" w:sz="4" w:space="0" w:color="auto"/>
              <w:left w:val="single" w:sz="4" w:space="0" w:color="auto"/>
              <w:bottom w:val="nil"/>
              <w:right w:val="single" w:sz="4" w:space="0" w:color="000000"/>
            </w:tcBorders>
            <w:shd w:val="clear" w:color="000000" w:fill="D9D9D9"/>
            <w:noWrap/>
            <w:vAlign w:val="center"/>
            <w:hideMark/>
          </w:tcPr>
          <w:p w14:paraId="6AF9FCF4" w14:textId="77777777" w:rsidR="00355762" w:rsidRPr="004310AE" w:rsidRDefault="00355762" w:rsidP="002F0BDF">
            <w:pPr>
              <w:suppressAutoHyphens w:val="0"/>
              <w:spacing w:after="0"/>
              <w:jc w:val="center"/>
              <w:rPr>
                <w:b/>
                <w:bCs/>
                <w:color w:val="000000"/>
                <w:szCs w:val="22"/>
                <w:lang w:val="el-GR" w:eastAsia="el-GR"/>
              </w:rPr>
            </w:pPr>
            <w:r w:rsidRPr="004310AE">
              <w:rPr>
                <w:b/>
                <w:bCs/>
                <w:color w:val="000000"/>
                <w:szCs w:val="22"/>
                <w:lang w:val="el-GR" w:eastAsia="el-GR"/>
              </w:rPr>
              <w:t>ΟΛΟΓΡΑΦΩΣ</w:t>
            </w:r>
          </w:p>
        </w:tc>
        <w:tc>
          <w:tcPr>
            <w:tcW w:w="2268" w:type="dxa"/>
            <w:tcBorders>
              <w:top w:val="single" w:sz="4" w:space="0" w:color="auto"/>
              <w:left w:val="nil"/>
              <w:bottom w:val="nil"/>
              <w:right w:val="single" w:sz="4" w:space="0" w:color="auto"/>
            </w:tcBorders>
            <w:shd w:val="clear" w:color="000000" w:fill="D9D9D9"/>
            <w:noWrap/>
            <w:vAlign w:val="center"/>
            <w:hideMark/>
          </w:tcPr>
          <w:p w14:paraId="136A1D86" w14:textId="77777777" w:rsidR="00355762" w:rsidRPr="004310AE" w:rsidRDefault="00355762" w:rsidP="002F0BDF">
            <w:pPr>
              <w:suppressAutoHyphens w:val="0"/>
              <w:spacing w:after="0"/>
              <w:jc w:val="center"/>
              <w:rPr>
                <w:b/>
                <w:bCs/>
                <w:color w:val="000000"/>
                <w:szCs w:val="22"/>
                <w:lang w:val="el-GR" w:eastAsia="el-GR"/>
              </w:rPr>
            </w:pPr>
            <w:r w:rsidRPr="004310AE">
              <w:rPr>
                <w:b/>
                <w:bCs/>
                <w:color w:val="000000"/>
                <w:szCs w:val="22"/>
                <w:lang w:val="el-GR" w:eastAsia="el-GR"/>
              </w:rPr>
              <w:t>ΑΡΙΘΜΗΤΙΚΩΣ</w:t>
            </w:r>
          </w:p>
        </w:tc>
      </w:tr>
      <w:tr w:rsidR="00355762" w:rsidRPr="00E26A1C" w14:paraId="3BB2C0C8" w14:textId="77777777" w:rsidTr="002F0BDF">
        <w:trPr>
          <w:trHeight w:val="750"/>
        </w:trPr>
        <w:tc>
          <w:tcPr>
            <w:tcW w:w="425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87BBA8" w14:textId="77777777" w:rsidR="00355762" w:rsidRPr="004310AE" w:rsidRDefault="00355762" w:rsidP="002F0BDF">
            <w:pPr>
              <w:suppressAutoHyphens w:val="0"/>
              <w:spacing w:after="0"/>
              <w:jc w:val="center"/>
              <w:rPr>
                <w:b/>
                <w:bCs/>
                <w:color w:val="000000"/>
                <w:szCs w:val="22"/>
                <w:lang w:val="el-GR" w:eastAsia="el-GR"/>
              </w:rPr>
            </w:pPr>
            <w:r w:rsidRPr="004310AE">
              <w:rPr>
                <w:b/>
                <w:bCs/>
                <w:color w:val="000000"/>
                <w:szCs w:val="22"/>
                <w:lang w:val="el-GR" w:eastAsia="el-GR"/>
              </w:rPr>
              <w:t>Συνολικό Κόστος Οικονομικής Προσφοράς χωρίς ΦΠΑ</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36C3F8" w14:textId="77777777" w:rsidR="00355762" w:rsidRPr="004310AE" w:rsidRDefault="00355762" w:rsidP="002F0BDF">
            <w:pPr>
              <w:suppressAutoHyphens w:val="0"/>
              <w:spacing w:after="0"/>
              <w:jc w:val="center"/>
              <w:rPr>
                <w:color w:val="000000"/>
                <w:szCs w:val="22"/>
                <w:lang w:val="el-GR" w:eastAsia="el-GR"/>
              </w:rPr>
            </w:pPr>
            <w:r w:rsidRPr="004310AE">
              <w:rPr>
                <w:color w:val="000000"/>
                <w:szCs w:val="22"/>
                <w:lang w:val="el-GR" w:eastAsia="el-GR"/>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608D3D1"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r>
      <w:tr w:rsidR="00355762" w:rsidRPr="004310AE" w14:paraId="33D55428" w14:textId="77777777" w:rsidTr="002F0BDF">
        <w:trPr>
          <w:trHeight w:val="750"/>
        </w:trPr>
        <w:tc>
          <w:tcPr>
            <w:tcW w:w="425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9A99EA" w14:textId="77777777" w:rsidR="00355762" w:rsidRPr="004310AE" w:rsidRDefault="00355762" w:rsidP="002F0BDF">
            <w:pPr>
              <w:suppressAutoHyphens w:val="0"/>
              <w:spacing w:after="0"/>
              <w:jc w:val="center"/>
              <w:rPr>
                <w:b/>
                <w:bCs/>
                <w:color w:val="000000"/>
                <w:szCs w:val="22"/>
                <w:lang w:val="el-GR" w:eastAsia="el-GR"/>
              </w:rPr>
            </w:pPr>
            <w:r w:rsidRPr="004310AE">
              <w:rPr>
                <w:b/>
                <w:bCs/>
                <w:color w:val="000000"/>
                <w:szCs w:val="22"/>
                <w:lang w:val="el-GR" w:eastAsia="el-GR"/>
              </w:rPr>
              <w:t>Συνολικός ΦΠΑ (24%) Οικονομικής Προσφοράς</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0F7701" w14:textId="77777777" w:rsidR="00355762" w:rsidRPr="004310AE" w:rsidRDefault="00355762" w:rsidP="002F0BDF">
            <w:pPr>
              <w:suppressAutoHyphens w:val="0"/>
              <w:spacing w:after="0"/>
              <w:jc w:val="center"/>
              <w:rPr>
                <w:color w:val="000000"/>
                <w:szCs w:val="22"/>
                <w:lang w:val="el-GR" w:eastAsia="el-GR"/>
              </w:rPr>
            </w:pPr>
            <w:r w:rsidRPr="004310AE">
              <w:rPr>
                <w:color w:val="000000"/>
                <w:szCs w:val="22"/>
                <w:lang w:val="el-GR" w:eastAsia="el-GR"/>
              </w:rPr>
              <w:t> </w:t>
            </w:r>
          </w:p>
        </w:tc>
        <w:tc>
          <w:tcPr>
            <w:tcW w:w="2268" w:type="dxa"/>
            <w:tcBorders>
              <w:top w:val="nil"/>
              <w:left w:val="nil"/>
              <w:bottom w:val="single" w:sz="4" w:space="0" w:color="auto"/>
              <w:right w:val="single" w:sz="4" w:space="0" w:color="auto"/>
            </w:tcBorders>
            <w:shd w:val="clear" w:color="auto" w:fill="auto"/>
            <w:noWrap/>
            <w:vAlign w:val="bottom"/>
            <w:hideMark/>
          </w:tcPr>
          <w:p w14:paraId="055548C5"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r>
      <w:tr w:rsidR="00355762" w:rsidRPr="00E26A1C" w14:paraId="06634237" w14:textId="77777777" w:rsidTr="002F0BDF">
        <w:trPr>
          <w:trHeight w:val="750"/>
        </w:trPr>
        <w:tc>
          <w:tcPr>
            <w:tcW w:w="425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0A4AEA" w14:textId="77777777" w:rsidR="00355762" w:rsidRPr="00FE7DF3" w:rsidRDefault="00355762" w:rsidP="002F0BDF">
            <w:pPr>
              <w:suppressAutoHyphens w:val="0"/>
              <w:spacing w:after="0"/>
              <w:jc w:val="center"/>
              <w:rPr>
                <w:b/>
                <w:bCs/>
                <w:color w:val="000000"/>
                <w:sz w:val="24"/>
                <w:lang w:val="el-GR" w:eastAsia="el-GR"/>
              </w:rPr>
            </w:pPr>
            <w:r w:rsidRPr="00FE7DF3">
              <w:rPr>
                <w:b/>
                <w:bCs/>
                <w:color w:val="000000"/>
                <w:sz w:val="24"/>
                <w:lang w:val="el-GR" w:eastAsia="el-GR"/>
              </w:rPr>
              <w:t>Συνολικό Κόστος Οικονομικής Προσφοράς με ΦΠΑ</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E8B852" w14:textId="77777777" w:rsidR="00355762" w:rsidRPr="004310AE" w:rsidRDefault="00355762" w:rsidP="002F0BDF">
            <w:pPr>
              <w:suppressAutoHyphens w:val="0"/>
              <w:spacing w:after="0"/>
              <w:jc w:val="center"/>
              <w:rPr>
                <w:color w:val="000000"/>
                <w:szCs w:val="22"/>
                <w:lang w:val="el-GR" w:eastAsia="el-GR"/>
              </w:rPr>
            </w:pPr>
            <w:r w:rsidRPr="004310AE">
              <w:rPr>
                <w:color w:val="000000"/>
                <w:szCs w:val="22"/>
                <w:lang w:val="el-GR" w:eastAsia="el-GR"/>
              </w:rPr>
              <w:t> </w:t>
            </w:r>
          </w:p>
        </w:tc>
        <w:tc>
          <w:tcPr>
            <w:tcW w:w="2268" w:type="dxa"/>
            <w:tcBorders>
              <w:top w:val="nil"/>
              <w:left w:val="nil"/>
              <w:bottom w:val="single" w:sz="4" w:space="0" w:color="auto"/>
              <w:right w:val="single" w:sz="4" w:space="0" w:color="auto"/>
            </w:tcBorders>
            <w:shd w:val="clear" w:color="auto" w:fill="auto"/>
            <w:noWrap/>
            <w:vAlign w:val="bottom"/>
            <w:hideMark/>
          </w:tcPr>
          <w:p w14:paraId="55F3D5F0" w14:textId="77777777" w:rsidR="00355762" w:rsidRPr="004310AE" w:rsidRDefault="00355762" w:rsidP="002F0BDF">
            <w:pPr>
              <w:suppressAutoHyphens w:val="0"/>
              <w:spacing w:after="0"/>
              <w:jc w:val="left"/>
              <w:rPr>
                <w:color w:val="000000"/>
                <w:szCs w:val="22"/>
                <w:lang w:val="el-GR" w:eastAsia="el-GR"/>
              </w:rPr>
            </w:pPr>
            <w:r w:rsidRPr="004310AE">
              <w:rPr>
                <w:color w:val="000000"/>
                <w:szCs w:val="22"/>
                <w:lang w:val="el-GR" w:eastAsia="el-GR"/>
              </w:rPr>
              <w:t> </w:t>
            </w:r>
          </w:p>
        </w:tc>
      </w:tr>
      <w:tr w:rsidR="00355762" w:rsidRPr="00E26A1C" w14:paraId="4F4DBC4B" w14:textId="77777777" w:rsidTr="00B369B6">
        <w:trPr>
          <w:trHeight w:val="300"/>
        </w:trPr>
        <w:tc>
          <w:tcPr>
            <w:tcW w:w="1380" w:type="dxa"/>
            <w:tcBorders>
              <w:top w:val="nil"/>
              <w:left w:val="nil"/>
              <w:bottom w:val="nil"/>
              <w:right w:val="nil"/>
            </w:tcBorders>
            <w:shd w:val="clear" w:color="auto" w:fill="auto"/>
            <w:noWrap/>
            <w:vAlign w:val="bottom"/>
            <w:hideMark/>
          </w:tcPr>
          <w:p w14:paraId="28EFEC48" w14:textId="77777777" w:rsidR="00355762" w:rsidRPr="004310AE" w:rsidRDefault="00355762" w:rsidP="002F0BDF">
            <w:pPr>
              <w:suppressAutoHyphens w:val="0"/>
              <w:spacing w:after="0"/>
              <w:jc w:val="left"/>
              <w:rPr>
                <w:color w:val="000000"/>
                <w:szCs w:val="22"/>
                <w:lang w:val="el-GR" w:eastAsia="el-GR"/>
              </w:rPr>
            </w:pPr>
          </w:p>
        </w:tc>
        <w:tc>
          <w:tcPr>
            <w:tcW w:w="2873" w:type="dxa"/>
            <w:tcBorders>
              <w:top w:val="nil"/>
              <w:left w:val="nil"/>
              <w:bottom w:val="nil"/>
              <w:right w:val="nil"/>
            </w:tcBorders>
            <w:shd w:val="clear" w:color="auto" w:fill="auto"/>
            <w:noWrap/>
            <w:vAlign w:val="bottom"/>
            <w:hideMark/>
          </w:tcPr>
          <w:p w14:paraId="174857C2"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c>
          <w:tcPr>
            <w:tcW w:w="1880" w:type="dxa"/>
            <w:tcBorders>
              <w:top w:val="nil"/>
              <w:left w:val="nil"/>
              <w:bottom w:val="nil"/>
              <w:right w:val="nil"/>
            </w:tcBorders>
            <w:shd w:val="clear" w:color="auto" w:fill="auto"/>
            <w:noWrap/>
            <w:vAlign w:val="bottom"/>
            <w:hideMark/>
          </w:tcPr>
          <w:p w14:paraId="4D5B5989"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c>
          <w:tcPr>
            <w:tcW w:w="1664" w:type="dxa"/>
            <w:tcBorders>
              <w:top w:val="nil"/>
              <w:left w:val="nil"/>
              <w:bottom w:val="nil"/>
              <w:right w:val="nil"/>
            </w:tcBorders>
            <w:shd w:val="clear" w:color="auto" w:fill="auto"/>
            <w:noWrap/>
            <w:vAlign w:val="bottom"/>
            <w:hideMark/>
          </w:tcPr>
          <w:p w14:paraId="4486AF1E"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c>
          <w:tcPr>
            <w:tcW w:w="2268" w:type="dxa"/>
            <w:tcBorders>
              <w:top w:val="nil"/>
              <w:left w:val="nil"/>
              <w:bottom w:val="nil"/>
              <w:right w:val="nil"/>
            </w:tcBorders>
            <w:shd w:val="clear" w:color="auto" w:fill="auto"/>
            <w:noWrap/>
            <w:vAlign w:val="bottom"/>
            <w:hideMark/>
          </w:tcPr>
          <w:p w14:paraId="7DF8DD46" w14:textId="77777777" w:rsidR="00355762" w:rsidRPr="004310AE" w:rsidRDefault="00355762" w:rsidP="002F0BDF">
            <w:pPr>
              <w:suppressAutoHyphens w:val="0"/>
              <w:spacing w:after="0"/>
              <w:jc w:val="left"/>
              <w:rPr>
                <w:rFonts w:ascii="Times New Roman" w:hAnsi="Times New Roman" w:cs="Times New Roman"/>
                <w:sz w:val="20"/>
                <w:szCs w:val="20"/>
                <w:lang w:val="el-GR" w:eastAsia="el-GR"/>
              </w:rPr>
            </w:pPr>
          </w:p>
        </w:tc>
      </w:tr>
    </w:tbl>
    <w:p w14:paraId="743D5871" w14:textId="77777777" w:rsidR="00355762" w:rsidRPr="004310AE" w:rsidRDefault="00355762" w:rsidP="00355762">
      <w:pPr>
        <w:rPr>
          <w:lang w:val="el-GR"/>
        </w:rPr>
      </w:pPr>
    </w:p>
    <w:p w14:paraId="0419691D" w14:textId="7076E707" w:rsidR="00355762" w:rsidRDefault="00355762">
      <w:pPr>
        <w:suppressAutoHyphens w:val="0"/>
        <w:spacing w:after="0"/>
        <w:jc w:val="left"/>
        <w:rPr>
          <w:rFonts w:cs="Arial"/>
          <w:b/>
          <w:color w:val="002060"/>
          <w:sz w:val="24"/>
          <w:szCs w:val="22"/>
          <w:lang w:val="el-GR"/>
        </w:rPr>
      </w:pPr>
      <w:r>
        <w:rPr>
          <w:lang w:val="el-GR"/>
        </w:rPr>
        <w:br w:type="page"/>
      </w:r>
    </w:p>
    <w:p w14:paraId="1DFE0B73" w14:textId="316996B4" w:rsidR="00E70F58" w:rsidRDefault="00D86592">
      <w:pPr>
        <w:pStyle w:val="20"/>
        <w:tabs>
          <w:tab w:val="clear" w:pos="567"/>
          <w:tab w:val="left" w:pos="0"/>
        </w:tabs>
        <w:ind w:left="0" w:firstLine="0"/>
        <w:rPr>
          <w:color w:val="auto"/>
          <w:lang w:val="el-GR"/>
        </w:rPr>
      </w:pPr>
      <w:bookmarkStart w:id="134" w:name="_Toc48908074"/>
      <w:r>
        <w:rPr>
          <w:rFonts w:ascii="Calibri" w:hAnsi="Calibri"/>
          <w:lang w:val="el-GR"/>
        </w:rPr>
        <w:t xml:space="preserve">ΠΑΡΑΡΤΗΜΑ </w:t>
      </w:r>
      <w:r>
        <w:rPr>
          <w:rFonts w:ascii="Calibri" w:hAnsi="Calibri"/>
          <w:lang w:val="en-US"/>
        </w:rPr>
        <w:t>V</w:t>
      </w:r>
      <w:r w:rsidR="00DE3FE9">
        <w:rPr>
          <w:rFonts w:ascii="Calibri" w:hAnsi="Calibri"/>
          <w:lang w:val="el-GR"/>
        </w:rPr>
        <w:t>I</w:t>
      </w:r>
      <w:r>
        <w:rPr>
          <w:rFonts w:ascii="Calibri" w:hAnsi="Calibri"/>
          <w:lang w:val="el-GR"/>
        </w:rPr>
        <w:t xml:space="preserve"> –ΤΕΥΔ</w:t>
      </w:r>
      <w:bookmarkEnd w:id="128"/>
      <w:bookmarkEnd w:id="134"/>
    </w:p>
    <w:p w14:paraId="360A093A" w14:textId="77777777" w:rsidR="00E70F58" w:rsidRDefault="00E70F58">
      <w:pPr>
        <w:pStyle w:val="normalwithoutspacing"/>
        <w:rPr>
          <w:i/>
          <w:color w:val="5B9BD5"/>
          <w:szCs w:val="22"/>
        </w:rPr>
      </w:pPr>
    </w:p>
    <w:p w14:paraId="3A10D6BA" w14:textId="77777777" w:rsidR="00E70F58" w:rsidRDefault="00D86592">
      <w:pPr>
        <w:jc w:val="center"/>
        <w:rPr>
          <w:lang w:val="el-GR"/>
        </w:rPr>
      </w:pPr>
      <w:bookmarkStart w:id="135" w:name="_Toc503274369"/>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14:paraId="330A838D" w14:textId="77777777" w:rsidR="00E70F58" w:rsidRDefault="00D86592">
      <w:pPr>
        <w:jc w:val="center"/>
        <w:rPr>
          <w:lang w:val="el-GR"/>
        </w:rPr>
      </w:pPr>
      <w:r>
        <w:rPr>
          <w:b/>
          <w:bCs/>
          <w:sz w:val="24"/>
          <w:lang w:val="el-GR"/>
        </w:rPr>
        <w:t>[άρθρου 79 παρ. 4 ν. 4412/2016 (Α 147)]</w:t>
      </w:r>
    </w:p>
    <w:p w14:paraId="356573DE" w14:textId="77777777" w:rsidR="00E70F58" w:rsidRDefault="00D86592">
      <w:pPr>
        <w:jc w:val="center"/>
        <w:rPr>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14:paraId="101AD59B" w14:textId="77777777" w:rsidR="00E70F58" w:rsidRDefault="00D86592">
      <w:pPr>
        <w:jc w:val="center"/>
        <w:rPr>
          <w:lang w:val="el-GR"/>
        </w:rPr>
      </w:pPr>
      <w:r>
        <w:rPr>
          <w:b/>
          <w:bCs/>
          <w:u w:val="single"/>
          <w:lang w:val="el-GR"/>
        </w:rPr>
        <w:t>Μέρος Ι: Πληροφορίες σχετικά με την αναθέτουσα αρχή/αναθέτοντα φορέα</w:t>
      </w:r>
      <w:r>
        <w:rPr>
          <w:rStyle w:val="12"/>
          <w:b/>
          <w:bCs/>
          <w:u w:val="single"/>
        </w:rPr>
        <w:endnoteReference w:id="2"/>
      </w:r>
      <w:r>
        <w:rPr>
          <w:b/>
          <w:bCs/>
          <w:u w:val="single"/>
          <w:lang w:val="el-GR"/>
        </w:rPr>
        <w:t xml:space="preserve">  και τη διαδικασία ανάθεσης</w:t>
      </w:r>
    </w:p>
    <w:p w14:paraId="7081597F" w14:textId="77777777" w:rsidR="00E70F58" w:rsidRDefault="00D86592" w:rsidP="00B369B6">
      <w:pPr>
        <w:pBdr>
          <w:top w:val="single" w:sz="1" w:space="0" w:color="000000"/>
          <w:left w:val="single" w:sz="1" w:space="1" w:color="000000"/>
          <w:bottom w:val="single" w:sz="1" w:space="1" w:color="000000"/>
          <w:right w:val="single" w:sz="1" w:space="1" w:color="000000"/>
        </w:pBdr>
        <w:shd w:val="clear" w:color="auto" w:fill="CCCCCC"/>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70F58" w14:paraId="33D903F5"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2D535433" w14:textId="77777777" w:rsidR="00E70F58" w:rsidRDefault="00D86592">
            <w:pPr>
              <w:spacing w:after="0"/>
              <w:rPr>
                <w:lang w:val="el-GR"/>
              </w:rPr>
            </w:pPr>
            <w:r>
              <w:rPr>
                <w:b/>
                <w:bCs/>
                <w:lang w:val="el-GR"/>
              </w:rPr>
              <w:t>Α: Ονομασία, διεύθυνση και στοιχεία επικοινωνίας της αναθέτουσας αρχής (</w:t>
            </w:r>
            <w:proofErr w:type="spellStart"/>
            <w:r>
              <w:rPr>
                <w:b/>
                <w:bCs/>
                <w:lang w:val="el-GR"/>
              </w:rPr>
              <w:t>αα</w:t>
            </w:r>
            <w:proofErr w:type="spellEnd"/>
            <w:r>
              <w:rPr>
                <w:b/>
                <w:bCs/>
                <w:lang w:val="el-GR"/>
              </w:rPr>
              <w:t>)/ αναθέτοντα φορέα (</w:t>
            </w:r>
            <w:proofErr w:type="spellStart"/>
            <w:r>
              <w:rPr>
                <w:b/>
                <w:bCs/>
                <w:lang w:val="el-GR"/>
              </w:rPr>
              <w:t>αφ</w:t>
            </w:r>
            <w:proofErr w:type="spellEnd"/>
            <w:r>
              <w:rPr>
                <w:b/>
                <w:bCs/>
                <w:lang w:val="el-GR"/>
              </w:rPr>
              <w:t>)</w:t>
            </w:r>
          </w:p>
          <w:p w14:paraId="70D1F421" w14:textId="77777777" w:rsidR="00E70F58" w:rsidRDefault="00D86592">
            <w:pPr>
              <w:spacing w:after="0"/>
              <w:ind w:right="146"/>
              <w:rPr>
                <w:rFonts w:cs="Times New Roman"/>
                <w:b/>
                <w:sz w:val="20"/>
                <w:szCs w:val="20"/>
                <w:lang w:val="el-GR" w:eastAsia="el-GR"/>
              </w:rPr>
            </w:pPr>
            <w:r>
              <w:rPr>
                <w:lang w:val="el-GR"/>
              </w:rPr>
              <w:t>- Ονομασία: [</w:t>
            </w:r>
            <w:r>
              <w:rPr>
                <w:rFonts w:cs="Times New Roman"/>
                <w:b/>
                <w:sz w:val="20"/>
                <w:szCs w:val="20"/>
                <w:lang w:val="el-GR" w:eastAsia="el-GR"/>
              </w:rPr>
              <w:t>ΥΠΟΥΡΓΕΙΟ ΔΙΚΑΙΟΣΥΝΗΣ ΕΙΔΙΚΗ ΥΠΗΡΕΣΙΑ «Επιτελική Δομή ΕΣΠΑ ΥΔ»</w:t>
            </w:r>
            <w:r>
              <w:rPr>
                <w:lang w:val="el-GR"/>
              </w:rPr>
              <w:t>]</w:t>
            </w:r>
          </w:p>
          <w:p w14:paraId="418F7A64" w14:textId="77777777" w:rsidR="00E70F58" w:rsidRDefault="00D86592">
            <w:pPr>
              <w:spacing w:after="0"/>
              <w:rPr>
                <w:highlight w:val="yellow"/>
                <w:lang w:val="el-GR"/>
              </w:rPr>
            </w:pPr>
            <w:r>
              <w:rPr>
                <w:highlight w:val="yellow"/>
                <w:lang w:val="el-GR"/>
              </w:rPr>
              <w:t>- Κωδικός  Αναθέτουσας Αρχής / Αναθέτοντα Φορέα ΚΗΜΔΗΣ : [.......]</w:t>
            </w:r>
          </w:p>
          <w:p w14:paraId="38573774" w14:textId="77777777" w:rsidR="00E70F58" w:rsidRDefault="00D86592">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Κωδικός: [</w:t>
            </w:r>
            <w:r>
              <w:rPr>
                <w:rFonts w:cs="Times New Roman"/>
                <w:sz w:val="20"/>
                <w:szCs w:val="20"/>
                <w:lang w:val="el-GR" w:eastAsia="el-GR"/>
              </w:rPr>
              <w:t xml:space="preserve">Λ. </w:t>
            </w:r>
            <w:proofErr w:type="spellStart"/>
            <w:r>
              <w:rPr>
                <w:rFonts w:cs="Times New Roman"/>
                <w:sz w:val="20"/>
                <w:szCs w:val="20"/>
                <w:lang w:val="el-GR" w:eastAsia="el-GR"/>
              </w:rPr>
              <w:t>Κηφισίας</w:t>
            </w:r>
            <w:proofErr w:type="spellEnd"/>
            <w:r>
              <w:rPr>
                <w:rFonts w:cs="Times New Roman"/>
                <w:sz w:val="20"/>
                <w:szCs w:val="20"/>
                <w:lang w:val="el-GR" w:eastAsia="el-GR"/>
              </w:rPr>
              <w:t xml:space="preserve"> 124 &amp; Ιατρίδου 2, 115 26, Αθήνα</w:t>
            </w:r>
            <w:r>
              <w:rPr>
                <w:lang w:val="el-GR"/>
              </w:rPr>
              <w:t>]</w:t>
            </w:r>
          </w:p>
          <w:p w14:paraId="04F730EA" w14:textId="77777777" w:rsidR="00E70F58" w:rsidRDefault="00D86592">
            <w:pPr>
              <w:spacing w:after="0"/>
              <w:rPr>
                <w:highlight w:val="yellow"/>
                <w:lang w:val="el-GR"/>
              </w:rPr>
            </w:pPr>
            <w:r>
              <w:rPr>
                <w:highlight w:val="yellow"/>
                <w:lang w:val="el-GR"/>
              </w:rPr>
              <w:t>- Αρμόδιος για πληροφορίες: [……]</w:t>
            </w:r>
          </w:p>
          <w:p w14:paraId="1A1C3755" w14:textId="77777777" w:rsidR="00E70F58" w:rsidRDefault="00D86592">
            <w:pPr>
              <w:spacing w:after="0"/>
              <w:rPr>
                <w:lang w:val="el-GR"/>
              </w:rPr>
            </w:pPr>
            <w:r>
              <w:rPr>
                <w:lang w:val="el-GR"/>
              </w:rPr>
              <w:t>- Τηλέφωνο: [210 6930440]</w:t>
            </w:r>
          </w:p>
          <w:p w14:paraId="478385CE" w14:textId="77777777" w:rsidR="00E70F58" w:rsidRDefault="00D86592">
            <w:pPr>
              <w:spacing w:after="0"/>
              <w:rPr>
                <w:highlight w:val="yellow"/>
                <w:lang w:val="el-GR"/>
              </w:rPr>
            </w:pPr>
            <w:r>
              <w:rPr>
                <w:highlight w:val="yellow"/>
                <w:lang w:val="el-GR"/>
              </w:rPr>
              <w:t xml:space="preserve">- </w:t>
            </w:r>
            <w:proofErr w:type="spellStart"/>
            <w:r>
              <w:rPr>
                <w:highlight w:val="yellow"/>
                <w:lang w:val="el-GR"/>
              </w:rPr>
              <w:t>Ηλ</w:t>
            </w:r>
            <w:proofErr w:type="spellEnd"/>
            <w:r>
              <w:rPr>
                <w:highlight w:val="yellow"/>
                <w:lang w:val="el-GR"/>
              </w:rPr>
              <w:t>. ταχυδρομείο: [……]</w:t>
            </w:r>
          </w:p>
          <w:p w14:paraId="1BB10615" w14:textId="77777777" w:rsidR="00E70F58" w:rsidRDefault="00D86592">
            <w:pPr>
              <w:rPr>
                <w:lang w:val="el-GR"/>
              </w:rPr>
            </w:pPr>
            <w:r>
              <w:rPr>
                <w:lang w:val="el-GR"/>
              </w:rPr>
              <w:t>- Διεύθυνση στο Διαδίκτυο (διεύθυνση δικτυακού τόπου) (</w:t>
            </w:r>
            <w:r>
              <w:rPr>
                <w:i/>
                <w:lang w:val="el-GR"/>
              </w:rPr>
              <w:t>εάν υπάρχει</w:t>
            </w:r>
            <w:r>
              <w:rPr>
                <w:lang w:val="el-GR"/>
              </w:rPr>
              <w:t>): [</w:t>
            </w:r>
            <w:r>
              <w:fldChar w:fldCharType="begin"/>
            </w:r>
            <w:r>
              <w:rPr>
                <w:lang w:val="el-GR"/>
              </w:rPr>
              <w:instrText xml:space="preserve"> </w:instrText>
            </w:r>
            <w:r>
              <w:instrText>HYPERLINK</w:instrText>
            </w:r>
            <w:r>
              <w:rPr>
                <w:lang w:val="el-GR"/>
              </w:rPr>
              <w:instrText xml:space="preserve"> "</w:instrText>
            </w:r>
            <w:r>
              <w:instrText>https</w:instrText>
            </w:r>
            <w:r>
              <w:rPr>
                <w:lang w:val="el-GR"/>
              </w:rPr>
              <w:instrText>://</w:instrText>
            </w:r>
            <w:r>
              <w:instrText>justedespa</w:instrText>
            </w:r>
            <w:r>
              <w:rPr>
                <w:lang w:val="el-GR"/>
              </w:rPr>
              <w:instrText>.</w:instrText>
            </w:r>
            <w:r>
              <w:instrText>gr</w:instrText>
            </w:r>
          </w:p>
          <w:p w14:paraId="714309B9" w14:textId="77777777" w:rsidR="00E70F58" w:rsidRDefault="00D86592">
            <w:pPr>
              <w:spacing w:after="0"/>
              <w:rPr>
                <w:highlight w:val="yellow"/>
                <w:lang w:val="el-GR"/>
              </w:rPr>
            </w:pPr>
            <w:r>
              <w:instrText xml:space="preserve">" </w:instrText>
            </w:r>
            <w:r>
              <w:fldChar w:fldCharType="separate"/>
            </w:r>
            <w:r>
              <w:rPr>
                <w:rStyle w:val="-"/>
              </w:rPr>
              <w:t>https://justedespa.gr</w:t>
            </w:r>
            <w:r>
              <w:fldChar w:fldCharType="end"/>
            </w:r>
            <w:r>
              <w:rPr>
                <w:lang w:val="el-GR"/>
              </w:rPr>
              <w:t>]</w:t>
            </w:r>
          </w:p>
        </w:tc>
      </w:tr>
      <w:tr w:rsidR="00E70F58" w:rsidRPr="00E26A1C" w14:paraId="47A87FB0" w14:textId="77777777">
        <w:tc>
          <w:tcPr>
            <w:tcW w:w="8965" w:type="dxa"/>
            <w:tcBorders>
              <w:left w:val="single" w:sz="1" w:space="0" w:color="000000"/>
              <w:bottom w:val="single" w:sz="1" w:space="0" w:color="000000"/>
              <w:right w:val="single" w:sz="1" w:space="0" w:color="000000"/>
            </w:tcBorders>
            <w:shd w:val="clear" w:color="auto" w:fill="B2B2B2"/>
          </w:tcPr>
          <w:p w14:paraId="27798A53" w14:textId="77777777" w:rsidR="00E70F58" w:rsidRDefault="00D86592">
            <w:pPr>
              <w:spacing w:after="0"/>
              <w:rPr>
                <w:lang w:val="el-GR"/>
              </w:rPr>
            </w:pPr>
            <w:r>
              <w:rPr>
                <w:b/>
                <w:bCs/>
                <w:lang w:val="el-GR"/>
              </w:rPr>
              <w:t>Β: Πληροφορίες σχετικά με τη διαδικασία σύναψης σύμβασης</w:t>
            </w:r>
          </w:p>
          <w:p w14:paraId="7CBC4E17" w14:textId="35637C1D" w:rsidR="00E70F58" w:rsidRDefault="00D86592">
            <w:pPr>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[«Εκπόνηση μελέτης χαρτογράφησης των Δικαστηρίων και Εισαγγελιών  και δικηγορικών γραφείων της χώρας, Συγγραφή του Οδηγού υλοποίησης της Πράξης και Ανάπτυξη του πληροφοριακού συστήματος υποβολής αιτήσεων»] </w:t>
            </w:r>
            <w:r>
              <w:rPr>
                <w:lang w:val="en-US"/>
              </w:rPr>
              <w:t>CPV</w:t>
            </w:r>
            <w:r>
              <w:rPr>
                <w:lang w:val="el-GR"/>
              </w:rPr>
              <w:t xml:space="preserve">: </w:t>
            </w:r>
            <w:r>
              <w:rPr>
                <w:rFonts w:ascii="Arial" w:hAnsi="Arial" w:cs="Arial"/>
                <w:sz w:val="20"/>
                <w:szCs w:val="20"/>
                <w:lang w:val="el-GR"/>
              </w:rPr>
              <w:t>71241000-9</w:t>
            </w:r>
            <w:r>
              <w:rPr>
                <w:lang w:val="el-GR"/>
              </w:rPr>
              <w:t xml:space="preserve"> , </w:t>
            </w:r>
            <w:r>
              <w:rPr>
                <w:rFonts w:ascii="Arial" w:hAnsi="Arial" w:cs="Arial"/>
                <w:sz w:val="20"/>
                <w:szCs w:val="20"/>
                <w:lang w:val="el-GR"/>
              </w:rPr>
              <w:t>72212333-2</w:t>
            </w:r>
            <w:r>
              <w:rPr>
                <w:lang w:val="el-GR"/>
              </w:rPr>
              <w:t xml:space="preserve">, </w:t>
            </w:r>
            <w:r>
              <w:rPr>
                <w:rFonts w:ascii="Arial" w:hAnsi="Arial" w:cs="Arial"/>
                <w:sz w:val="20"/>
                <w:szCs w:val="20"/>
                <w:lang w:val="el-GR"/>
              </w:rPr>
              <w:t>79411000-8</w:t>
            </w:r>
          </w:p>
          <w:p w14:paraId="5F0CD48B" w14:textId="77777777" w:rsidR="00E70F58" w:rsidRDefault="00D86592">
            <w:pPr>
              <w:spacing w:after="0"/>
              <w:rPr>
                <w:highlight w:val="yellow"/>
                <w:lang w:val="el-GR"/>
              </w:rPr>
            </w:pPr>
            <w:r>
              <w:rPr>
                <w:highlight w:val="yellow"/>
                <w:lang w:val="el-GR"/>
              </w:rPr>
              <w:t>- Κωδικός στο ΚΗΜΔΗΣ: [……]</w:t>
            </w:r>
          </w:p>
          <w:p w14:paraId="0A42D302" w14:textId="77777777" w:rsidR="00E70F58" w:rsidRDefault="00D86592">
            <w:pPr>
              <w:spacing w:after="0"/>
              <w:rPr>
                <w:lang w:val="el-GR"/>
              </w:rPr>
            </w:pPr>
            <w:r>
              <w:rPr>
                <w:lang w:val="el-GR"/>
              </w:rPr>
              <w:t>- Η σύμβαση αναφέρεται σε έργα, προμήθειες, ή υπηρεσίες : [Υπηρεσίες]</w:t>
            </w:r>
          </w:p>
          <w:p w14:paraId="40A5A687" w14:textId="77777777" w:rsidR="00E70F58" w:rsidRDefault="00D86592">
            <w:pPr>
              <w:spacing w:after="0"/>
              <w:rPr>
                <w:lang w:val="el-GR"/>
              </w:rPr>
            </w:pPr>
            <w:r>
              <w:rPr>
                <w:lang w:val="el-GR"/>
              </w:rPr>
              <w:t>- Εφόσον υφίστανται, ένδειξη ύπαρξης σχετικών τμημάτων : [ΟΧΙ]</w:t>
            </w:r>
          </w:p>
          <w:p w14:paraId="2DF268BA" w14:textId="77777777" w:rsidR="00E70F58" w:rsidRDefault="00D86592">
            <w:pPr>
              <w:spacing w:after="0"/>
              <w:rPr>
                <w:highlight w:val="yellow"/>
                <w:lang w:val="el-GR"/>
              </w:rPr>
            </w:pPr>
            <w:r>
              <w:rPr>
                <w:highlight w:val="yellow"/>
                <w:lang w:val="el-GR"/>
              </w:rPr>
              <w:t>- Αριθμός αναφοράς που αποδίδεται στον φάκελο από την αναθέτουσα αρχή (</w:t>
            </w:r>
            <w:r>
              <w:rPr>
                <w:i/>
                <w:highlight w:val="yellow"/>
                <w:lang w:val="el-GR"/>
              </w:rPr>
              <w:t>εάν υπάρχει</w:t>
            </w:r>
            <w:r>
              <w:rPr>
                <w:highlight w:val="yellow"/>
                <w:lang w:val="el-GR"/>
              </w:rPr>
              <w:t>): [……]</w:t>
            </w:r>
          </w:p>
        </w:tc>
      </w:tr>
    </w:tbl>
    <w:p w14:paraId="26374DCB" w14:textId="77777777" w:rsidR="00E70F58" w:rsidRDefault="00E70F58">
      <w:pPr>
        <w:rPr>
          <w:lang w:val="el-GR"/>
        </w:rPr>
      </w:pPr>
    </w:p>
    <w:p w14:paraId="32B029D5" w14:textId="77777777" w:rsidR="00E70F58" w:rsidRDefault="00D86592">
      <w:pPr>
        <w:shd w:val="clear" w:color="auto" w:fill="B2B2B2"/>
        <w:rPr>
          <w:lang w:val="el-GR"/>
        </w:rPr>
      </w:pPr>
      <w:r>
        <w:rPr>
          <w:lang w:val="el-GR"/>
        </w:rPr>
        <w:t>ΟΛΕΣ ΟΙ ΥΠΟΛΟΙΠΕΣ ΠΛΗΡΟΦΟΡΙΕΣ ΣΕ ΚΑΘΕ ΕΝΟΤΗΤΑ ΤΟΥ ΤΕΥΔ ΘΑ ΠΡΕΠΕΙ ΝΑ ΣΥΜΠΛΗΡΩΘΟΥΝ ΑΠΟ ΤΟΝ ΟΙΚΟΝΟΜΙΚΟ ΦΟΡΕΑ</w:t>
      </w:r>
    </w:p>
    <w:p w14:paraId="2B4195FD" w14:textId="77777777" w:rsidR="00E70F58" w:rsidRDefault="00D86592">
      <w:pPr>
        <w:pageBreakBefore/>
        <w:jc w:val="center"/>
        <w:rPr>
          <w:lang w:val="el-GR"/>
        </w:rPr>
      </w:pPr>
      <w:r>
        <w:rPr>
          <w:b/>
          <w:bCs/>
          <w:u w:val="single"/>
          <w:lang w:val="el-GR"/>
        </w:rPr>
        <w:t xml:space="preserve">Μέρος </w:t>
      </w:r>
      <w:r>
        <w:rPr>
          <w:b/>
          <w:bCs/>
          <w:u w:val="single"/>
        </w:rPr>
        <w:t>II</w:t>
      </w:r>
      <w:r>
        <w:rPr>
          <w:b/>
          <w:bCs/>
          <w:u w:val="single"/>
          <w:lang w:val="el-GR"/>
        </w:rPr>
        <w:t>: Πληροφορίες σχετικά με τον οικονομικό φορέα</w:t>
      </w:r>
    </w:p>
    <w:p w14:paraId="0E23DAF0" w14:textId="77777777" w:rsidR="00E70F58" w:rsidRDefault="00D86592">
      <w:pPr>
        <w:jc w:val="center"/>
        <w:rPr>
          <w:lang w:val="el-GR"/>
        </w:rPr>
      </w:pPr>
      <w:r>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70F58" w14:paraId="01C9A8CB" w14:textId="77777777">
        <w:tc>
          <w:tcPr>
            <w:tcW w:w="4479" w:type="dxa"/>
            <w:tcBorders>
              <w:top w:val="single" w:sz="4" w:space="0" w:color="000000"/>
              <w:left w:val="single" w:sz="4" w:space="0" w:color="000000"/>
              <w:bottom w:val="single" w:sz="4" w:space="0" w:color="000000"/>
            </w:tcBorders>
            <w:shd w:val="clear" w:color="auto" w:fill="auto"/>
          </w:tcPr>
          <w:p w14:paraId="1092DC5E" w14:textId="77777777" w:rsidR="00E70F58" w:rsidRDefault="00D86592">
            <w:pPr>
              <w:spacing w:before="120" w:after="0"/>
              <w:rPr>
                <w:lang w:val="el-GR"/>
              </w:rPr>
            </w:pPr>
            <w:r>
              <w:rPr>
                <w:b/>
                <w:i/>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1CB7F2" w14:textId="77777777" w:rsidR="00E70F58" w:rsidRDefault="00D86592">
            <w:pPr>
              <w:spacing w:after="0"/>
              <w:rPr>
                <w:lang w:val="el-GR"/>
              </w:rPr>
            </w:pPr>
            <w:r>
              <w:rPr>
                <w:b/>
                <w:i/>
                <w:lang w:val="el-GR"/>
              </w:rPr>
              <w:t>Απάντηση:</w:t>
            </w:r>
          </w:p>
        </w:tc>
      </w:tr>
      <w:tr w:rsidR="00E70F58" w14:paraId="01988BA9" w14:textId="77777777">
        <w:tc>
          <w:tcPr>
            <w:tcW w:w="4479" w:type="dxa"/>
            <w:tcBorders>
              <w:top w:val="single" w:sz="4" w:space="0" w:color="000000"/>
              <w:left w:val="single" w:sz="4" w:space="0" w:color="000000"/>
              <w:bottom w:val="single" w:sz="4" w:space="0" w:color="000000"/>
            </w:tcBorders>
            <w:shd w:val="clear" w:color="auto" w:fill="auto"/>
          </w:tcPr>
          <w:p w14:paraId="305D1A30" w14:textId="77777777" w:rsidR="00E70F58" w:rsidRDefault="00D86592">
            <w:pPr>
              <w:spacing w:after="0"/>
              <w:rPr>
                <w:lang w:val="el-GR"/>
              </w:rPr>
            </w:pPr>
            <w:r>
              <w:rPr>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C25DE1" w14:textId="77777777" w:rsidR="00E70F58" w:rsidRDefault="00D86592">
            <w:pPr>
              <w:spacing w:after="0"/>
              <w:rPr>
                <w:lang w:val="el-GR"/>
              </w:rPr>
            </w:pPr>
            <w:r>
              <w:rPr>
                <w:lang w:val="el-GR"/>
              </w:rPr>
              <w:t>[   ]</w:t>
            </w:r>
          </w:p>
        </w:tc>
      </w:tr>
      <w:tr w:rsidR="00E70F58" w14:paraId="347F44D6" w14:textId="77777777">
        <w:tc>
          <w:tcPr>
            <w:tcW w:w="4479" w:type="dxa"/>
            <w:tcBorders>
              <w:top w:val="single" w:sz="4" w:space="0" w:color="000000"/>
              <w:left w:val="single" w:sz="4" w:space="0" w:color="000000"/>
              <w:bottom w:val="single" w:sz="4" w:space="0" w:color="000000"/>
            </w:tcBorders>
            <w:shd w:val="clear" w:color="auto" w:fill="auto"/>
          </w:tcPr>
          <w:p w14:paraId="54327CE1" w14:textId="77777777" w:rsidR="00E70F58" w:rsidRDefault="00D86592">
            <w:pPr>
              <w:spacing w:after="0"/>
              <w:rPr>
                <w:lang w:val="el-GR"/>
              </w:rPr>
            </w:pPr>
            <w:r>
              <w:rPr>
                <w:lang w:val="el-GR"/>
              </w:rPr>
              <w:t>Αριθμός φορολογικού μητρώου (ΑΦΜ):</w:t>
            </w:r>
          </w:p>
          <w:p w14:paraId="2FED9D35" w14:textId="77777777" w:rsidR="00E70F58" w:rsidRDefault="00D86592">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B4B48C" w14:textId="77777777" w:rsidR="00E70F58" w:rsidRDefault="00D86592">
            <w:pPr>
              <w:spacing w:after="0"/>
              <w:rPr>
                <w:lang w:val="el-GR"/>
              </w:rPr>
            </w:pPr>
            <w:r>
              <w:rPr>
                <w:lang w:val="el-GR"/>
              </w:rPr>
              <w:t>[   ]</w:t>
            </w:r>
          </w:p>
        </w:tc>
      </w:tr>
      <w:tr w:rsidR="00E70F58" w14:paraId="76C8EFF1" w14:textId="77777777">
        <w:tc>
          <w:tcPr>
            <w:tcW w:w="4479" w:type="dxa"/>
            <w:tcBorders>
              <w:top w:val="single" w:sz="4" w:space="0" w:color="000000"/>
              <w:left w:val="single" w:sz="4" w:space="0" w:color="000000"/>
              <w:bottom w:val="single" w:sz="4" w:space="0" w:color="000000"/>
            </w:tcBorders>
            <w:shd w:val="clear" w:color="auto" w:fill="auto"/>
          </w:tcPr>
          <w:p w14:paraId="1180A7C0" w14:textId="77777777" w:rsidR="00E70F58" w:rsidRDefault="00D86592">
            <w:pPr>
              <w:spacing w:after="0"/>
              <w:rPr>
                <w:lang w:val="el-GR"/>
              </w:rPr>
            </w:pPr>
            <w:r>
              <w:rPr>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B03AB5" w14:textId="77777777" w:rsidR="00E70F58" w:rsidRDefault="00D86592">
            <w:pPr>
              <w:spacing w:after="0"/>
              <w:rPr>
                <w:lang w:val="el-GR"/>
              </w:rPr>
            </w:pPr>
            <w:r>
              <w:rPr>
                <w:lang w:val="el-GR"/>
              </w:rPr>
              <w:t>[……]</w:t>
            </w:r>
          </w:p>
        </w:tc>
      </w:tr>
      <w:tr w:rsidR="00E70F58" w14:paraId="31F12F64"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15A9E79D" w14:textId="77777777" w:rsidR="00E70F58" w:rsidRDefault="00D86592">
            <w:pPr>
              <w:shd w:val="clear" w:color="auto" w:fill="FFFFFF"/>
              <w:spacing w:after="0"/>
              <w:rPr>
                <w:lang w:val="el-GR"/>
              </w:rPr>
            </w:pPr>
            <w:r>
              <w:rPr>
                <w:lang w:val="el-GR"/>
              </w:rPr>
              <w:t>Αρμόδιος ή αρμόδιοι</w:t>
            </w:r>
            <w:r>
              <w:rPr>
                <w:rStyle w:val="a7"/>
                <w:lang w:val="el-GR"/>
              </w:rPr>
              <w:endnoteReference w:id="3"/>
            </w:r>
            <w:r>
              <w:rPr>
                <w:rStyle w:val="a7"/>
                <w:lang w:val="el-GR"/>
              </w:rPr>
              <w:t xml:space="preserve"> </w:t>
            </w:r>
            <w:r>
              <w:rPr>
                <w:lang w:val="el-GR"/>
              </w:rPr>
              <w:t>:</w:t>
            </w:r>
          </w:p>
          <w:p w14:paraId="32273DA4" w14:textId="77777777" w:rsidR="00E70F58" w:rsidRDefault="00D86592">
            <w:pPr>
              <w:spacing w:after="0"/>
              <w:rPr>
                <w:lang w:val="el-GR"/>
              </w:rPr>
            </w:pPr>
            <w:r>
              <w:rPr>
                <w:lang w:val="el-GR"/>
              </w:rPr>
              <w:t>Τηλέφωνο:</w:t>
            </w:r>
          </w:p>
          <w:p w14:paraId="26747A9F" w14:textId="77777777" w:rsidR="00E70F58" w:rsidRDefault="00D86592">
            <w:pPr>
              <w:spacing w:after="0"/>
              <w:rPr>
                <w:lang w:val="el-GR"/>
              </w:rPr>
            </w:pPr>
            <w:proofErr w:type="spellStart"/>
            <w:r>
              <w:rPr>
                <w:lang w:val="el-GR"/>
              </w:rPr>
              <w:t>Ηλ</w:t>
            </w:r>
            <w:proofErr w:type="spellEnd"/>
            <w:r>
              <w:rPr>
                <w:lang w:val="el-GR"/>
              </w:rPr>
              <w:t>. ταχυδρομείο:</w:t>
            </w:r>
          </w:p>
          <w:p w14:paraId="5D90E885" w14:textId="77777777" w:rsidR="00E70F58" w:rsidRDefault="00D86592">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353074" w14:textId="77777777" w:rsidR="00E70F58" w:rsidRDefault="00D86592">
            <w:pPr>
              <w:spacing w:after="0"/>
              <w:rPr>
                <w:lang w:val="el-GR"/>
              </w:rPr>
            </w:pPr>
            <w:r>
              <w:rPr>
                <w:lang w:val="el-GR"/>
              </w:rPr>
              <w:t>[……]</w:t>
            </w:r>
          </w:p>
          <w:p w14:paraId="62908876" w14:textId="77777777" w:rsidR="00E70F58" w:rsidRDefault="00D86592">
            <w:pPr>
              <w:spacing w:after="0"/>
              <w:rPr>
                <w:lang w:val="el-GR"/>
              </w:rPr>
            </w:pPr>
            <w:r>
              <w:rPr>
                <w:lang w:val="el-GR"/>
              </w:rPr>
              <w:t>[……]</w:t>
            </w:r>
          </w:p>
          <w:p w14:paraId="5DD00B28" w14:textId="77777777" w:rsidR="00E70F58" w:rsidRDefault="00D86592">
            <w:pPr>
              <w:spacing w:after="0"/>
              <w:rPr>
                <w:lang w:val="el-GR"/>
              </w:rPr>
            </w:pPr>
            <w:r>
              <w:rPr>
                <w:lang w:val="el-GR"/>
              </w:rPr>
              <w:t>[……]</w:t>
            </w:r>
          </w:p>
          <w:p w14:paraId="1148D3C7" w14:textId="77777777" w:rsidR="00E70F58" w:rsidRDefault="00D86592">
            <w:pPr>
              <w:spacing w:after="0"/>
              <w:rPr>
                <w:lang w:val="el-GR"/>
              </w:rPr>
            </w:pPr>
            <w:r>
              <w:rPr>
                <w:lang w:val="el-GR"/>
              </w:rPr>
              <w:t>[……]</w:t>
            </w:r>
          </w:p>
        </w:tc>
      </w:tr>
      <w:tr w:rsidR="00E70F58" w14:paraId="50AAFA8B" w14:textId="77777777">
        <w:tc>
          <w:tcPr>
            <w:tcW w:w="4479" w:type="dxa"/>
            <w:tcBorders>
              <w:top w:val="single" w:sz="4" w:space="0" w:color="000000"/>
              <w:left w:val="single" w:sz="4" w:space="0" w:color="000000"/>
              <w:bottom w:val="single" w:sz="4" w:space="0" w:color="000000"/>
            </w:tcBorders>
            <w:shd w:val="clear" w:color="auto" w:fill="auto"/>
          </w:tcPr>
          <w:p w14:paraId="0CB3EEB7" w14:textId="77777777" w:rsidR="00E70F58" w:rsidRDefault="00D86592">
            <w:pPr>
              <w:spacing w:after="0"/>
              <w:rPr>
                <w:lang w:val="el-GR"/>
              </w:rPr>
            </w:pPr>
            <w:r>
              <w:rPr>
                <w:b/>
                <w:bCs/>
                <w:i/>
                <w:iCs/>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D99EB8" w14:textId="77777777" w:rsidR="00E70F58" w:rsidRDefault="00D86592">
            <w:pPr>
              <w:spacing w:after="0"/>
              <w:rPr>
                <w:lang w:val="el-GR"/>
              </w:rPr>
            </w:pPr>
            <w:r>
              <w:rPr>
                <w:b/>
                <w:bCs/>
                <w:i/>
                <w:iCs/>
                <w:lang w:val="el-GR"/>
              </w:rPr>
              <w:t>Απάντηση:</w:t>
            </w:r>
          </w:p>
        </w:tc>
      </w:tr>
      <w:tr w:rsidR="00E70F58" w:rsidRPr="00E26A1C" w14:paraId="013626C9" w14:textId="77777777">
        <w:tc>
          <w:tcPr>
            <w:tcW w:w="4479" w:type="dxa"/>
            <w:tcBorders>
              <w:top w:val="single" w:sz="4" w:space="0" w:color="000000"/>
              <w:left w:val="single" w:sz="4" w:space="0" w:color="000000"/>
              <w:bottom w:val="single" w:sz="4" w:space="0" w:color="000000"/>
            </w:tcBorders>
            <w:shd w:val="clear" w:color="auto" w:fill="auto"/>
          </w:tcPr>
          <w:p w14:paraId="4A5A9085" w14:textId="77777777" w:rsidR="00E70F58" w:rsidRDefault="00D86592">
            <w:pPr>
              <w:spacing w:after="0"/>
              <w:rPr>
                <w:lang w:val="el-GR"/>
              </w:rPr>
            </w:pPr>
            <w:r>
              <w:rPr>
                <w:lang w:val="el-GR"/>
              </w:rPr>
              <w:t>Ο οικονομικός φορέας είναι πολύ μικρή, μικρή ή μεσαία επιχείρηση</w:t>
            </w:r>
            <w:r>
              <w:rPr>
                <w:rStyle w:val="a7"/>
                <w:lang w:val="el-GR"/>
              </w:rPr>
              <w:endnoteReference w:id="4"/>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6718FC" w14:textId="77777777" w:rsidR="00E70F58" w:rsidRDefault="00E70F58">
            <w:pPr>
              <w:snapToGrid w:val="0"/>
              <w:spacing w:after="0"/>
              <w:rPr>
                <w:lang w:val="el-GR"/>
              </w:rPr>
            </w:pPr>
          </w:p>
        </w:tc>
      </w:tr>
      <w:tr w:rsidR="00E70F58" w14:paraId="05F40C6B" w14:textId="77777777">
        <w:tc>
          <w:tcPr>
            <w:tcW w:w="4479" w:type="dxa"/>
            <w:tcBorders>
              <w:left w:val="single" w:sz="4" w:space="0" w:color="000000"/>
              <w:bottom w:val="single" w:sz="4" w:space="0" w:color="000000"/>
            </w:tcBorders>
            <w:shd w:val="clear" w:color="auto" w:fill="auto"/>
          </w:tcPr>
          <w:p w14:paraId="157A9915" w14:textId="77777777" w:rsidR="00E70F58" w:rsidRDefault="00D86592">
            <w:pPr>
              <w:spacing w:after="0"/>
              <w:rPr>
                <w:lang w:val="el-GR"/>
              </w:rPr>
            </w:pPr>
            <w:r>
              <w:rPr>
                <w:b/>
                <w:u w:val="single"/>
                <w:lang w:val="el-GR"/>
              </w:rPr>
              <w:t xml:space="preserve">Μόνο σε περίπτωση προμήθειας </w:t>
            </w:r>
            <w:proofErr w:type="spellStart"/>
            <w:r>
              <w:rPr>
                <w:b/>
                <w:u w:val="single"/>
                <w:lang w:val="el-GR"/>
              </w:rPr>
              <w:t>κατ</w:t>
            </w:r>
            <w:proofErr w:type="spellEnd"/>
            <w:r>
              <w:rPr>
                <w:b/>
                <w:u w:val="single"/>
                <w:lang w:val="el-GR"/>
              </w:rPr>
              <w:t>᾽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7"/>
                <w:lang w:val="el-GR"/>
              </w:rPr>
              <w:endnoteReference w:id="5"/>
            </w:r>
            <w:r>
              <w:rPr>
                <w:lang w:val="el-GR"/>
              </w:rPr>
              <w:t xml:space="preserve"> ή προβλέπει την εκτέλεση συμβάσεων στο πλαίσιο προγραμμάτων προστατευόμενης απασχόλησης;</w:t>
            </w:r>
          </w:p>
          <w:p w14:paraId="1B4F669E" w14:textId="77777777" w:rsidR="00E70F58" w:rsidRDefault="00D86592">
            <w:pPr>
              <w:spacing w:after="0"/>
              <w:rPr>
                <w:lang w:val="el-GR"/>
              </w:rPr>
            </w:pPr>
            <w:r>
              <w:rPr>
                <w:b/>
                <w:color w:val="000000"/>
                <w:lang w:val="el-GR"/>
              </w:rPr>
              <w:t xml:space="preserve">Εάν </w:t>
            </w:r>
            <w:r>
              <w:rPr>
                <w:b/>
                <w:lang w:val="el-GR"/>
              </w:rPr>
              <w:t xml:space="preserve">ναι, </w:t>
            </w:r>
            <w:r>
              <w:rPr>
                <w:lang w:val="el-GR"/>
              </w:rPr>
              <w:t xml:space="preserve">ποιο είναι το αντίστοιχο ποσοστό των εργαζομένων με αναπηρία ή </w:t>
            </w:r>
            <w:proofErr w:type="spellStart"/>
            <w:r>
              <w:rPr>
                <w:lang w:val="el-GR"/>
              </w:rPr>
              <w:t>μειονεκτούντων</w:t>
            </w:r>
            <w:proofErr w:type="spellEnd"/>
            <w:r>
              <w:rPr>
                <w:lang w:val="el-GR"/>
              </w:rPr>
              <w:t xml:space="preserve"> εργαζομένων;</w:t>
            </w:r>
          </w:p>
          <w:p w14:paraId="50206BEA" w14:textId="77777777" w:rsidR="00E70F58" w:rsidRDefault="00D86592">
            <w:pPr>
              <w:spacing w:after="0"/>
              <w:rPr>
                <w:lang w:val="el-GR"/>
              </w:rPr>
            </w:pPr>
            <w:r>
              <w:rPr>
                <w:lang w:val="el-GR"/>
              </w:rPr>
              <w:t xml:space="preserve">Εφόσον απαιτείται, προσδιορίστε σε ποια κατηγορία ή κατηγορίες εργαζομένων με αναπηρία ή </w:t>
            </w:r>
            <w:proofErr w:type="spellStart"/>
            <w:r>
              <w:rPr>
                <w:lang w:val="el-GR"/>
              </w:rPr>
              <w:t>μειονεκτούντων</w:t>
            </w:r>
            <w:proofErr w:type="spellEnd"/>
            <w:r>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6D8CE29" w14:textId="77777777" w:rsidR="00E70F58" w:rsidRDefault="00D86592">
            <w:pPr>
              <w:spacing w:after="0"/>
              <w:rPr>
                <w:lang w:val="el-GR"/>
              </w:rPr>
            </w:pPr>
            <w:r>
              <w:rPr>
                <w:lang w:val="el-GR"/>
              </w:rPr>
              <w:t>[ ] Ναι [] Όχι</w:t>
            </w:r>
          </w:p>
          <w:p w14:paraId="4669A41B" w14:textId="77777777" w:rsidR="00E70F58" w:rsidRDefault="00E70F58">
            <w:pPr>
              <w:spacing w:after="0"/>
              <w:rPr>
                <w:lang w:val="el-GR"/>
              </w:rPr>
            </w:pPr>
          </w:p>
          <w:p w14:paraId="5DC975E6" w14:textId="77777777" w:rsidR="00E70F58" w:rsidRDefault="00E70F58">
            <w:pPr>
              <w:spacing w:after="0"/>
              <w:rPr>
                <w:lang w:val="el-GR"/>
              </w:rPr>
            </w:pPr>
          </w:p>
          <w:p w14:paraId="14BCED72" w14:textId="77777777" w:rsidR="00E70F58" w:rsidRDefault="00E70F58">
            <w:pPr>
              <w:spacing w:after="0"/>
              <w:rPr>
                <w:lang w:val="el-GR"/>
              </w:rPr>
            </w:pPr>
          </w:p>
          <w:p w14:paraId="2EEDEFAE" w14:textId="77777777" w:rsidR="00E70F58" w:rsidRDefault="00E70F58">
            <w:pPr>
              <w:spacing w:after="0"/>
              <w:rPr>
                <w:lang w:val="el-GR"/>
              </w:rPr>
            </w:pPr>
          </w:p>
          <w:p w14:paraId="7910A1B3" w14:textId="77777777" w:rsidR="00E70F58" w:rsidRDefault="00E70F58">
            <w:pPr>
              <w:spacing w:after="0"/>
              <w:rPr>
                <w:lang w:val="el-GR"/>
              </w:rPr>
            </w:pPr>
          </w:p>
          <w:p w14:paraId="0E1858C6" w14:textId="77777777" w:rsidR="00E70F58" w:rsidRDefault="00E70F58">
            <w:pPr>
              <w:spacing w:after="0"/>
              <w:rPr>
                <w:lang w:val="el-GR"/>
              </w:rPr>
            </w:pPr>
          </w:p>
          <w:p w14:paraId="57126A70" w14:textId="77777777" w:rsidR="00E70F58" w:rsidRDefault="00D86592">
            <w:pPr>
              <w:spacing w:after="0"/>
              <w:rPr>
                <w:lang w:val="el-GR"/>
              </w:rPr>
            </w:pPr>
            <w:r>
              <w:rPr>
                <w:lang w:val="el-GR"/>
              </w:rPr>
              <w:t>[...............]</w:t>
            </w:r>
          </w:p>
          <w:p w14:paraId="788A219A" w14:textId="77777777" w:rsidR="00E70F58" w:rsidRDefault="00E70F58">
            <w:pPr>
              <w:spacing w:after="0"/>
              <w:rPr>
                <w:lang w:val="el-GR"/>
              </w:rPr>
            </w:pPr>
          </w:p>
          <w:p w14:paraId="663805C2" w14:textId="77777777" w:rsidR="00E70F58" w:rsidRDefault="00E70F58">
            <w:pPr>
              <w:spacing w:after="0"/>
              <w:rPr>
                <w:lang w:val="el-GR"/>
              </w:rPr>
            </w:pPr>
          </w:p>
          <w:p w14:paraId="0E41C436" w14:textId="77777777" w:rsidR="00E70F58" w:rsidRDefault="00D86592">
            <w:pPr>
              <w:spacing w:after="0"/>
              <w:rPr>
                <w:lang w:val="el-GR"/>
              </w:rPr>
            </w:pPr>
            <w:r>
              <w:rPr>
                <w:lang w:val="el-GR"/>
              </w:rPr>
              <w:t>[…...............]</w:t>
            </w:r>
          </w:p>
          <w:p w14:paraId="0C111234" w14:textId="77777777" w:rsidR="00E70F58" w:rsidRDefault="00D86592">
            <w:pPr>
              <w:spacing w:after="0"/>
              <w:rPr>
                <w:lang w:val="el-GR"/>
              </w:rPr>
            </w:pPr>
            <w:r>
              <w:rPr>
                <w:lang w:val="el-GR"/>
              </w:rPr>
              <w:t>[….]</w:t>
            </w:r>
          </w:p>
        </w:tc>
      </w:tr>
      <w:tr w:rsidR="00E70F58" w14:paraId="1A0DC077" w14:textId="77777777">
        <w:tc>
          <w:tcPr>
            <w:tcW w:w="4479" w:type="dxa"/>
            <w:tcBorders>
              <w:left w:val="single" w:sz="4" w:space="0" w:color="000000"/>
              <w:bottom w:val="single" w:sz="4" w:space="0" w:color="000000"/>
            </w:tcBorders>
            <w:shd w:val="clear" w:color="auto" w:fill="auto"/>
          </w:tcPr>
          <w:p w14:paraId="7E8D08D5" w14:textId="77777777" w:rsidR="00E70F58" w:rsidRDefault="00D86592">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398DAC7" w14:textId="77777777" w:rsidR="00E70F58" w:rsidRDefault="00D86592">
            <w:pPr>
              <w:spacing w:after="0"/>
              <w:rPr>
                <w:lang w:val="el-GR"/>
              </w:rPr>
            </w:pPr>
            <w:r>
              <w:rPr>
                <w:lang w:val="el-GR"/>
              </w:rPr>
              <w:t>[] Ναι [] Όχι [] Άνευ αντικειμένου</w:t>
            </w:r>
          </w:p>
        </w:tc>
      </w:tr>
      <w:tr w:rsidR="00E70F58" w14:paraId="1C28D4A0" w14:textId="77777777">
        <w:tc>
          <w:tcPr>
            <w:tcW w:w="4479" w:type="dxa"/>
            <w:tcBorders>
              <w:top w:val="single" w:sz="4" w:space="0" w:color="000000"/>
              <w:left w:val="single" w:sz="4" w:space="0" w:color="000000"/>
              <w:bottom w:val="single" w:sz="4" w:space="0" w:color="000000"/>
            </w:tcBorders>
            <w:shd w:val="clear" w:color="auto" w:fill="auto"/>
          </w:tcPr>
          <w:p w14:paraId="1C9D433D" w14:textId="77777777" w:rsidR="00E70F58" w:rsidRDefault="00D86592">
            <w:pPr>
              <w:spacing w:after="0"/>
              <w:rPr>
                <w:lang w:val="el-GR"/>
              </w:rPr>
            </w:pPr>
            <w:r>
              <w:rPr>
                <w:b/>
                <w:lang w:val="el-GR"/>
              </w:rPr>
              <w:t>Εάν ναι</w:t>
            </w:r>
            <w:r>
              <w:rPr>
                <w:lang w:val="el-GR"/>
              </w:rPr>
              <w:t>:</w:t>
            </w:r>
          </w:p>
          <w:p w14:paraId="582942DE" w14:textId="77777777" w:rsidR="00E70F58" w:rsidRDefault="00D86592">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1F711F8" w14:textId="77777777" w:rsidR="00E70F58" w:rsidRDefault="00D86592">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14:paraId="3E793055" w14:textId="77777777" w:rsidR="00E70F58" w:rsidRDefault="00D86592">
            <w:pPr>
              <w:spacing w:after="0"/>
              <w:rPr>
                <w:lang w:val="el-GR"/>
              </w:rPr>
            </w:pPr>
            <w:r>
              <w:rPr>
                <w:lang w:val="el-GR"/>
              </w:rPr>
              <w:t>β) Εάν το πιστοποιητικό εγγραφής ή η πιστοποίηση διατίθεται ηλεκτρονικά, αναφέρετε:</w:t>
            </w:r>
          </w:p>
          <w:p w14:paraId="4A401388" w14:textId="77777777" w:rsidR="00E70F58" w:rsidRDefault="00D86592">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7"/>
                <w:lang w:val="el-GR"/>
              </w:rPr>
              <w:endnoteReference w:id="6"/>
            </w:r>
            <w:r>
              <w:rPr>
                <w:lang w:val="el-GR"/>
              </w:rPr>
              <w:t>:</w:t>
            </w:r>
          </w:p>
          <w:p w14:paraId="173A1C67" w14:textId="77777777" w:rsidR="00E70F58" w:rsidRDefault="00D86592">
            <w:pPr>
              <w:spacing w:after="0"/>
              <w:rPr>
                <w:lang w:val="el-GR"/>
              </w:rPr>
            </w:pPr>
            <w:r>
              <w:rPr>
                <w:lang w:val="el-GR"/>
              </w:rPr>
              <w:t>δ) Η εγγραφή ή η πιστοποίηση καλύπτει όλα τα απαιτούμενα κριτήρια επιλογής;</w:t>
            </w:r>
          </w:p>
          <w:p w14:paraId="2B6066A6" w14:textId="77777777" w:rsidR="00E70F58" w:rsidRDefault="00D86592">
            <w:pPr>
              <w:spacing w:after="0"/>
              <w:rPr>
                <w:lang w:val="el-GR"/>
              </w:rPr>
            </w:pPr>
            <w:r>
              <w:rPr>
                <w:b/>
                <w:lang w:val="el-GR"/>
              </w:rPr>
              <w:t>Εάν όχι:</w:t>
            </w:r>
          </w:p>
          <w:p w14:paraId="2C4EAFDE" w14:textId="77777777" w:rsidR="00E70F58" w:rsidRDefault="00D86592">
            <w:pPr>
              <w:spacing w:after="0"/>
              <w:rPr>
                <w:lang w:val="el-GR"/>
              </w:rPr>
            </w:pPr>
            <w:r>
              <w:rPr>
                <w:b/>
                <w:u w:val="single"/>
                <w:lang w:val="el-GR"/>
              </w:rPr>
              <w:t>Επιπροσθέτως, συμπληρώστε τις πληροφορίες που λείπουν στο μέρος IV,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14:paraId="61BDAF03" w14:textId="77777777" w:rsidR="00E70F58" w:rsidRDefault="00D86592">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4EFFE5A" w14:textId="77777777" w:rsidR="00E70F58" w:rsidRDefault="00D86592">
            <w:pPr>
              <w:spacing w:after="0"/>
              <w:rPr>
                <w:lang w:val="el-GR"/>
              </w:rPr>
            </w:pPr>
            <w:r>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FD8AA0" w14:textId="77777777" w:rsidR="00E70F58" w:rsidRDefault="00E70F58">
            <w:pPr>
              <w:snapToGrid w:val="0"/>
              <w:spacing w:after="0"/>
              <w:rPr>
                <w:lang w:val="el-GR"/>
              </w:rPr>
            </w:pPr>
          </w:p>
          <w:p w14:paraId="2ABC045A" w14:textId="77777777" w:rsidR="00E70F58" w:rsidRDefault="00E70F58">
            <w:pPr>
              <w:spacing w:after="0"/>
              <w:rPr>
                <w:lang w:val="el-GR"/>
              </w:rPr>
            </w:pPr>
          </w:p>
          <w:p w14:paraId="09FFBD93" w14:textId="77777777" w:rsidR="00E70F58" w:rsidRDefault="00E70F58">
            <w:pPr>
              <w:spacing w:after="0"/>
              <w:rPr>
                <w:lang w:val="el-GR"/>
              </w:rPr>
            </w:pPr>
          </w:p>
          <w:p w14:paraId="331871D1" w14:textId="77777777" w:rsidR="00E70F58" w:rsidRDefault="00E70F58">
            <w:pPr>
              <w:spacing w:after="0"/>
              <w:rPr>
                <w:lang w:val="el-GR"/>
              </w:rPr>
            </w:pPr>
          </w:p>
          <w:p w14:paraId="4BD3285B" w14:textId="77777777" w:rsidR="00E70F58" w:rsidRDefault="00E70F58">
            <w:pPr>
              <w:spacing w:after="0"/>
              <w:rPr>
                <w:lang w:val="el-GR"/>
              </w:rPr>
            </w:pPr>
          </w:p>
          <w:p w14:paraId="7EC00532" w14:textId="77777777" w:rsidR="00E70F58" w:rsidRDefault="00E70F58">
            <w:pPr>
              <w:spacing w:after="0"/>
              <w:rPr>
                <w:lang w:val="el-GR"/>
              </w:rPr>
            </w:pPr>
          </w:p>
          <w:p w14:paraId="27943CB6" w14:textId="77777777" w:rsidR="00E70F58" w:rsidRDefault="00E70F58">
            <w:pPr>
              <w:spacing w:after="0"/>
              <w:rPr>
                <w:lang w:val="el-GR"/>
              </w:rPr>
            </w:pPr>
          </w:p>
          <w:p w14:paraId="7CE9DB2B" w14:textId="77777777" w:rsidR="00E70F58" w:rsidRDefault="00D86592">
            <w:pPr>
              <w:spacing w:after="0"/>
              <w:rPr>
                <w:lang w:val="el-GR"/>
              </w:rPr>
            </w:pPr>
            <w:r>
              <w:rPr>
                <w:lang w:val="el-GR"/>
              </w:rPr>
              <w:t>α) [……]</w:t>
            </w:r>
          </w:p>
          <w:p w14:paraId="328A04A5" w14:textId="77777777" w:rsidR="00E70F58" w:rsidRDefault="00E70F58">
            <w:pPr>
              <w:spacing w:after="0"/>
              <w:rPr>
                <w:lang w:val="el-GR"/>
              </w:rPr>
            </w:pPr>
          </w:p>
          <w:p w14:paraId="73E109E0" w14:textId="77777777" w:rsidR="00E70F58" w:rsidRDefault="00E70F58">
            <w:pPr>
              <w:spacing w:after="0"/>
              <w:rPr>
                <w:lang w:val="el-GR"/>
              </w:rPr>
            </w:pPr>
          </w:p>
          <w:p w14:paraId="1B44D1B6" w14:textId="77777777" w:rsidR="00E70F58" w:rsidRDefault="00D86592">
            <w:pPr>
              <w:spacing w:after="0"/>
              <w:rPr>
                <w:lang w:val="el-GR"/>
              </w:rPr>
            </w:pPr>
            <w:r>
              <w:rPr>
                <w:i/>
                <w:lang w:val="el-GR"/>
              </w:rPr>
              <w:t>β) (διαδικτυακή διεύθυνση, αρχή ή φορέας έκδοσης, επακριβή στοιχεία αναφοράς των εγγράφων):[……][……][……][……]</w:t>
            </w:r>
          </w:p>
          <w:p w14:paraId="3A2DE5FF" w14:textId="77777777" w:rsidR="00E70F58" w:rsidRDefault="00D86592">
            <w:pPr>
              <w:spacing w:after="0"/>
              <w:rPr>
                <w:lang w:val="el-GR"/>
              </w:rPr>
            </w:pPr>
            <w:r>
              <w:rPr>
                <w:lang w:val="el-GR"/>
              </w:rPr>
              <w:t>γ) [……]</w:t>
            </w:r>
          </w:p>
          <w:p w14:paraId="0DDD27EE" w14:textId="77777777" w:rsidR="00E70F58" w:rsidRDefault="00E70F58">
            <w:pPr>
              <w:spacing w:after="0"/>
              <w:rPr>
                <w:lang w:val="el-GR"/>
              </w:rPr>
            </w:pPr>
          </w:p>
          <w:p w14:paraId="78518317" w14:textId="77777777" w:rsidR="00E70F58" w:rsidRDefault="00E70F58">
            <w:pPr>
              <w:spacing w:after="0"/>
              <w:rPr>
                <w:lang w:val="el-GR"/>
              </w:rPr>
            </w:pPr>
          </w:p>
          <w:p w14:paraId="6A1EFAF2" w14:textId="77777777" w:rsidR="00E70F58" w:rsidRDefault="00E70F58">
            <w:pPr>
              <w:spacing w:after="0"/>
              <w:rPr>
                <w:lang w:val="el-GR"/>
              </w:rPr>
            </w:pPr>
          </w:p>
          <w:p w14:paraId="418DFDD7" w14:textId="77777777" w:rsidR="00E70F58" w:rsidRDefault="00D86592">
            <w:pPr>
              <w:spacing w:after="0"/>
              <w:rPr>
                <w:lang w:val="el-GR"/>
              </w:rPr>
            </w:pPr>
            <w:r>
              <w:rPr>
                <w:lang w:val="el-GR"/>
              </w:rPr>
              <w:t>δ) [] Ναι [] Όχι</w:t>
            </w:r>
          </w:p>
          <w:p w14:paraId="7F4FF878" w14:textId="77777777" w:rsidR="00E70F58" w:rsidRDefault="00E70F58">
            <w:pPr>
              <w:spacing w:after="0"/>
              <w:rPr>
                <w:lang w:val="el-GR"/>
              </w:rPr>
            </w:pPr>
          </w:p>
          <w:p w14:paraId="39FC0BDB" w14:textId="77777777" w:rsidR="00E70F58" w:rsidRDefault="00E70F58">
            <w:pPr>
              <w:spacing w:after="0"/>
              <w:rPr>
                <w:lang w:val="el-GR"/>
              </w:rPr>
            </w:pPr>
          </w:p>
          <w:p w14:paraId="155F9891" w14:textId="77777777" w:rsidR="00E70F58" w:rsidRDefault="00E70F58">
            <w:pPr>
              <w:spacing w:after="0"/>
              <w:rPr>
                <w:lang w:val="el-GR"/>
              </w:rPr>
            </w:pPr>
          </w:p>
          <w:p w14:paraId="0F6CBB82" w14:textId="77777777" w:rsidR="00E70F58" w:rsidRDefault="00E70F58">
            <w:pPr>
              <w:spacing w:after="0"/>
              <w:rPr>
                <w:lang w:val="el-GR"/>
              </w:rPr>
            </w:pPr>
          </w:p>
          <w:p w14:paraId="596232FB" w14:textId="77777777" w:rsidR="00E70F58" w:rsidRDefault="00E70F58">
            <w:pPr>
              <w:spacing w:after="0"/>
              <w:rPr>
                <w:lang w:val="el-GR"/>
              </w:rPr>
            </w:pPr>
          </w:p>
          <w:p w14:paraId="274AAF56" w14:textId="77777777" w:rsidR="00E70F58" w:rsidRDefault="00E70F58">
            <w:pPr>
              <w:spacing w:after="0"/>
              <w:rPr>
                <w:lang w:val="el-GR"/>
              </w:rPr>
            </w:pPr>
          </w:p>
          <w:p w14:paraId="77353C26" w14:textId="77777777" w:rsidR="00E70F58" w:rsidRDefault="00E70F58">
            <w:pPr>
              <w:spacing w:after="0"/>
              <w:rPr>
                <w:lang w:val="el-GR"/>
              </w:rPr>
            </w:pPr>
          </w:p>
          <w:p w14:paraId="505169B3" w14:textId="77777777" w:rsidR="00E70F58" w:rsidRDefault="00D86592">
            <w:pPr>
              <w:spacing w:after="0"/>
              <w:rPr>
                <w:lang w:val="el-GR"/>
              </w:rPr>
            </w:pPr>
            <w:r>
              <w:rPr>
                <w:lang w:val="el-GR"/>
              </w:rPr>
              <w:t>ε) [] Ναι [] Όχι</w:t>
            </w:r>
          </w:p>
          <w:p w14:paraId="5E50E772" w14:textId="77777777" w:rsidR="00E70F58" w:rsidRDefault="00E70F58">
            <w:pPr>
              <w:spacing w:after="0"/>
              <w:rPr>
                <w:lang w:val="el-GR"/>
              </w:rPr>
            </w:pPr>
          </w:p>
          <w:p w14:paraId="60CBDE13" w14:textId="77777777" w:rsidR="00E70F58" w:rsidRDefault="00E70F58">
            <w:pPr>
              <w:spacing w:after="0"/>
              <w:rPr>
                <w:lang w:val="el-GR"/>
              </w:rPr>
            </w:pPr>
          </w:p>
          <w:p w14:paraId="08135AB1" w14:textId="77777777" w:rsidR="00E70F58" w:rsidRDefault="00E70F58">
            <w:pPr>
              <w:spacing w:after="0"/>
              <w:rPr>
                <w:lang w:val="el-GR"/>
              </w:rPr>
            </w:pPr>
          </w:p>
          <w:p w14:paraId="698AFF55" w14:textId="77777777" w:rsidR="00E70F58" w:rsidRDefault="00E70F58">
            <w:pPr>
              <w:spacing w:after="0"/>
              <w:rPr>
                <w:i/>
                <w:lang w:val="el-GR"/>
              </w:rPr>
            </w:pPr>
          </w:p>
          <w:p w14:paraId="14724137" w14:textId="77777777" w:rsidR="00E70F58" w:rsidRDefault="00E70F58">
            <w:pPr>
              <w:spacing w:after="0"/>
              <w:rPr>
                <w:i/>
                <w:lang w:val="el-GR"/>
              </w:rPr>
            </w:pPr>
          </w:p>
          <w:p w14:paraId="7E3C8C94" w14:textId="77777777" w:rsidR="00E70F58" w:rsidRDefault="00E70F58">
            <w:pPr>
              <w:spacing w:after="0"/>
              <w:rPr>
                <w:i/>
                <w:lang w:val="el-GR"/>
              </w:rPr>
            </w:pPr>
          </w:p>
          <w:p w14:paraId="73EA1368" w14:textId="77777777" w:rsidR="00E70F58" w:rsidRDefault="00E70F58">
            <w:pPr>
              <w:spacing w:after="0"/>
              <w:rPr>
                <w:i/>
                <w:lang w:val="el-GR"/>
              </w:rPr>
            </w:pPr>
          </w:p>
          <w:p w14:paraId="75F7708B" w14:textId="77777777" w:rsidR="00E70F58" w:rsidRDefault="00E70F58">
            <w:pPr>
              <w:spacing w:after="0"/>
              <w:rPr>
                <w:i/>
                <w:lang w:val="el-GR"/>
              </w:rPr>
            </w:pPr>
          </w:p>
          <w:p w14:paraId="30A576C3" w14:textId="77777777" w:rsidR="00E70F58" w:rsidRDefault="00D86592">
            <w:pPr>
              <w:spacing w:after="0"/>
              <w:rPr>
                <w:lang w:val="el-GR"/>
              </w:rPr>
            </w:pPr>
            <w:r>
              <w:rPr>
                <w:i/>
                <w:lang w:val="el-GR"/>
              </w:rPr>
              <w:t>(διαδικτυακή διεύθυνση, αρχή ή φορέας έκδοσης, επακριβή στοιχεία αναφοράς των εγγράφων):</w:t>
            </w:r>
          </w:p>
          <w:p w14:paraId="56C9F0D4" w14:textId="77777777" w:rsidR="00E70F58" w:rsidRDefault="00D86592">
            <w:pPr>
              <w:spacing w:after="0"/>
              <w:rPr>
                <w:lang w:val="el-GR"/>
              </w:rPr>
            </w:pPr>
            <w:r>
              <w:rPr>
                <w:i/>
                <w:lang w:val="el-GR"/>
              </w:rPr>
              <w:t>[……][……][……][……]</w:t>
            </w:r>
          </w:p>
        </w:tc>
      </w:tr>
      <w:tr w:rsidR="00E70F58" w14:paraId="05097D7F" w14:textId="77777777">
        <w:tc>
          <w:tcPr>
            <w:tcW w:w="4479" w:type="dxa"/>
            <w:tcBorders>
              <w:left w:val="single" w:sz="4" w:space="0" w:color="000000"/>
              <w:bottom w:val="single" w:sz="4" w:space="0" w:color="000000"/>
            </w:tcBorders>
            <w:shd w:val="clear" w:color="auto" w:fill="auto"/>
          </w:tcPr>
          <w:p w14:paraId="6571CF45" w14:textId="77777777" w:rsidR="00E70F58" w:rsidRDefault="00D86592">
            <w:pPr>
              <w:spacing w:before="120" w:after="0"/>
              <w:rPr>
                <w:lang w:val="el-GR"/>
              </w:rPr>
            </w:pPr>
            <w:r>
              <w:rPr>
                <w:b/>
                <w:i/>
                <w:lang w:val="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A297F67" w14:textId="77777777" w:rsidR="00E70F58" w:rsidRDefault="00D86592">
            <w:pPr>
              <w:spacing w:after="0"/>
              <w:rPr>
                <w:lang w:val="el-GR"/>
              </w:rPr>
            </w:pPr>
            <w:r>
              <w:rPr>
                <w:b/>
                <w:bCs/>
                <w:i/>
                <w:iCs/>
                <w:lang w:val="el-GR"/>
              </w:rPr>
              <w:t>Απάντηση:</w:t>
            </w:r>
          </w:p>
        </w:tc>
      </w:tr>
      <w:tr w:rsidR="00E70F58" w14:paraId="14E5F787" w14:textId="77777777">
        <w:tc>
          <w:tcPr>
            <w:tcW w:w="4479" w:type="dxa"/>
            <w:tcBorders>
              <w:top w:val="single" w:sz="4" w:space="0" w:color="000000"/>
              <w:left w:val="single" w:sz="4" w:space="0" w:color="000000"/>
              <w:bottom w:val="single" w:sz="4" w:space="0" w:color="000000"/>
            </w:tcBorders>
            <w:shd w:val="clear" w:color="auto" w:fill="auto"/>
          </w:tcPr>
          <w:p w14:paraId="582013E7" w14:textId="77777777" w:rsidR="00E70F58" w:rsidRDefault="00D86592">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7"/>
                <w:lang w:val="el-GR"/>
              </w:rPr>
              <w:endnoteReference w:id="7"/>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A8698C" w14:textId="77777777" w:rsidR="00E70F58" w:rsidRDefault="00D86592">
            <w:pPr>
              <w:spacing w:after="0"/>
              <w:rPr>
                <w:lang w:val="el-GR"/>
              </w:rPr>
            </w:pPr>
            <w:r>
              <w:rPr>
                <w:lang w:val="el-GR"/>
              </w:rPr>
              <w:t>[] Ναι [] Όχι</w:t>
            </w:r>
          </w:p>
        </w:tc>
      </w:tr>
      <w:tr w:rsidR="00E70F58" w:rsidRPr="00E26A1C" w14:paraId="5551C296"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555BD73" w14:textId="77777777" w:rsidR="00E70F58" w:rsidRDefault="00D86592">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E70F58" w14:paraId="779A7721" w14:textId="77777777">
        <w:tc>
          <w:tcPr>
            <w:tcW w:w="4479" w:type="dxa"/>
            <w:tcBorders>
              <w:top w:val="single" w:sz="4" w:space="0" w:color="000000"/>
              <w:left w:val="single" w:sz="4" w:space="0" w:color="000000"/>
              <w:bottom w:val="single" w:sz="4" w:space="0" w:color="000000"/>
            </w:tcBorders>
            <w:shd w:val="clear" w:color="auto" w:fill="auto"/>
          </w:tcPr>
          <w:p w14:paraId="3CA2DE37" w14:textId="77777777" w:rsidR="00E70F58" w:rsidRDefault="00D86592">
            <w:pPr>
              <w:spacing w:after="0"/>
              <w:rPr>
                <w:lang w:val="el-GR"/>
              </w:rPr>
            </w:pPr>
            <w:r>
              <w:rPr>
                <w:b/>
                <w:lang w:val="el-GR"/>
              </w:rPr>
              <w:t>Εάν ναι</w:t>
            </w:r>
            <w:r>
              <w:rPr>
                <w:lang w:val="el-GR"/>
              </w:rPr>
              <w:t>:</w:t>
            </w:r>
          </w:p>
          <w:p w14:paraId="4F33C922" w14:textId="77777777" w:rsidR="00E70F58" w:rsidRDefault="00D86592">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14:paraId="10B7FF70" w14:textId="77777777" w:rsidR="00E70F58" w:rsidRDefault="00D86592">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14:paraId="7DCF163E" w14:textId="77777777" w:rsidR="00E70F58" w:rsidRDefault="00D86592">
            <w:pPr>
              <w:spacing w:after="0"/>
              <w:rPr>
                <w:lang w:val="el-GR"/>
              </w:rPr>
            </w:pPr>
            <w:r>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954F53" w14:textId="77777777" w:rsidR="00E70F58" w:rsidRDefault="00E70F58">
            <w:pPr>
              <w:snapToGrid w:val="0"/>
              <w:spacing w:after="0"/>
              <w:rPr>
                <w:lang w:val="el-GR"/>
              </w:rPr>
            </w:pPr>
          </w:p>
          <w:p w14:paraId="5710CDEF" w14:textId="77777777" w:rsidR="00E70F58" w:rsidRDefault="00D86592">
            <w:pPr>
              <w:spacing w:after="0"/>
              <w:rPr>
                <w:lang w:val="el-GR"/>
              </w:rPr>
            </w:pPr>
            <w:r>
              <w:rPr>
                <w:lang w:val="el-GR"/>
              </w:rPr>
              <w:t>α) [……]</w:t>
            </w:r>
          </w:p>
          <w:p w14:paraId="3AB93F2A" w14:textId="77777777" w:rsidR="00E70F58" w:rsidRDefault="00E70F58">
            <w:pPr>
              <w:spacing w:after="0"/>
              <w:rPr>
                <w:lang w:val="el-GR"/>
              </w:rPr>
            </w:pPr>
          </w:p>
          <w:p w14:paraId="6FB8F2F7" w14:textId="77777777" w:rsidR="00E70F58" w:rsidRDefault="00E70F58">
            <w:pPr>
              <w:spacing w:after="0"/>
              <w:rPr>
                <w:lang w:val="el-GR"/>
              </w:rPr>
            </w:pPr>
          </w:p>
          <w:p w14:paraId="254DDD3A" w14:textId="77777777" w:rsidR="00E70F58" w:rsidRDefault="00E70F58">
            <w:pPr>
              <w:spacing w:after="0"/>
              <w:rPr>
                <w:lang w:val="el-GR"/>
              </w:rPr>
            </w:pPr>
          </w:p>
          <w:p w14:paraId="372CB856" w14:textId="77777777" w:rsidR="00E70F58" w:rsidRDefault="00D86592">
            <w:pPr>
              <w:spacing w:after="0"/>
              <w:rPr>
                <w:lang w:val="el-GR"/>
              </w:rPr>
            </w:pPr>
            <w:r>
              <w:rPr>
                <w:lang w:val="el-GR"/>
              </w:rPr>
              <w:t>β) [……]</w:t>
            </w:r>
          </w:p>
          <w:p w14:paraId="49A892E8" w14:textId="77777777" w:rsidR="00E70F58" w:rsidRDefault="00E70F58">
            <w:pPr>
              <w:spacing w:after="0"/>
              <w:rPr>
                <w:lang w:val="el-GR"/>
              </w:rPr>
            </w:pPr>
          </w:p>
          <w:p w14:paraId="6318BC0D" w14:textId="77777777" w:rsidR="00E70F58" w:rsidRDefault="00E70F58">
            <w:pPr>
              <w:spacing w:after="0"/>
              <w:rPr>
                <w:lang w:val="el-GR"/>
              </w:rPr>
            </w:pPr>
          </w:p>
          <w:p w14:paraId="46F31C88" w14:textId="77777777" w:rsidR="00E70F58" w:rsidRDefault="00D86592">
            <w:pPr>
              <w:spacing w:after="0"/>
              <w:rPr>
                <w:lang w:val="el-GR"/>
              </w:rPr>
            </w:pPr>
            <w:r>
              <w:rPr>
                <w:lang w:val="el-GR"/>
              </w:rPr>
              <w:t>γ) [……]</w:t>
            </w:r>
          </w:p>
        </w:tc>
      </w:tr>
      <w:tr w:rsidR="00E70F58" w14:paraId="14FFA2A3" w14:textId="77777777">
        <w:tc>
          <w:tcPr>
            <w:tcW w:w="4479" w:type="dxa"/>
            <w:tcBorders>
              <w:top w:val="single" w:sz="4" w:space="0" w:color="000000"/>
              <w:left w:val="single" w:sz="4" w:space="0" w:color="000000"/>
              <w:bottom w:val="single" w:sz="4" w:space="0" w:color="000000"/>
            </w:tcBorders>
            <w:shd w:val="clear" w:color="auto" w:fill="auto"/>
          </w:tcPr>
          <w:p w14:paraId="7BD91223" w14:textId="77777777" w:rsidR="00E70F58" w:rsidRDefault="00D86592">
            <w:pPr>
              <w:spacing w:after="0"/>
              <w:rPr>
                <w:lang w:val="el-GR"/>
              </w:rPr>
            </w:pPr>
            <w:r>
              <w:rPr>
                <w:b/>
                <w:bCs/>
                <w:i/>
                <w:iCs/>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99D14F" w14:textId="77777777" w:rsidR="00E70F58" w:rsidRDefault="00D86592">
            <w:pPr>
              <w:spacing w:after="0"/>
              <w:rPr>
                <w:lang w:val="el-GR"/>
              </w:rPr>
            </w:pPr>
            <w:r>
              <w:rPr>
                <w:b/>
                <w:bCs/>
                <w:i/>
                <w:iCs/>
                <w:lang w:val="el-GR"/>
              </w:rPr>
              <w:t>Απάντηση:</w:t>
            </w:r>
          </w:p>
        </w:tc>
      </w:tr>
      <w:tr w:rsidR="00E70F58" w14:paraId="23426D16" w14:textId="77777777">
        <w:tc>
          <w:tcPr>
            <w:tcW w:w="4479" w:type="dxa"/>
            <w:tcBorders>
              <w:top w:val="single" w:sz="4" w:space="0" w:color="000000"/>
              <w:left w:val="single" w:sz="4" w:space="0" w:color="000000"/>
              <w:bottom w:val="single" w:sz="4" w:space="0" w:color="000000"/>
            </w:tcBorders>
            <w:shd w:val="clear" w:color="auto" w:fill="auto"/>
          </w:tcPr>
          <w:p w14:paraId="2E0F0003" w14:textId="77777777" w:rsidR="00E70F58" w:rsidRDefault="00D86592">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8040CB" w14:textId="77777777" w:rsidR="00E70F58" w:rsidRDefault="00D86592">
            <w:pPr>
              <w:spacing w:after="0"/>
              <w:rPr>
                <w:lang w:val="el-GR"/>
              </w:rPr>
            </w:pPr>
            <w:r>
              <w:rPr>
                <w:lang w:val="el-GR"/>
              </w:rPr>
              <w:t>[   ]</w:t>
            </w:r>
          </w:p>
        </w:tc>
      </w:tr>
    </w:tbl>
    <w:p w14:paraId="465FA774" w14:textId="77777777" w:rsidR="00E70F58" w:rsidRDefault="00E70F58">
      <w:pPr>
        <w:rPr>
          <w:lang w:val="el-GR"/>
        </w:rPr>
      </w:pPr>
    </w:p>
    <w:p w14:paraId="5EA7EB66" w14:textId="77777777" w:rsidR="00E70F58" w:rsidRDefault="00D86592">
      <w:pPr>
        <w:pageBreakBefore/>
        <w:jc w:val="center"/>
        <w:rPr>
          <w:lang w:val="el-GR"/>
        </w:rPr>
      </w:pPr>
      <w:r>
        <w:rPr>
          <w:b/>
          <w:bCs/>
          <w:lang w:val="el-GR"/>
        </w:rPr>
        <w:t>Β: Πληροφορίες σχετικά με τους νόμιμους εκπροσώπους του οικονομικού φορέα</w:t>
      </w:r>
    </w:p>
    <w:p w14:paraId="6AFE9539" w14:textId="77777777" w:rsidR="00E70F58" w:rsidRDefault="00D86592">
      <w:pPr>
        <w:pBdr>
          <w:top w:val="single" w:sz="1" w:space="1" w:color="000000"/>
          <w:left w:val="single" w:sz="1" w:space="1" w:color="000000"/>
          <w:bottom w:val="single" w:sz="1" w:space="1" w:color="000000"/>
          <w:right w:val="single" w:sz="1"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70F58" w14:paraId="61488163" w14:textId="77777777">
        <w:tc>
          <w:tcPr>
            <w:tcW w:w="4479" w:type="dxa"/>
            <w:tcBorders>
              <w:top w:val="single" w:sz="4" w:space="0" w:color="000000"/>
              <w:left w:val="single" w:sz="4" w:space="0" w:color="000000"/>
              <w:bottom w:val="single" w:sz="4" w:space="0" w:color="000000"/>
            </w:tcBorders>
            <w:shd w:val="clear" w:color="auto" w:fill="auto"/>
          </w:tcPr>
          <w:p w14:paraId="43AF9E7F" w14:textId="77777777" w:rsidR="00E70F58" w:rsidRDefault="00D86592">
            <w:pPr>
              <w:spacing w:after="0"/>
              <w:rPr>
                <w:lang w:val="el-GR"/>
              </w:rPr>
            </w:pPr>
            <w:r>
              <w:rPr>
                <w:b/>
                <w:i/>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05277" w14:textId="77777777" w:rsidR="00E70F58" w:rsidRDefault="00D86592">
            <w:pPr>
              <w:spacing w:after="0"/>
              <w:rPr>
                <w:lang w:val="el-GR"/>
              </w:rPr>
            </w:pPr>
            <w:r>
              <w:rPr>
                <w:b/>
                <w:i/>
                <w:lang w:val="el-GR"/>
              </w:rPr>
              <w:t>Απάντηση:</w:t>
            </w:r>
          </w:p>
        </w:tc>
      </w:tr>
      <w:tr w:rsidR="00E70F58" w14:paraId="66F0456E" w14:textId="77777777">
        <w:tc>
          <w:tcPr>
            <w:tcW w:w="4479" w:type="dxa"/>
            <w:tcBorders>
              <w:top w:val="single" w:sz="4" w:space="0" w:color="000000"/>
              <w:left w:val="single" w:sz="4" w:space="0" w:color="000000"/>
              <w:bottom w:val="single" w:sz="4" w:space="0" w:color="000000"/>
            </w:tcBorders>
            <w:shd w:val="clear" w:color="auto" w:fill="auto"/>
          </w:tcPr>
          <w:p w14:paraId="35988ADB" w14:textId="77777777" w:rsidR="00E70F58" w:rsidRDefault="00D86592">
            <w:pPr>
              <w:spacing w:after="0"/>
              <w:rPr>
                <w:lang w:val="el-GR"/>
              </w:rPr>
            </w:pPr>
            <w:r>
              <w:rPr>
                <w:lang w:val="el-GR"/>
              </w:rPr>
              <w:t>Ονοματεπώνυμο</w:t>
            </w:r>
          </w:p>
          <w:p w14:paraId="3813CFDF" w14:textId="77777777" w:rsidR="00E70F58" w:rsidRDefault="00D86592">
            <w:pPr>
              <w:spacing w:after="0"/>
              <w:rPr>
                <w:lang w:val="el-GR"/>
              </w:rPr>
            </w:pPr>
            <w:r>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1A6F75" w14:textId="77777777" w:rsidR="00E70F58" w:rsidRDefault="00D86592">
            <w:pPr>
              <w:spacing w:after="0"/>
              <w:rPr>
                <w:lang w:val="el-GR"/>
              </w:rPr>
            </w:pPr>
            <w:r>
              <w:rPr>
                <w:lang w:val="el-GR"/>
              </w:rPr>
              <w:t>[……]</w:t>
            </w:r>
          </w:p>
          <w:p w14:paraId="7032C659" w14:textId="77777777" w:rsidR="00E70F58" w:rsidRDefault="00D86592">
            <w:pPr>
              <w:spacing w:after="0"/>
              <w:rPr>
                <w:lang w:val="el-GR"/>
              </w:rPr>
            </w:pPr>
            <w:r>
              <w:rPr>
                <w:lang w:val="el-GR"/>
              </w:rPr>
              <w:t>[……]</w:t>
            </w:r>
          </w:p>
        </w:tc>
      </w:tr>
      <w:tr w:rsidR="00E70F58" w14:paraId="0D2EC69A" w14:textId="77777777">
        <w:tc>
          <w:tcPr>
            <w:tcW w:w="4479" w:type="dxa"/>
            <w:tcBorders>
              <w:top w:val="single" w:sz="4" w:space="0" w:color="000000"/>
              <w:left w:val="single" w:sz="4" w:space="0" w:color="000000"/>
              <w:bottom w:val="single" w:sz="4" w:space="0" w:color="000000"/>
            </w:tcBorders>
            <w:shd w:val="clear" w:color="auto" w:fill="auto"/>
          </w:tcPr>
          <w:p w14:paraId="2AA48BF7" w14:textId="77777777" w:rsidR="00E70F58" w:rsidRDefault="00D86592">
            <w:pPr>
              <w:spacing w:after="0"/>
              <w:rPr>
                <w:lang w:val="el-GR"/>
              </w:rPr>
            </w:pPr>
            <w:r>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9A5801" w14:textId="77777777" w:rsidR="00E70F58" w:rsidRDefault="00D86592">
            <w:pPr>
              <w:spacing w:after="0"/>
              <w:rPr>
                <w:lang w:val="el-GR"/>
              </w:rPr>
            </w:pPr>
            <w:r>
              <w:rPr>
                <w:lang w:val="el-GR"/>
              </w:rPr>
              <w:t>[……]</w:t>
            </w:r>
          </w:p>
        </w:tc>
      </w:tr>
      <w:tr w:rsidR="00E70F58" w14:paraId="45854E62" w14:textId="77777777">
        <w:tc>
          <w:tcPr>
            <w:tcW w:w="4479" w:type="dxa"/>
            <w:tcBorders>
              <w:top w:val="single" w:sz="4" w:space="0" w:color="000000"/>
              <w:left w:val="single" w:sz="4" w:space="0" w:color="000000"/>
              <w:bottom w:val="single" w:sz="4" w:space="0" w:color="000000"/>
            </w:tcBorders>
            <w:shd w:val="clear" w:color="auto" w:fill="auto"/>
          </w:tcPr>
          <w:p w14:paraId="5685CA2D" w14:textId="77777777" w:rsidR="00E70F58" w:rsidRDefault="00D86592">
            <w:pPr>
              <w:spacing w:after="0"/>
              <w:rPr>
                <w:lang w:val="el-GR"/>
              </w:rPr>
            </w:pPr>
            <w:r>
              <w:rPr>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A9FE15" w14:textId="77777777" w:rsidR="00E70F58" w:rsidRDefault="00D86592">
            <w:pPr>
              <w:spacing w:after="0"/>
              <w:rPr>
                <w:lang w:val="el-GR"/>
              </w:rPr>
            </w:pPr>
            <w:r>
              <w:rPr>
                <w:lang w:val="el-GR"/>
              </w:rPr>
              <w:t>[……]</w:t>
            </w:r>
          </w:p>
        </w:tc>
      </w:tr>
      <w:tr w:rsidR="00E70F58" w14:paraId="3A6E9F13" w14:textId="77777777">
        <w:tc>
          <w:tcPr>
            <w:tcW w:w="4479" w:type="dxa"/>
            <w:tcBorders>
              <w:top w:val="single" w:sz="4" w:space="0" w:color="000000"/>
              <w:left w:val="single" w:sz="4" w:space="0" w:color="000000"/>
              <w:bottom w:val="single" w:sz="4" w:space="0" w:color="000000"/>
            </w:tcBorders>
            <w:shd w:val="clear" w:color="auto" w:fill="auto"/>
          </w:tcPr>
          <w:p w14:paraId="261CEEE1" w14:textId="77777777" w:rsidR="00E70F58" w:rsidRDefault="00D86592">
            <w:pPr>
              <w:spacing w:after="0"/>
              <w:rPr>
                <w:lang w:val="el-GR"/>
              </w:rPr>
            </w:pPr>
            <w:r>
              <w:rPr>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04E915" w14:textId="77777777" w:rsidR="00E70F58" w:rsidRDefault="00D86592">
            <w:pPr>
              <w:spacing w:after="0"/>
              <w:rPr>
                <w:lang w:val="el-GR"/>
              </w:rPr>
            </w:pPr>
            <w:r>
              <w:rPr>
                <w:lang w:val="el-GR"/>
              </w:rPr>
              <w:t>[……]</w:t>
            </w:r>
          </w:p>
        </w:tc>
      </w:tr>
      <w:tr w:rsidR="00E70F58" w14:paraId="2C45A359" w14:textId="77777777">
        <w:tc>
          <w:tcPr>
            <w:tcW w:w="4479" w:type="dxa"/>
            <w:tcBorders>
              <w:top w:val="single" w:sz="4" w:space="0" w:color="000000"/>
              <w:left w:val="single" w:sz="4" w:space="0" w:color="000000"/>
              <w:bottom w:val="single" w:sz="4" w:space="0" w:color="000000"/>
            </w:tcBorders>
            <w:shd w:val="clear" w:color="auto" w:fill="auto"/>
          </w:tcPr>
          <w:p w14:paraId="40D96A94" w14:textId="77777777" w:rsidR="00E70F58" w:rsidRDefault="00D86592">
            <w:pPr>
              <w:spacing w:after="0"/>
              <w:rPr>
                <w:lang w:val="el-GR"/>
              </w:rPr>
            </w:pPr>
            <w:proofErr w:type="spellStart"/>
            <w:r>
              <w:rPr>
                <w:lang w:val="el-GR"/>
              </w:rPr>
              <w:t>Ηλ</w:t>
            </w:r>
            <w:proofErr w:type="spellEnd"/>
            <w:r>
              <w:rPr>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DA7EF6" w14:textId="77777777" w:rsidR="00E70F58" w:rsidRDefault="00D86592">
            <w:pPr>
              <w:spacing w:after="0"/>
              <w:rPr>
                <w:lang w:val="el-GR"/>
              </w:rPr>
            </w:pPr>
            <w:r>
              <w:rPr>
                <w:lang w:val="el-GR"/>
              </w:rPr>
              <w:t>[……]</w:t>
            </w:r>
          </w:p>
        </w:tc>
      </w:tr>
      <w:tr w:rsidR="00E70F58" w14:paraId="3AC48CD8" w14:textId="77777777">
        <w:tc>
          <w:tcPr>
            <w:tcW w:w="4479" w:type="dxa"/>
            <w:tcBorders>
              <w:top w:val="single" w:sz="4" w:space="0" w:color="000000"/>
              <w:left w:val="single" w:sz="4" w:space="0" w:color="000000"/>
              <w:bottom w:val="single" w:sz="4" w:space="0" w:color="000000"/>
            </w:tcBorders>
            <w:shd w:val="clear" w:color="auto" w:fill="auto"/>
          </w:tcPr>
          <w:p w14:paraId="06984A1A" w14:textId="77777777" w:rsidR="00E70F58" w:rsidRDefault="00D86592">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5F86D6" w14:textId="77777777" w:rsidR="00E70F58" w:rsidRDefault="00D86592">
            <w:pPr>
              <w:spacing w:after="0"/>
              <w:rPr>
                <w:lang w:val="el-GR"/>
              </w:rPr>
            </w:pPr>
            <w:r>
              <w:rPr>
                <w:lang w:val="el-GR"/>
              </w:rPr>
              <w:t>[……]</w:t>
            </w:r>
          </w:p>
        </w:tc>
      </w:tr>
    </w:tbl>
    <w:p w14:paraId="215C10CA" w14:textId="77777777" w:rsidR="00E70F58" w:rsidRDefault="00E70F58">
      <w:pPr>
        <w:pStyle w:val="SectionTitle"/>
        <w:ind w:left="850" w:firstLine="0"/>
      </w:pPr>
    </w:p>
    <w:p w14:paraId="63FCD273" w14:textId="77777777" w:rsidR="00E70F58" w:rsidRDefault="00D86592">
      <w:pPr>
        <w:pageBreakBefore/>
        <w:ind w:left="850"/>
        <w:jc w:val="center"/>
        <w:rPr>
          <w:lang w:val="el-GR"/>
        </w:rPr>
      </w:pPr>
      <w:r>
        <w:rPr>
          <w:b/>
          <w:bCs/>
          <w:lang w:val="el-GR"/>
        </w:rPr>
        <w:t>Γ: Πληροφορίες σχετικά με τη στήριξη στις ικανότητες άλλων ΦΟΡΕΩΝ</w:t>
      </w:r>
      <w:r>
        <w:rPr>
          <w:rStyle w:val="12"/>
          <w:b/>
          <w:bCs/>
          <w:lang w:val="el-GR"/>
        </w:rPr>
        <w:endnoteReference w:id="8"/>
      </w:r>
      <w:r>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E70F58" w14:paraId="4A8521ED"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75226109" w14:textId="77777777" w:rsidR="00E70F58" w:rsidRDefault="00D86592">
            <w:pPr>
              <w:spacing w:after="0"/>
              <w:rPr>
                <w:lang w:val="el-GR"/>
              </w:rPr>
            </w:pPr>
            <w:r>
              <w:rPr>
                <w:b/>
                <w:i/>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F19F9D" w14:textId="77777777" w:rsidR="00E70F58" w:rsidRDefault="00D86592">
            <w:pPr>
              <w:spacing w:after="0"/>
              <w:rPr>
                <w:lang w:val="el-GR"/>
              </w:rPr>
            </w:pPr>
            <w:r>
              <w:rPr>
                <w:b/>
                <w:i/>
                <w:lang w:val="el-GR"/>
              </w:rPr>
              <w:t>Απάντηση:</w:t>
            </w:r>
          </w:p>
        </w:tc>
      </w:tr>
      <w:tr w:rsidR="00E70F58" w14:paraId="0AADC9C8" w14:textId="77777777">
        <w:tc>
          <w:tcPr>
            <w:tcW w:w="4479" w:type="dxa"/>
            <w:tcBorders>
              <w:top w:val="single" w:sz="4" w:space="0" w:color="000000"/>
              <w:left w:val="single" w:sz="4" w:space="0" w:color="000000"/>
              <w:bottom w:val="single" w:sz="4" w:space="0" w:color="000000"/>
            </w:tcBorders>
            <w:shd w:val="clear" w:color="auto" w:fill="auto"/>
          </w:tcPr>
          <w:p w14:paraId="70735D68" w14:textId="77777777" w:rsidR="00E70F58" w:rsidRDefault="00D86592">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D35698" w14:textId="77777777" w:rsidR="00E70F58" w:rsidRDefault="00D86592">
            <w:pPr>
              <w:spacing w:after="0"/>
              <w:rPr>
                <w:lang w:val="el-GR"/>
              </w:rPr>
            </w:pPr>
            <w:r>
              <w:rPr>
                <w:lang w:val="el-GR"/>
              </w:rPr>
              <w:t>[]Ναι []Όχι</w:t>
            </w:r>
          </w:p>
        </w:tc>
      </w:tr>
    </w:tbl>
    <w:p w14:paraId="4822B8D9" w14:textId="77777777" w:rsidR="00E70F58" w:rsidRDefault="00D86592">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w:t>
      </w:r>
      <w:proofErr w:type="spellStart"/>
      <w:r>
        <w:rPr>
          <w:i/>
          <w:lang w:val="el-GR"/>
        </w:rPr>
        <w:t>νομίμους</w:t>
      </w:r>
      <w:proofErr w:type="spellEnd"/>
      <w:r>
        <w:rPr>
          <w:i/>
          <w:lang w:val="el-GR"/>
        </w:rPr>
        <w:t xml:space="preserve"> εκπροσώπους αυτών. </w:t>
      </w:r>
    </w:p>
    <w:p w14:paraId="771A49B3" w14:textId="77777777" w:rsidR="00E70F58" w:rsidRDefault="00D86592">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68A554F" w14:textId="77777777" w:rsidR="00E70F58" w:rsidRDefault="00D86592">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3F78626" w14:textId="77777777" w:rsidR="00E70F58" w:rsidRDefault="00E70F58">
      <w:pPr>
        <w:jc w:val="center"/>
        <w:rPr>
          <w:lang w:val="el-GR"/>
        </w:rPr>
      </w:pPr>
    </w:p>
    <w:p w14:paraId="09E24077" w14:textId="77777777" w:rsidR="00E70F58" w:rsidRDefault="00D86592">
      <w:pPr>
        <w:pageBreakBefore/>
        <w:jc w:val="center"/>
        <w:rPr>
          <w:lang w:val="el-GR"/>
        </w:rPr>
      </w:pPr>
      <w:r>
        <w:rPr>
          <w:b/>
          <w:bCs/>
          <w:lang w:val="el-GR"/>
        </w:rPr>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14:paraId="47CFD4D8" w14:textId="77777777" w:rsidR="00E70F58" w:rsidRDefault="00D86592">
      <w:pPr>
        <w:pBdr>
          <w:top w:val="single" w:sz="1" w:space="1" w:color="000000"/>
          <w:left w:val="single" w:sz="1" w:space="1" w:color="000000"/>
          <w:bottom w:val="single" w:sz="1" w:space="1" w:color="000000"/>
          <w:right w:val="single" w:sz="1" w:space="1" w:color="000000"/>
        </w:pBdr>
        <w:shd w:val="clear" w:color="auto" w:fill="CCCCCC"/>
        <w:rPr>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70F58" w14:paraId="11834FFD" w14:textId="77777777">
        <w:tc>
          <w:tcPr>
            <w:tcW w:w="4479" w:type="dxa"/>
            <w:tcBorders>
              <w:top w:val="single" w:sz="4" w:space="0" w:color="000000"/>
              <w:left w:val="single" w:sz="4" w:space="0" w:color="000000"/>
              <w:bottom w:val="single" w:sz="4" w:space="0" w:color="000000"/>
            </w:tcBorders>
            <w:shd w:val="clear" w:color="auto" w:fill="auto"/>
          </w:tcPr>
          <w:p w14:paraId="0B25447A" w14:textId="77777777" w:rsidR="00E70F58" w:rsidRDefault="00D86592">
            <w:pPr>
              <w:spacing w:after="0"/>
              <w:rPr>
                <w:lang w:val="el-GR"/>
              </w:rPr>
            </w:pPr>
            <w:proofErr w:type="spellStart"/>
            <w:r>
              <w:rPr>
                <w:b/>
                <w:i/>
                <w:lang w:val="el-GR"/>
              </w:rPr>
              <w:t>Υπεργολαβική</w:t>
            </w:r>
            <w:proofErr w:type="spellEnd"/>
            <w:r>
              <w:rPr>
                <w:b/>
                <w:i/>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C0C647" w14:textId="77777777" w:rsidR="00E70F58" w:rsidRDefault="00D86592">
            <w:pPr>
              <w:spacing w:after="0"/>
              <w:rPr>
                <w:lang w:val="el-GR"/>
              </w:rPr>
            </w:pPr>
            <w:r>
              <w:rPr>
                <w:b/>
                <w:i/>
                <w:lang w:val="el-GR"/>
              </w:rPr>
              <w:t>Απάντηση:</w:t>
            </w:r>
          </w:p>
        </w:tc>
      </w:tr>
      <w:tr w:rsidR="00E70F58" w14:paraId="435D3212" w14:textId="77777777">
        <w:tc>
          <w:tcPr>
            <w:tcW w:w="4479" w:type="dxa"/>
            <w:tcBorders>
              <w:top w:val="single" w:sz="4" w:space="0" w:color="000000"/>
              <w:left w:val="single" w:sz="4" w:space="0" w:color="000000"/>
              <w:bottom w:val="single" w:sz="4" w:space="0" w:color="000000"/>
            </w:tcBorders>
            <w:shd w:val="clear" w:color="auto" w:fill="auto"/>
          </w:tcPr>
          <w:p w14:paraId="75A0473E" w14:textId="77777777" w:rsidR="00E70F58" w:rsidRDefault="00D86592">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DA076B" w14:textId="77777777" w:rsidR="00E70F58" w:rsidRDefault="00D86592">
            <w:pPr>
              <w:spacing w:after="0"/>
              <w:rPr>
                <w:lang w:val="el-GR"/>
              </w:rPr>
            </w:pPr>
            <w:r>
              <w:rPr>
                <w:lang w:val="el-GR"/>
              </w:rPr>
              <w:t>[]Ναι []Όχι</w:t>
            </w:r>
          </w:p>
          <w:p w14:paraId="675B4AF1" w14:textId="77777777" w:rsidR="00E70F58" w:rsidRDefault="00E70F58">
            <w:pPr>
              <w:spacing w:after="0"/>
              <w:rPr>
                <w:lang w:val="el-GR"/>
              </w:rPr>
            </w:pPr>
          </w:p>
          <w:p w14:paraId="3456ECCC" w14:textId="77777777" w:rsidR="00E70F58" w:rsidRDefault="00D86592">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14:paraId="05C72182" w14:textId="77777777" w:rsidR="00E70F58" w:rsidRDefault="00D86592">
            <w:pPr>
              <w:spacing w:after="0"/>
              <w:rPr>
                <w:lang w:val="el-GR"/>
              </w:rPr>
            </w:pPr>
            <w:r>
              <w:rPr>
                <w:lang w:val="el-GR"/>
              </w:rPr>
              <w:t>[…]</w:t>
            </w:r>
          </w:p>
        </w:tc>
      </w:tr>
    </w:tbl>
    <w:p w14:paraId="6956BF11" w14:textId="77777777" w:rsidR="00E70F58" w:rsidRDefault="00D8659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FECE9E9" w14:textId="77777777" w:rsidR="00E70F58" w:rsidRDefault="00D86592">
      <w:pPr>
        <w:pageBreakBefore/>
        <w:jc w:val="center"/>
        <w:rPr>
          <w:lang w:val="el-GR"/>
        </w:rPr>
      </w:pPr>
      <w:r>
        <w:rPr>
          <w:b/>
          <w:bCs/>
          <w:u w:val="single"/>
          <w:lang w:val="el-GR"/>
        </w:rPr>
        <w:t>Μέρος III: Λόγοι αποκλεισμού</w:t>
      </w:r>
    </w:p>
    <w:p w14:paraId="7ED65759" w14:textId="77777777" w:rsidR="00E70F58" w:rsidRDefault="00D86592">
      <w:pPr>
        <w:jc w:val="center"/>
        <w:rPr>
          <w:lang w:val="el-GR"/>
        </w:rPr>
      </w:pPr>
      <w:r>
        <w:rPr>
          <w:b/>
          <w:bCs/>
          <w:color w:val="000000"/>
          <w:lang w:val="el-GR"/>
        </w:rPr>
        <w:t>Α: Λόγοι αποκλεισμού που σχετίζονται με ποινικές καταδίκες</w:t>
      </w:r>
      <w:r>
        <w:rPr>
          <w:rStyle w:val="12"/>
          <w:color w:val="000000"/>
          <w:lang w:val="el-GR"/>
        </w:rPr>
        <w:endnoteReference w:id="9"/>
      </w:r>
    </w:p>
    <w:p w14:paraId="7FE1EB03" w14:textId="77777777" w:rsidR="00E70F58" w:rsidRDefault="00D86592">
      <w:pPr>
        <w:pBdr>
          <w:top w:val="single" w:sz="1" w:space="1" w:color="000000"/>
          <w:left w:val="single" w:sz="1" w:space="1" w:color="000000"/>
          <w:bottom w:val="single" w:sz="1" w:space="1" w:color="000000"/>
          <w:right w:val="single" w:sz="1" w:space="1" w:color="000000"/>
        </w:pBdr>
        <w:shd w:val="clear" w:color="auto" w:fill="CCCCCC"/>
        <w:jc w:val="left"/>
        <w:rPr>
          <w:lang w:val="el-GR"/>
        </w:rPr>
      </w:pPr>
      <w:r>
        <w:rPr>
          <w:lang w:val="el-GR"/>
        </w:rPr>
        <w:t>Στο άρθρο 73 παρ. 1 ορίζονται οι ακόλουθοι λόγοι αποκλεισμού:</w:t>
      </w:r>
    </w:p>
    <w:p w14:paraId="1901D1B2" w14:textId="77777777" w:rsidR="00E70F58" w:rsidRDefault="00D86592" w:rsidP="002A110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Pr>
          <w:color w:val="000000"/>
          <w:lang w:val="el-GR"/>
        </w:rPr>
        <w:t xml:space="preserve">συμμετοχή σε </w:t>
      </w:r>
      <w:r>
        <w:rPr>
          <w:b/>
          <w:color w:val="000000"/>
          <w:lang w:val="el-GR"/>
        </w:rPr>
        <w:t>εγκληματική οργάνωση</w:t>
      </w:r>
      <w:r>
        <w:rPr>
          <w:rStyle w:val="a7"/>
          <w:color w:val="000000"/>
          <w:lang w:val="el-GR"/>
        </w:rPr>
        <w:endnoteReference w:id="10"/>
      </w:r>
      <w:r>
        <w:rPr>
          <w:color w:val="000000"/>
          <w:lang w:val="el-GR"/>
        </w:rPr>
        <w:t>·</w:t>
      </w:r>
    </w:p>
    <w:p w14:paraId="75D65A06" w14:textId="77777777" w:rsidR="00E70F58" w:rsidRDefault="00D86592" w:rsidP="002A110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Pr>
          <w:b/>
          <w:color w:val="000000"/>
          <w:lang w:val="el-GR"/>
        </w:rPr>
        <w:t>δωροδοκία</w:t>
      </w:r>
      <w:r>
        <w:rPr>
          <w:rStyle w:val="12"/>
          <w:color w:val="000000"/>
          <w:lang w:val="el-GR"/>
        </w:rPr>
        <w:endnoteReference w:id="11"/>
      </w:r>
      <w:r>
        <w:rPr>
          <w:color w:val="000000"/>
          <w:vertAlign w:val="superscript"/>
          <w:lang w:val="el-GR"/>
        </w:rPr>
        <w:t>,</w:t>
      </w:r>
      <w:r>
        <w:rPr>
          <w:rStyle w:val="a7"/>
          <w:color w:val="000000"/>
          <w:lang w:val="el-GR"/>
        </w:rPr>
        <w:endnoteReference w:id="12"/>
      </w:r>
      <w:r>
        <w:rPr>
          <w:color w:val="000000"/>
          <w:lang w:val="el-GR"/>
        </w:rPr>
        <w:t>·</w:t>
      </w:r>
    </w:p>
    <w:p w14:paraId="3B489982" w14:textId="77777777" w:rsidR="00E70F58" w:rsidRDefault="00D86592" w:rsidP="002A110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Pr>
          <w:b/>
          <w:color w:val="000000"/>
          <w:lang w:val="el-GR"/>
        </w:rPr>
        <w:t>απάτη</w:t>
      </w:r>
      <w:r>
        <w:rPr>
          <w:rStyle w:val="a7"/>
          <w:color w:val="000000"/>
          <w:lang w:val="el-GR"/>
        </w:rPr>
        <w:endnoteReference w:id="13"/>
      </w:r>
      <w:r>
        <w:rPr>
          <w:color w:val="000000"/>
          <w:lang w:val="el-GR"/>
        </w:rPr>
        <w:t>·</w:t>
      </w:r>
    </w:p>
    <w:p w14:paraId="6B35D77B" w14:textId="77777777" w:rsidR="00E70F58" w:rsidRDefault="00D86592" w:rsidP="002A110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7"/>
          <w:color w:val="000000"/>
          <w:lang w:val="el-GR"/>
        </w:rPr>
        <w:endnoteReference w:id="14"/>
      </w:r>
      <w:r>
        <w:rPr>
          <w:rStyle w:val="a7"/>
          <w:color w:val="000000"/>
          <w:lang w:val="el-GR"/>
        </w:rPr>
        <w:t>·</w:t>
      </w:r>
    </w:p>
    <w:p w14:paraId="0B987FED" w14:textId="77777777" w:rsidR="00E70F58" w:rsidRDefault="00D86592" w:rsidP="002A110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7"/>
          <w:color w:val="000000"/>
          <w:lang w:val="el-GR"/>
        </w:rPr>
        <w:endnoteReference w:id="15"/>
      </w:r>
      <w:r>
        <w:rPr>
          <w:color w:val="000000"/>
          <w:lang w:val="el-GR"/>
        </w:rPr>
        <w:t>·</w:t>
      </w:r>
    </w:p>
    <w:p w14:paraId="74704C7C" w14:textId="77777777" w:rsidR="00E70F58" w:rsidRDefault="00D86592" w:rsidP="002A110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Pr>
          <w:rStyle w:val="a7"/>
          <w:b/>
          <w:color w:val="000000"/>
          <w:lang w:val="el-GR"/>
        </w:rPr>
        <w:t>παιδική εργασία και άλλες μορφές εμπορίας ανθρώπων</w:t>
      </w:r>
      <w:r>
        <w:rPr>
          <w:rStyle w:val="a7"/>
          <w:color w:val="000000"/>
          <w:lang w:val="el-GR"/>
        </w:rPr>
        <w:endnoteReference w:id="16"/>
      </w:r>
      <w:r>
        <w:rPr>
          <w:rStyle w:val="a7"/>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E70F58" w14:paraId="0245B21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13332364" w14:textId="77777777" w:rsidR="00E70F58" w:rsidRDefault="00D86592">
            <w:pPr>
              <w:spacing w:after="0"/>
              <w:rPr>
                <w:lang w:val="el-GR"/>
              </w:rPr>
            </w:pPr>
            <w:r>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E16E00" w14:textId="77777777" w:rsidR="00E70F58" w:rsidRDefault="00D86592">
            <w:pPr>
              <w:snapToGrid w:val="0"/>
              <w:spacing w:after="0"/>
              <w:rPr>
                <w:lang w:val="el-GR"/>
              </w:rPr>
            </w:pPr>
            <w:r>
              <w:rPr>
                <w:b/>
                <w:bCs/>
                <w:i/>
                <w:iCs/>
                <w:lang w:val="el-GR"/>
              </w:rPr>
              <w:t>Απάντηση:</w:t>
            </w:r>
          </w:p>
        </w:tc>
      </w:tr>
      <w:tr w:rsidR="00E70F58" w14:paraId="66504B96" w14:textId="77777777">
        <w:tc>
          <w:tcPr>
            <w:tcW w:w="4479" w:type="dxa"/>
            <w:tcBorders>
              <w:left w:val="single" w:sz="4" w:space="0" w:color="000000"/>
              <w:bottom w:val="single" w:sz="4" w:space="0" w:color="000000"/>
            </w:tcBorders>
            <w:shd w:val="clear" w:color="auto" w:fill="auto"/>
          </w:tcPr>
          <w:p w14:paraId="46CE101F" w14:textId="77777777" w:rsidR="00E70F58" w:rsidRDefault="00D86592">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2"/>
                <w:lang w:val="el-GR"/>
              </w:rPr>
              <w:endnoteReference w:id="17"/>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A4D4117" w14:textId="77777777" w:rsidR="00E70F58" w:rsidRDefault="00D86592">
            <w:pPr>
              <w:spacing w:after="0"/>
              <w:rPr>
                <w:lang w:val="el-GR"/>
              </w:rPr>
            </w:pPr>
            <w:r>
              <w:rPr>
                <w:lang w:val="el-GR"/>
              </w:rPr>
              <w:t>[] Ναι [] Όχι</w:t>
            </w:r>
          </w:p>
          <w:p w14:paraId="30C6F94E" w14:textId="77777777" w:rsidR="00E70F58" w:rsidRDefault="00E70F58">
            <w:pPr>
              <w:spacing w:after="0"/>
              <w:rPr>
                <w:i/>
                <w:lang w:val="el-GR"/>
              </w:rPr>
            </w:pPr>
          </w:p>
          <w:p w14:paraId="5C56F908" w14:textId="77777777" w:rsidR="00E70F58" w:rsidRDefault="00E70F58">
            <w:pPr>
              <w:spacing w:after="0"/>
              <w:rPr>
                <w:i/>
                <w:lang w:val="el-GR"/>
              </w:rPr>
            </w:pPr>
          </w:p>
          <w:p w14:paraId="0F9C7DA1" w14:textId="77777777" w:rsidR="00E70F58" w:rsidRDefault="00E70F58">
            <w:pPr>
              <w:spacing w:after="0"/>
              <w:rPr>
                <w:i/>
                <w:lang w:val="el-GR"/>
              </w:rPr>
            </w:pPr>
          </w:p>
          <w:p w14:paraId="018C352D" w14:textId="77777777" w:rsidR="00E70F58" w:rsidRDefault="00E70F58">
            <w:pPr>
              <w:spacing w:after="0"/>
              <w:rPr>
                <w:i/>
                <w:lang w:val="el-GR"/>
              </w:rPr>
            </w:pPr>
          </w:p>
          <w:p w14:paraId="7AE0AED9" w14:textId="77777777" w:rsidR="00E70F58" w:rsidRDefault="00E70F58">
            <w:pPr>
              <w:spacing w:after="0"/>
              <w:rPr>
                <w:i/>
                <w:lang w:val="el-GR"/>
              </w:rPr>
            </w:pPr>
          </w:p>
          <w:p w14:paraId="18A0C12F" w14:textId="77777777" w:rsidR="00E70F58" w:rsidRDefault="00E70F58">
            <w:pPr>
              <w:spacing w:after="0"/>
              <w:rPr>
                <w:i/>
                <w:lang w:val="el-GR"/>
              </w:rPr>
            </w:pPr>
          </w:p>
          <w:p w14:paraId="6A1FDAF3" w14:textId="77777777" w:rsidR="00E70F58" w:rsidRDefault="00E70F58">
            <w:pPr>
              <w:spacing w:after="0"/>
              <w:rPr>
                <w:i/>
                <w:lang w:val="el-GR"/>
              </w:rPr>
            </w:pPr>
          </w:p>
          <w:p w14:paraId="631F82ED" w14:textId="77777777" w:rsidR="00E70F58" w:rsidRDefault="00E70F58">
            <w:pPr>
              <w:spacing w:after="0"/>
              <w:rPr>
                <w:i/>
                <w:lang w:val="el-GR"/>
              </w:rPr>
            </w:pPr>
          </w:p>
          <w:p w14:paraId="4AEEB875" w14:textId="77777777" w:rsidR="00E70F58" w:rsidRDefault="00E70F58">
            <w:pPr>
              <w:spacing w:after="0"/>
              <w:rPr>
                <w:i/>
                <w:lang w:val="el-GR"/>
              </w:rPr>
            </w:pPr>
          </w:p>
          <w:p w14:paraId="43272BBB" w14:textId="77777777" w:rsidR="00E70F58" w:rsidRDefault="00E70F58">
            <w:pPr>
              <w:spacing w:after="0"/>
              <w:rPr>
                <w:i/>
                <w:lang w:val="el-GR"/>
              </w:rPr>
            </w:pPr>
          </w:p>
          <w:p w14:paraId="50C58CDC" w14:textId="77777777" w:rsidR="00E70F58" w:rsidRDefault="00E70F58">
            <w:pPr>
              <w:spacing w:after="0"/>
              <w:rPr>
                <w:i/>
                <w:lang w:val="el-GR"/>
              </w:rPr>
            </w:pPr>
          </w:p>
          <w:p w14:paraId="45B9AB4A" w14:textId="77777777" w:rsidR="00E70F58" w:rsidRDefault="00D86592">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EED07C7" w14:textId="77777777" w:rsidR="00E70F58" w:rsidRDefault="00D86592">
            <w:pPr>
              <w:spacing w:after="0"/>
              <w:rPr>
                <w:b/>
                <w:lang w:val="el-GR"/>
              </w:rPr>
            </w:pPr>
            <w:r>
              <w:rPr>
                <w:i/>
                <w:lang w:val="el-GR"/>
              </w:rPr>
              <w:t>[……][……][……][……]</w:t>
            </w:r>
            <w:r>
              <w:rPr>
                <w:rStyle w:val="a7"/>
                <w:lang w:val="el-GR"/>
              </w:rPr>
              <w:endnoteReference w:id="18"/>
            </w:r>
          </w:p>
        </w:tc>
      </w:tr>
      <w:tr w:rsidR="00E70F58" w14:paraId="135346BC" w14:textId="77777777">
        <w:tc>
          <w:tcPr>
            <w:tcW w:w="4479" w:type="dxa"/>
            <w:tcBorders>
              <w:top w:val="single" w:sz="4" w:space="0" w:color="000000"/>
              <w:left w:val="single" w:sz="4" w:space="0" w:color="000000"/>
              <w:bottom w:val="single" w:sz="4" w:space="0" w:color="000000"/>
            </w:tcBorders>
            <w:shd w:val="clear" w:color="auto" w:fill="auto"/>
          </w:tcPr>
          <w:p w14:paraId="3170A1B8" w14:textId="77777777" w:rsidR="00E70F58" w:rsidRDefault="00D86592">
            <w:pPr>
              <w:spacing w:after="0"/>
              <w:rPr>
                <w:lang w:val="el-GR"/>
              </w:rPr>
            </w:pPr>
            <w:r>
              <w:rPr>
                <w:b/>
                <w:lang w:val="el-GR"/>
              </w:rPr>
              <w:t>Εάν ναι</w:t>
            </w:r>
            <w:r>
              <w:rPr>
                <w:lang w:val="el-GR"/>
              </w:rPr>
              <w:t>, αναφέρετε</w:t>
            </w:r>
            <w:r>
              <w:rPr>
                <w:rStyle w:val="a7"/>
                <w:lang w:val="el-GR"/>
              </w:rPr>
              <w:endnoteReference w:id="19"/>
            </w:r>
            <w:r>
              <w:rPr>
                <w:lang w:val="el-GR"/>
              </w:rPr>
              <w:t>:</w:t>
            </w:r>
          </w:p>
          <w:p w14:paraId="48F8DCB8" w14:textId="77777777" w:rsidR="00E70F58" w:rsidRDefault="00D86592">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E38669F" w14:textId="77777777" w:rsidR="00E70F58" w:rsidRDefault="00D86592">
            <w:pPr>
              <w:spacing w:after="0"/>
              <w:jc w:val="left"/>
              <w:rPr>
                <w:lang w:val="el-GR"/>
              </w:rPr>
            </w:pPr>
            <w:r>
              <w:rPr>
                <w:lang w:val="el-GR"/>
              </w:rPr>
              <w:t>β) Προσδιορίστε ποιος έχει καταδικαστεί [ ]·</w:t>
            </w:r>
          </w:p>
          <w:p w14:paraId="24C5AB32" w14:textId="77777777" w:rsidR="00E70F58" w:rsidRDefault="00D86592">
            <w:pPr>
              <w:spacing w:after="0"/>
              <w:rPr>
                <w:lang w:val="el-GR"/>
              </w:rPr>
            </w:pPr>
            <w:r>
              <w:rPr>
                <w:b/>
                <w:lang w:val="el-GR"/>
              </w:rPr>
              <w:t xml:space="preserve">γ) </w:t>
            </w:r>
            <w:r>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4550F0" w14:textId="77777777" w:rsidR="00E70F58" w:rsidRDefault="00E70F58">
            <w:pPr>
              <w:snapToGrid w:val="0"/>
              <w:spacing w:after="0"/>
              <w:jc w:val="left"/>
              <w:rPr>
                <w:lang w:val="el-GR"/>
              </w:rPr>
            </w:pPr>
          </w:p>
          <w:p w14:paraId="543EF4BB" w14:textId="77777777" w:rsidR="00E70F58" w:rsidRDefault="00D86592">
            <w:pPr>
              <w:spacing w:after="0"/>
              <w:jc w:val="left"/>
              <w:rPr>
                <w:lang w:val="el-GR"/>
              </w:rPr>
            </w:pPr>
            <w:r>
              <w:rPr>
                <w:lang w:val="el-GR"/>
              </w:rPr>
              <w:t xml:space="preserve">α) Ημερομηνία:[   ], </w:t>
            </w:r>
          </w:p>
          <w:p w14:paraId="0E3F9935" w14:textId="77777777" w:rsidR="00E70F58" w:rsidRDefault="00D86592">
            <w:pPr>
              <w:spacing w:after="0"/>
              <w:jc w:val="left"/>
              <w:rPr>
                <w:lang w:val="el-GR"/>
              </w:rPr>
            </w:pPr>
            <w:r>
              <w:rPr>
                <w:lang w:val="el-GR"/>
              </w:rPr>
              <w:t xml:space="preserve">σημείο-(-α): [   ], </w:t>
            </w:r>
          </w:p>
          <w:p w14:paraId="38E52F9D" w14:textId="77777777" w:rsidR="00E70F58" w:rsidRDefault="00D86592">
            <w:pPr>
              <w:spacing w:after="0"/>
              <w:jc w:val="left"/>
              <w:rPr>
                <w:lang w:val="el-GR"/>
              </w:rPr>
            </w:pPr>
            <w:r>
              <w:rPr>
                <w:lang w:val="el-GR"/>
              </w:rPr>
              <w:t>λόγος(-οι):[   ]</w:t>
            </w:r>
          </w:p>
          <w:p w14:paraId="4B607E10" w14:textId="77777777" w:rsidR="00E70F58" w:rsidRDefault="00E70F58">
            <w:pPr>
              <w:spacing w:after="0"/>
              <w:jc w:val="left"/>
              <w:rPr>
                <w:lang w:val="el-GR"/>
              </w:rPr>
            </w:pPr>
          </w:p>
          <w:p w14:paraId="4FD11875" w14:textId="77777777" w:rsidR="00E70F58" w:rsidRDefault="00D86592">
            <w:pPr>
              <w:spacing w:after="0"/>
              <w:jc w:val="left"/>
              <w:rPr>
                <w:lang w:val="el-GR"/>
              </w:rPr>
            </w:pPr>
            <w:r>
              <w:rPr>
                <w:lang w:val="el-GR"/>
              </w:rPr>
              <w:t>β) [……]</w:t>
            </w:r>
          </w:p>
          <w:p w14:paraId="23A428E2" w14:textId="77777777" w:rsidR="00E70F58" w:rsidRDefault="00D86592">
            <w:pPr>
              <w:spacing w:after="0"/>
              <w:jc w:val="left"/>
              <w:rPr>
                <w:lang w:val="el-GR"/>
              </w:rPr>
            </w:pPr>
            <w:r>
              <w:rPr>
                <w:lang w:val="el-GR"/>
              </w:rPr>
              <w:t>γ) Διάρκεια της περιόδου αποκλεισμού [……] και σχετικό(-ά) σημείο(-α) [   ]</w:t>
            </w:r>
          </w:p>
          <w:p w14:paraId="6BC11A8D" w14:textId="77777777" w:rsidR="00E70F58" w:rsidRDefault="00D86592">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A2472C1" w14:textId="77777777" w:rsidR="00E70F58" w:rsidRDefault="00D86592">
            <w:pPr>
              <w:spacing w:after="0"/>
              <w:rPr>
                <w:lang w:val="el-GR"/>
              </w:rPr>
            </w:pPr>
            <w:r>
              <w:rPr>
                <w:i/>
                <w:lang w:val="el-GR"/>
              </w:rPr>
              <w:t>[……][……][……][……]</w:t>
            </w:r>
            <w:r>
              <w:rPr>
                <w:rStyle w:val="a7"/>
                <w:lang w:val="el-GR"/>
              </w:rPr>
              <w:endnoteReference w:id="20"/>
            </w:r>
          </w:p>
        </w:tc>
      </w:tr>
      <w:tr w:rsidR="00E70F58" w14:paraId="14FF0916" w14:textId="77777777">
        <w:tc>
          <w:tcPr>
            <w:tcW w:w="4479" w:type="dxa"/>
            <w:tcBorders>
              <w:top w:val="single" w:sz="4" w:space="0" w:color="000000"/>
              <w:left w:val="single" w:sz="4" w:space="0" w:color="000000"/>
              <w:bottom w:val="single" w:sz="4" w:space="0" w:color="000000"/>
            </w:tcBorders>
            <w:shd w:val="clear" w:color="auto" w:fill="auto"/>
          </w:tcPr>
          <w:p w14:paraId="7CCD4DFE" w14:textId="77777777" w:rsidR="00E70F58" w:rsidRDefault="00D86592">
            <w:pPr>
              <w:spacing w:after="0"/>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636" w14:textId="77777777" w:rsidR="00E70F58" w:rsidRDefault="00D86592">
            <w:pPr>
              <w:spacing w:after="0"/>
              <w:rPr>
                <w:lang w:val="el-GR"/>
              </w:rPr>
            </w:pPr>
            <w:r>
              <w:rPr>
                <w:lang w:val="el-GR"/>
              </w:rPr>
              <w:t xml:space="preserve">[] Ναι [] Όχι </w:t>
            </w:r>
          </w:p>
        </w:tc>
      </w:tr>
      <w:tr w:rsidR="00E70F58" w14:paraId="19E3E020" w14:textId="77777777">
        <w:tc>
          <w:tcPr>
            <w:tcW w:w="4479" w:type="dxa"/>
            <w:tcBorders>
              <w:top w:val="single" w:sz="4" w:space="0" w:color="000000"/>
              <w:left w:val="single" w:sz="4" w:space="0" w:color="000000"/>
              <w:bottom w:val="single" w:sz="4" w:space="0" w:color="000000"/>
            </w:tcBorders>
            <w:shd w:val="clear" w:color="auto" w:fill="auto"/>
          </w:tcPr>
          <w:p w14:paraId="170C4106" w14:textId="77777777" w:rsidR="00E70F58" w:rsidRDefault="00D86592">
            <w:pPr>
              <w:spacing w:after="0"/>
              <w:rPr>
                <w:lang w:val="el-GR"/>
              </w:rPr>
            </w:pPr>
            <w:r>
              <w:rPr>
                <w:b/>
                <w:lang w:val="el-GR"/>
              </w:rPr>
              <w:t>Εάν ναι,</w:t>
            </w:r>
            <w:r>
              <w:rPr>
                <w:lang w:val="el-GR"/>
              </w:rPr>
              <w:t xml:space="preserve"> περιγράψτε τα μέτρα που λήφθηκαν</w:t>
            </w:r>
            <w:r>
              <w:rPr>
                <w:rStyle w:val="a7"/>
                <w:lang w:val="el-GR"/>
              </w:rPr>
              <w:endnoteReference w:id="22"/>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274737" w14:textId="77777777" w:rsidR="00E70F58" w:rsidRDefault="00D86592">
            <w:pPr>
              <w:spacing w:after="0"/>
              <w:rPr>
                <w:lang w:val="el-GR"/>
              </w:rPr>
            </w:pPr>
            <w:r>
              <w:rPr>
                <w:lang w:val="el-GR"/>
              </w:rPr>
              <w:t>[……]</w:t>
            </w:r>
          </w:p>
        </w:tc>
      </w:tr>
    </w:tbl>
    <w:p w14:paraId="5619E89E" w14:textId="77777777" w:rsidR="00E70F58" w:rsidRDefault="00E70F58">
      <w:pPr>
        <w:pStyle w:val="SectionTitle"/>
      </w:pPr>
    </w:p>
    <w:p w14:paraId="3AFDC9B2" w14:textId="77777777" w:rsidR="00E70F58" w:rsidRDefault="00D86592">
      <w:pPr>
        <w:pageBreakBefore/>
        <w:jc w:val="center"/>
        <w:rPr>
          <w:lang w:val="el-GR"/>
        </w:rPr>
      </w:pPr>
      <w:r>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70F58" w14:paraId="7E41C0C9"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52F7267" w14:textId="77777777" w:rsidR="00E70F58" w:rsidRDefault="00D86592">
            <w:pPr>
              <w:spacing w:after="0"/>
              <w:rPr>
                <w:lang w:val="el-GR"/>
              </w:rPr>
            </w:pPr>
            <w:r>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844B0DB" w14:textId="77777777" w:rsidR="00E70F58" w:rsidRDefault="00D86592">
            <w:pPr>
              <w:spacing w:after="0"/>
              <w:rPr>
                <w:lang w:val="el-GR"/>
              </w:rPr>
            </w:pPr>
            <w:r>
              <w:rPr>
                <w:b/>
                <w:i/>
                <w:lang w:val="el-GR"/>
              </w:rPr>
              <w:t>Απάντηση:</w:t>
            </w:r>
          </w:p>
        </w:tc>
      </w:tr>
      <w:tr w:rsidR="00E70F58" w14:paraId="363EFD6D"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B8DC958" w14:textId="77777777" w:rsidR="00E70F58" w:rsidRDefault="00D86592">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2"/>
                <w:lang w:val="el-GR"/>
              </w:rPr>
              <w:endnoteReference w:id="23"/>
            </w:r>
            <w:r>
              <w:rPr>
                <w:b/>
                <w:lang w:val="el-GR"/>
              </w:rPr>
              <w:t>,</w:t>
            </w:r>
            <w:r>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9720537" w14:textId="77777777" w:rsidR="00E70F58" w:rsidRDefault="00D86592">
            <w:pPr>
              <w:spacing w:after="0"/>
              <w:rPr>
                <w:lang w:val="el-GR"/>
              </w:rPr>
            </w:pPr>
            <w:r>
              <w:rPr>
                <w:lang w:val="el-GR"/>
              </w:rPr>
              <w:t xml:space="preserve">[] Ναι [] Όχι </w:t>
            </w:r>
          </w:p>
        </w:tc>
      </w:tr>
      <w:tr w:rsidR="00E70F58" w14:paraId="61624449"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98D0E66" w14:textId="77777777" w:rsidR="00E70F58" w:rsidRDefault="00E70F58">
            <w:pPr>
              <w:snapToGrid w:val="0"/>
              <w:spacing w:after="0"/>
              <w:rPr>
                <w:lang w:val="el-GR"/>
              </w:rPr>
            </w:pPr>
          </w:p>
          <w:p w14:paraId="236E23B1" w14:textId="77777777" w:rsidR="00E70F58" w:rsidRDefault="00E70F58">
            <w:pPr>
              <w:snapToGrid w:val="0"/>
              <w:spacing w:after="0"/>
              <w:rPr>
                <w:lang w:val="el-GR"/>
              </w:rPr>
            </w:pPr>
          </w:p>
          <w:p w14:paraId="535BFF76" w14:textId="77777777" w:rsidR="00E70F58" w:rsidRDefault="00E70F58">
            <w:pPr>
              <w:snapToGrid w:val="0"/>
              <w:spacing w:after="0"/>
              <w:rPr>
                <w:lang w:val="el-GR"/>
              </w:rPr>
            </w:pPr>
          </w:p>
          <w:p w14:paraId="0B643A9F" w14:textId="77777777" w:rsidR="00E70F58" w:rsidRDefault="00D86592">
            <w:pPr>
              <w:snapToGrid w:val="0"/>
              <w:spacing w:after="0"/>
              <w:rPr>
                <w:lang w:val="el-GR"/>
              </w:rPr>
            </w:pPr>
            <w:r>
              <w:rPr>
                <w:lang w:val="el-GR"/>
              </w:rPr>
              <w:t xml:space="preserve">Εάν όχι αναφέρετε: </w:t>
            </w:r>
          </w:p>
          <w:p w14:paraId="1F2996B1" w14:textId="77777777" w:rsidR="00E70F58" w:rsidRDefault="00D86592">
            <w:pPr>
              <w:snapToGrid w:val="0"/>
              <w:spacing w:after="0"/>
              <w:rPr>
                <w:lang w:val="el-GR"/>
              </w:rPr>
            </w:pPr>
            <w:r>
              <w:rPr>
                <w:lang w:val="el-GR"/>
              </w:rPr>
              <w:t>α) Χώρα ή κράτος μέλος για το οποίο πρόκειται:</w:t>
            </w:r>
          </w:p>
          <w:p w14:paraId="1986CF3B" w14:textId="77777777" w:rsidR="00E70F58" w:rsidRDefault="00D86592">
            <w:pPr>
              <w:snapToGrid w:val="0"/>
              <w:spacing w:after="0"/>
              <w:rPr>
                <w:lang w:val="el-GR"/>
              </w:rPr>
            </w:pPr>
            <w:r>
              <w:rPr>
                <w:lang w:val="el-GR"/>
              </w:rPr>
              <w:t>β) Ποιο είναι το σχετικό ποσό;</w:t>
            </w:r>
          </w:p>
          <w:p w14:paraId="63C8D67C" w14:textId="77777777" w:rsidR="00E70F58" w:rsidRDefault="00D86592">
            <w:pPr>
              <w:snapToGrid w:val="0"/>
              <w:spacing w:after="0"/>
              <w:rPr>
                <w:lang w:val="el-GR"/>
              </w:rPr>
            </w:pPr>
            <w:r>
              <w:rPr>
                <w:lang w:val="el-GR"/>
              </w:rPr>
              <w:t>γ)Πως διαπιστώθηκε η αθέτηση των υποχρεώσεων;</w:t>
            </w:r>
          </w:p>
          <w:p w14:paraId="2AD93AE6" w14:textId="77777777" w:rsidR="00E70F58" w:rsidRDefault="00D86592">
            <w:pPr>
              <w:snapToGrid w:val="0"/>
              <w:spacing w:after="0"/>
              <w:rPr>
                <w:lang w:val="el-GR"/>
              </w:rPr>
            </w:pPr>
            <w:r>
              <w:rPr>
                <w:lang w:val="el-GR"/>
              </w:rPr>
              <w:t>1) Μέσω δικαστικής ή διοικητικής απόφασης;</w:t>
            </w:r>
          </w:p>
          <w:p w14:paraId="6AB559F3" w14:textId="77777777" w:rsidR="00E70F58" w:rsidRDefault="00D86592">
            <w:pPr>
              <w:snapToGrid w:val="0"/>
              <w:spacing w:after="0"/>
              <w:rPr>
                <w:lang w:val="el-GR"/>
              </w:rPr>
            </w:pPr>
            <w:r>
              <w:rPr>
                <w:b/>
                <w:lang w:val="el-GR"/>
              </w:rPr>
              <w:t xml:space="preserve">- </w:t>
            </w:r>
            <w:r>
              <w:rPr>
                <w:lang w:val="el-GR"/>
              </w:rPr>
              <w:t>Η εν λόγω απόφαση είναι τελεσίδικη και δεσμευτική;</w:t>
            </w:r>
          </w:p>
          <w:p w14:paraId="4A48BBA8" w14:textId="77777777" w:rsidR="00E70F58" w:rsidRDefault="00D86592">
            <w:pPr>
              <w:snapToGrid w:val="0"/>
              <w:spacing w:after="0"/>
              <w:rPr>
                <w:lang w:val="el-GR"/>
              </w:rPr>
            </w:pPr>
            <w:r>
              <w:rPr>
                <w:lang w:val="el-GR"/>
              </w:rPr>
              <w:t>- Αναφέρατε την ημερομηνία καταδίκης ή έκδοσης απόφασης</w:t>
            </w:r>
          </w:p>
          <w:p w14:paraId="635409F3" w14:textId="77777777" w:rsidR="00E70F58" w:rsidRDefault="00D86592">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14:paraId="2A0E9B07" w14:textId="77777777" w:rsidR="00E70F58" w:rsidRDefault="00D86592">
            <w:pPr>
              <w:snapToGrid w:val="0"/>
              <w:spacing w:after="0"/>
              <w:jc w:val="left"/>
              <w:rPr>
                <w:lang w:val="el-GR"/>
              </w:rPr>
            </w:pPr>
            <w:r>
              <w:rPr>
                <w:lang w:val="el-GR"/>
              </w:rPr>
              <w:t xml:space="preserve">2) Με άλλα μέσα; </w:t>
            </w:r>
            <w:proofErr w:type="spellStart"/>
            <w:r>
              <w:rPr>
                <w:lang w:val="el-GR"/>
              </w:rPr>
              <w:t>Διευκρινήστε</w:t>
            </w:r>
            <w:proofErr w:type="spellEnd"/>
            <w:r>
              <w:rPr>
                <w:lang w:val="el-GR"/>
              </w:rPr>
              <w:t>:</w:t>
            </w:r>
          </w:p>
          <w:p w14:paraId="0D5E16AA" w14:textId="77777777" w:rsidR="00E70F58" w:rsidRDefault="00D86592">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lang w:val="el-GR"/>
              </w:rPr>
              <w:endnoteReference w:id="24"/>
            </w:r>
          </w:p>
        </w:tc>
        <w:tc>
          <w:tcPr>
            <w:tcW w:w="2247" w:type="dxa"/>
            <w:tcBorders>
              <w:top w:val="single" w:sz="4" w:space="0" w:color="000000"/>
              <w:left w:val="single" w:sz="4" w:space="0" w:color="000000"/>
              <w:bottom w:val="single" w:sz="4" w:space="0" w:color="000000"/>
            </w:tcBorders>
            <w:shd w:val="clear" w:color="auto" w:fill="auto"/>
          </w:tcPr>
          <w:p w14:paraId="6D98374B" w14:textId="77777777" w:rsidR="00E70F58" w:rsidRDefault="00D86592">
            <w:pPr>
              <w:spacing w:after="0"/>
              <w:jc w:val="left"/>
              <w:rPr>
                <w:lang w:val="el-GR"/>
              </w:rPr>
            </w:pPr>
            <w:r>
              <w:rPr>
                <w:b/>
                <w:bCs/>
                <w:lang w:val="el-GR"/>
              </w:rPr>
              <w:t>ΦΟΡΟΙ</w:t>
            </w:r>
          </w:p>
          <w:p w14:paraId="038E39A7" w14:textId="77777777" w:rsidR="00E70F58" w:rsidRDefault="00E70F58">
            <w:pPr>
              <w:spacing w:after="0"/>
              <w:rPr>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2466376" w14:textId="77777777" w:rsidR="00E70F58" w:rsidRDefault="00D86592">
            <w:pPr>
              <w:spacing w:after="0"/>
              <w:jc w:val="left"/>
              <w:rPr>
                <w:lang w:val="el-GR"/>
              </w:rPr>
            </w:pPr>
            <w:r>
              <w:rPr>
                <w:b/>
                <w:bCs/>
                <w:lang w:val="el-GR"/>
              </w:rPr>
              <w:t>ΕΙΣΦΟΡΕΣ ΚΟΙΝΩΝΙΚΗΣ ΑΣΦΑΛΙΣΗΣ</w:t>
            </w:r>
          </w:p>
        </w:tc>
      </w:tr>
      <w:tr w:rsidR="00E70F58" w14:paraId="3F11FC37"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1E29AFD" w14:textId="77777777" w:rsidR="00E70F58" w:rsidRDefault="00E70F58">
            <w:pPr>
              <w:snapToGrid w:val="0"/>
              <w:spacing w:after="0"/>
              <w:rPr>
                <w:lang w:val="el-GR"/>
              </w:rPr>
            </w:pPr>
          </w:p>
        </w:tc>
        <w:tc>
          <w:tcPr>
            <w:tcW w:w="2247" w:type="dxa"/>
            <w:tcBorders>
              <w:left w:val="single" w:sz="4" w:space="0" w:color="000000"/>
              <w:bottom w:val="single" w:sz="4" w:space="0" w:color="000000"/>
            </w:tcBorders>
            <w:shd w:val="clear" w:color="auto" w:fill="auto"/>
          </w:tcPr>
          <w:p w14:paraId="3D6086B2" w14:textId="77777777" w:rsidR="00E70F58" w:rsidRDefault="00E70F58">
            <w:pPr>
              <w:snapToGrid w:val="0"/>
              <w:spacing w:after="0"/>
              <w:rPr>
                <w:lang w:val="el-GR"/>
              </w:rPr>
            </w:pPr>
          </w:p>
          <w:p w14:paraId="3B1C29A4" w14:textId="77777777" w:rsidR="00E70F58" w:rsidRDefault="00D86592">
            <w:pPr>
              <w:spacing w:after="0"/>
              <w:rPr>
                <w:lang w:val="el-GR"/>
              </w:rPr>
            </w:pPr>
            <w:r>
              <w:rPr>
                <w:lang w:val="el-GR"/>
              </w:rPr>
              <w:t>α)[……]·</w:t>
            </w:r>
          </w:p>
          <w:p w14:paraId="42763D4A" w14:textId="77777777" w:rsidR="00E70F58" w:rsidRDefault="00E70F58">
            <w:pPr>
              <w:spacing w:after="0"/>
              <w:rPr>
                <w:lang w:val="el-GR"/>
              </w:rPr>
            </w:pPr>
          </w:p>
          <w:p w14:paraId="4D1A0903" w14:textId="77777777" w:rsidR="00E70F58" w:rsidRDefault="00D86592">
            <w:pPr>
              <w:spacing w:after="0"/>
              <w:rPr>
                <w:lang w:val="el-GR"/>
              </w:rPr>
            </w:pPr>
            <w:r>
              <w:rPr>
                <w:lang w:val="el-GR"/>
              </w:rPr>
              <w:t>β)[……]</w:t>
            </w:r>
          </w:p>
          <w:p w14:paraId="7AD89CB7" w14:textId="77777777" w:rsidR="00E70F58" w:rsidRDefault="00E70F58">
            <w:pPr>
              <w:spacing w:after="0"/>
              <w:rPr>
                <w:lang w:val="el-GR"/>
              </w:rPr>
            </w:pPr>
          </w:p>
          <w:p w14:paraId="63011682" w14:textId="77777777" w:rsidR="00E70F58" w:rsidRDefault="00E70F58">
            <w:pPr>
              <w:spacing w:after="0"/>
              <w:rPr>
                <w:lang w:val="el-GR"/>
              </w:rPr>
            </w:pPr>
          </w:p>
          <w:p w14:paraId="3BC96726" w14:textId="77777777" w:rsidR="00E70F58" w:rsidRDefault="00D86592">
            <w:pPr>
              <w:spacing w:after="0"/>
              <w:rPr>
                <w:lang w:val="el-GR"/>
              </w:rPr>
            </w:pPr>
            <w:r>
              <w:rPr>
                <w:lang w:val="el-GR"/>
              </w:rPr>
              <w:t xml:space="preserve">γ.1) [] Ναι [] Όχι </w:t>
            </w:r>
          </w:p>
          <w:p w14:paraId="3886E230" w14:textId="77777777" w:rsidR="00E70F58" w:rsidRDefault="00D86592">
            <w:pPr>
              <w:spacing w:after="0"/>
              <w:rPr>
                <w:lang w:val="el-GR"/>
              </w:rPr>
            </w:pPr>
            <w:r>
              <w:rPr>
                <w:lang w:val="el-GR"/>
              </w:rPr>
              <w:t xml:space="preserve">-[] Ναι [] Όχι </w:t>
            </w:r>
          </w:p>
          <w:p w14:paraId="29A02CEC" w14:textId="77777777" w:rsidR="00E70F58" w:rsidRDefault="00E70F58">
            <w:pPr>
              <w:spacing w:after="0"/>
              <w:rPr>
                <w:lang w:val="el-GR"/>
              </w:rPr>
            </w:pPr>
          </w:p>
          <w:p w14:paraId="00E81947" w14:textId="77777777" w:rsidR="00E70F58" w:rsidRDefault="00D86592">
            <w:pPr>
              <w:spacing w:after="0"/>
              <w:rPr>
                <w:lang w:val="el-GR"/>
              </w:rPr>
            </w:pPr>
            <w:r>
              <w:rPr>
                <w:lang w:val="el-GR"/>
              </w:rPr>
              <w:t>-[……]·</w:t>
            </w:r>
          </w:p>
          <w:p w14:paraId="631E6D77" w14:textId="77777777" w:rsidR="00E70F58" w:rsidRDefault="00E70F58">
            <w:pPr>
              <w:spacing w:after="0"/>
              <w:rPr>
                <w:lang w:val="el-GR"/>
              </w:rPr>
            </w:pPr>
          </w:p>
          <w:p w14:paraId="215A62AC" w14:textId="77777777" w:rsidR="00E70F58" w:rsidRDefault="00D86592">
            <w:pPr>
              <w:spacing w:after="0"/>
              <w:rPr>
                <w:lang w:val="el-GR"/>
              </w:rPr>
            </w:pPr>
            <w:r>
              <w:rPr>
                <w:lang w:val="el-GR"/>
              </w:rPr>
              <w:t>-[……]·</w:t>
            </w:r>
          </w:p>
          <w:p w14:paraId="238829C4" w14:textId="77777777" w:rsidR="00E70F58" w:rsidRDefault="00E70F58">
            <w:pPr>
              <w:spacing w:after="0"/>
              <w:rPr>
                <w:lang w:val="el-GR"/>
              </w:rPr>
            </w:pPr>
          </w:p>
          <w:p w14:paraId="39B71068" w14:textId="77777777" w:rsidR="00E70F58" w:rsidRDefault="00E70F58">
            <w:pPr>
              <w:spacing w:after="0"/>
              <w:rPr>
                <w:lang w:val="el-GR"/>
              </w:rPr>
            </w:pPr>
          </w:p>
          <w:p w14:paraId="3EFD3535" w14:textId="77777777" w:rsidR="00E70F58" w:rsidRDefault="00D86592">
            <w:pPr>
              <w:spacing w:after="0"/>
              <w:rPr>
                <w:lang w:val="el-GR"/>
              </w:rPr>
            </w:pPr>
            <w:r>
              <w:rPr>
                <w:lang w:val="el-GR"/>
              </w:rPr>
              <w:t>γ.2)[……]·</w:t>
            </w:r>
          </w:p>
          <w:p w14:paraId="12EEFA6A" w14:textId="77777777" w:rsidR="00E70F58" w:rsidRDefault="00D86592">
            <w:pPr>
              <w:spacing w:after="0"/>
              <w:rPr>
                <w:lang w:val="el-GR"/>
              </w:rPr>
            </w:pPr>
            <w:r>
              <w:rPr>
                <w:lang w:val="el-GR"/>
              </w:rPr>
              <w:t xml:space="preserve">δ) [] Ναι [] Όχι </w:t>
            </w:r>
          </w:p>
          <w:p w14:paraId="750964E9" w14:textId="77777777" w:rsidR="00E70F58" w:rsidRDefault="00D86592">
            <w:pPr>
              <w:spacing w:after="0"/>
              <w:jc w:val="left"/>
              <w:rPr>
                <w:lang w:val="el-GR"/>
              </w:rPr>
            </w:pPr>
            <w:r>
              <w:rPr>
                <w:sz w:val="21"/>
                <w:szCs w:val="21"/>
                <w:lang w:val="el-GR"/>
              </w:rPr>
              <w:t>Εάν ναι, να αναφερθούν λεπτομερείς πληροφορίες</w:t>
            </w:r>
          </w:p>
          <w:p w14:paraId="04712586" w14:textId="77777777" w:rsidR="00E70F58" w:rsidRDefault="00D86592">
            <w:pPr>
              <w:spacing w:after="0"/>
              <w:rPr>
                <w:lang w:val="el-GR"/>
              </w:rPr>
            </w:pPr>
            <w:r>
              <w:rPr>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03B9484C" w14:textId="77777777" w:rsidR="00E70F58" w:rsidRDefault="00E70F58">
            <w:pPr>
              <w:snapToGrid w:val="0"/>
              <w:spacing w:after="0"/>
              <w:rPr>
                <w:lang w:val="el-GR"/>
              </w:rPr>
            </w:pPr>
          </w:p>
          <w:p w14:paraId="76172B14" w14:textId="77777777" w:rsidR="00E70F58" w:rsidRDefault="00D86592">
            <w:pPr>
              <w:spacing w:after="0"/>
              <w:rPr>
                <w:lang w:val="el-GR"/>
              </w:rPr>
            </w:pPr>
            <w:r>
              <w:rPr>
                <w:lang w:val="el-GR"/>
              </w:rPr>
              <w:t>α)[……]·</w:t>
            </w:r>
          </w:p>
          <w:p w14:paraId="71DC8331" w14:textId="77777777" w:rsidR="00E70F58" w:rsidRDefault="00E70F58">
            <w:pPr>
              <w:spacing w:after="0"/>
              <w:rPr>
                <w:lang w:val="el-GR"/>
              </w:rPr>
            </w:pPr>
          </w:p>
          <w:p w14:paraId="33A1E26B" w14:textId="77777777" w:rsidR="00E70F58" w:rsidRDefault="00D86592">
            <w:pPr>
              <w:spacing w:after="0"/>
              <w:rPr>
                <w:lang w:val="el-GR"/>
              </w:rPr>
            </w:pPr>
            <w:r>
              <w:rPr>
                <w:lang w:val="el-GR"/>
              </w:rPr>
              <w:t>β)[……]</w:t>
            </w:r>
          </w:p>
          <w:p w14:paraId="6477E0D6" w14:textId="77777777" w:rsidR="00E70F58" w:rsidRDefault="00E70F58">
            <w:pPr>
              <w:spacing w:after="0"/>
              <w:rPr>
                <w:lang w:val="el-GR"/>
              </w:rPr>
            </w:pPr>
          </w:p>
          <w:p w14:paraId="65F953E5" w14:textId="77777777" w:rsidR="00E70F58" w:rsidRDefault="00E70F58">
            <w:pPr>
              <w:spacing w:after="0"/>
              <w:rPr>
                <w:lang w:val="el-GR"/>
              </w:rPr>
            </w:pPr>
          </w:p>
          <w:p w14:paraId="29147673" w14:textId="77777777" w:rsidR="00E70F58" w:rsidRDefault="00D86592">
            <w:pPr>
              <w:spacing w:after="0"/>
              <w:rPr>
                <w:lang w:val="el-GR"/>
              </w:rPr>
            </w:pPr>
            <w:r>
              <w:rPr>
                <w:lang w:val="el-GR"/>
              </w:rPr>
              <w:t xml:space="preserve">γ.1) [] Ναι [] Όχι </w:t>
            </w:r>
          </w:p>
          <w:p w14:paraId="1110CFBB" w14:textId="77777777" w:rsidR="00E70F58" w:rsidRDefault="00D86592">
            <w:pPr>
              <w:spacing w:after="0"/>
              <w:rPr>
                <w:lang w:val="el-GR"/>
              </w:rPr>
            </w:pPr>
            <w:r>
              <w:rPr>
                <w:lang w:val="el-GR"/>
              </w:rPr>
              <w:t xml:space="preserve">-[] Ναι [] Όχι </w:t>
            </w:r>
          </w:p>
          <w:p w14:paraId="4CFDE404" w14:textId="77777777" w:rsidR="00E70F58" w:rsidRDefault="00E70F58">
            <w:pPr>
              <w:spacing w:after="0"/>
              <w:rPr>
                <w:lang w:val="el-GR"/>
              </w:rPr>
            </w:pPr>
          </w:p>
          <w:p w14:paraId="4321584D" w14:textId="77777777" w:rsidR="00E70F58" w:rsidRDefault="00D86592">
            <w:pPr>
              <w:spacing w:after="0"/>
              <w:rPr>
                <w:lang w:val="el-GR"/>
              </w:rPr>
            </w:pPr>
            <w:r>
              <w:rPr>
                <w:lang w:val="el-GR"/>
              </w:rPr>
              <w:t>-[……]·</w:t>
            </w:r>
          </w:p>
          <w:p w14:paraId="71455C8F" w14:textId="77777777" w:rsidR="00E70F58" w:rsidRDefault="00E70F58">
            <w:pPr>
              <w:spacing w:after="0"/>
              <w:rPr>
                <w:lang w:val="el-GR"/>
              </w:rPr>
            </w:pPr>
          </w:p>
          <w:p w14:paraId="0CFCCAF2" w14:textId="77777777" w:rsidR="00E70F58" w:rsidRDefault="00D86592">
            <w:pPr>
              <w:spacing w:after="0"/>
              <w:rPr>
                <w:lang w:val="el-GR"/>
              </w:rPr>
            </w:pPr>
            <w:r>
              <w:rPr>
                <w:lang w:val="el-GR"/>
              </w:rPr>
              <w:t>-[……]·</w:t>
            </w:r>
          </w:p>
          <w:p w14:paraId="59025617" w14:textId="77777777" w:rsidR="00E70F58" w:rsidRDefault="00E70F58">
            <w:pPr>
              <w:spacing w:after="0"/>
              <w:rPr>
                <w:lang w:val="el-GR"/>
              </w:rPr>
            </w:pPr>
          </w:p>
          <w:p w14:paraId="49ADA8B1" w14:textId="77777777" w:rsidR="00E70F58" w:rsidRDefault="00E70F58">
            <w:pPr>
              <w:spacing w:after="0"/>
              <w:rPr>
                <w:lang w:val="el-GR"/>
              </w:rPr>
            </w:pPr>
          </w:p>
          <w:p w14:paraId="262D5D34" w14:textId="77777777" w:rsidR="00E70F58" w:rsidRDefault="00D86592">
            <w:pPr>
              <w:spacing w:after="0"/>
              <w:rPr>
                <w:lang w:val="el-GR"/>
              </w:rPr>
            </w:pPr>
            <w:r>
              <w:rPr>
                <w:lang w:val="el-GR"/>
              </w:rPr>
              <w:t>γ.2)[……]·</w:t>
            </w:r>
          </w:p>
          <w:p w14:paraId="355D51A2" w14:textId="77777777" w:rsidR="00E70F58" w:rsidRDefault="00D86592">
            <w:pPr>
              <w:spacing w:after="0"/>
              <w:rPr>
                <w:lang w:val="el-GR"/>
              </w:rPr>
            </w:pPr>
            <w:r>
              <w:rPr>
                <w:lang w:val="el-GR"/>
              </w:rPr>
              <w:t xml:space="preserve">δ) [] Ναι [] Όχι </w:t>
            </w:r>
          </w:p>
          <w:p w14:paraId="5811811A" w14:textId="77777777" w:rsidR="00E70F58" w:rsidRDefault="00D86592">
            <w:pPr>
              <w:spacing w:after="0"/>
              <w:jc w:val="left"/>
              <w:rPr>
                <w:lang w:val="el-GR"/>
              </w:rPr>
            </w:pPr>
            <w:r>
              <w:rPr>
                <w:lang w:val="el-GR"/>
              </w:rPr>
              <w:t>Εάν ναι, να αναφερθούν λεπτομερείς πληροφορίες</w:t>
            </w:r>
          </w:p>
          <w:p w14:paraId="3292A6B3" w14:textId="77777777" w:rsidR="00E70F58" w:rsidRDefault="00D86592">
            <w:pPr>
              <w:spacing w:after="0"/>
              <w:rPr>
                <w:lang w:val="el-GR"/>
              </w:rPr>
            </w:pPr>
            <w:r>
              <w:rPr>
                <w:lang w:val="el-GR"/>
              </w:rPr>
              <w:t>[……]</w:t>
            </w:r>
          </w:p>
        </w:tc>
      </w:tr>
      <w:tr w:rsidR="00E70F58" w14:paraId="6C009494"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005A5FE" w14:textId="77777777" w:rsidR="00E70F58" w:rsidRDefault="00D86592">
            <w:pPr>
              <w:spacing w:after="0"/>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3BDDD35" w14:textId="77777777" w:rsidR="00E70F58" w:rsidRDefault="00D86592">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7"/>
                <w:i/>
                <w:lang w:val="el-GR"/>
              </w:rPr>
              <w:t xml:space="preserve"> </w:t>
            </w:r>
            <w:r>
              <w:rPr>
                <w:rStyle w:val="a7"/>
                <w:lang w:val="el-GR"/>
              </w:rPr>
              <w:endnoteReference w:id="25"/>
            </w:r>
          </w:p>
          <w:p w14:paraId="05DC3597" w14:textId="77777777" w:rsidR="00E70F58" w:rsidRDefault="00D86592">
            <w:pPr>
              <w:spacing w:after="0"/>
              <w:jc w:val="left"/>
              <w:rPr>
                <w:lang w:val="el-GR"/>
              </w:rPr>
            </w:pPr>
            <w:r>
              <w:rPr>
                <w:i/>
                <w:lang w:val="el-GR"/>
              </w:rPr>
              <w:t>[……][……][……]</w:t>
            </w:r>
          </w:p>
        </w:tc>
      </w:tr>
    </w:tbl>
    <w:p w14:paraId="6D50F0D7" w14:textId="77777777" w:rsidR="00E70F58" w:rsidRDefault="00E70F58">
      <w:pPr>
        <w:pStyle w:val="SectionTitle"/>
        <w:ind w:firstLine="0"/>
      </w:pPr>
    </w:p>
    <w:p w14:paraId="55346AB4" w14:textId="77777777" w:rsidR="00E70F58" w:rsidRDefault="00D86592">
      <w:pPr>
        <w:pageBreakBefore/>
        <w:jc w:val="center"/>
        <w:rPr>
          <w:lang w:val="el-GR"/>
        </w:rPr>
      </w:pPr>
      <w:r>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70F58" w14:paraId="769E6D85" w14:textId="77777777">
        <w:tc>
          <w:tcPr>
            <w:tcW w:w="4479" w:type="dxa"/>
            <w:tcBorders>
              <w:top w:val="single" w:sz="4" w:space="0" w:color="000000"/>
              <w:left w:val="single" w:sz="4" w:space="0" w:color="000000"/>
              <w:bottom w:val="single" w:sz="4" w:space="0" w:color="000000"/>
            </w:tcBorders>
            <w:shd w:val="clear" w:color="auto" w:fill="auto"/>
          </w:tcPr>
          <w:p w14:paraId="56EE6C4E" w14:textId="77777777" w:rsidR="00E70F58" w:rsidRDefault="00D86592">
            <w:pPr>
              <w:spacing w:after="0"/>
              <w:rPr>
                <w:lang w:val="el-GR"/>
              </w:rPr>
            </w:pPr>
            <w:r>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BDE247" w14:textId="77777777" w:rsidR="00E70F58" w:rsidRDefault="00D86592">
            <w:pPr>
              <w:spacing w:after="0"/>
              <w:rPr>
                <w:lang w:val="el-GR"/>
              </w:rPr>
            </w:pPr>
            <w:r>
              <w:rPr>
                <w:b/>
                <w:i/>
                <w:lang w:val="el-GR"/>
              </w:rPr>
              <w:t>Απάντηση:</w:t>
            </w:r>
          </w:p>
        </w:tc>
      </w:tr>
      <w:tr w:rsidR="00E70F58" w14:paraId="62BAAFCF" w14:textId="77777777">
        <w:tc>
          <w:tcPr>
            <w:tcW w:w="4479" w:type="dxa"/>
            <w:vMerge w:val="restart"/>
            <w:tcBorders>
              <w:top w:val="single" w:sz="4" w:space="0" w:color="000000"/>
              <w:left w:val="single" w:sz="4" w:space="0" w:color="000000"/>
              <w:bottom w:val="single" w:sz="4" w:space="0" w:color="000000"/>
            </w:tcBorders>
            <w:shd w:val="clear" w:color="auto" w:fill="auto"/>
          </w:tcPr>
          <w:p w14:paraId="36DC7C35" w14:textId="77777777" w:rsidR="00E70F58" w:rsidRDefault="00D86592">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2"/>
                <w:lang w:val="el-GR"/>
              </w:rPr>
              <w:endnoteReference w:id="26"/>
            </w:r>
            <w:r>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95BE84" w14:textId="77777777" w:rsidR="00E70F58" w:rsidRDefault="00D86592">
            <w:pPr>
              <w:spacing w:after="0"/>
              <w:rPr>
                <w:lang w:val="el-GR"/>
              </w:rPr>
            </w:pPr>
            <w:r>
              <w:rPr>
                <w:lang w:val="el-GR"/>
              </w:rPr>
              <w:t>[] Ναι [] Όχι</w:t>
            </w:r>
          </w:p>
        </w:tc>
      </w:tr>
      <w:tr w:rsidR="00E70F58" w:rsidRPr="00E26A1C" w14:paraId="5514EB37"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2EF77A95" w14:textId="77777777" w:rsidR="00E70F58" w:rsidRDefault="00E70F58">
            <w:pPr>
              <w:snapToGrid w:val="0"/>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266C8F" w14:textId="77777777" w:rsidR="00E70F58" w:rsidRDefault="00E70F58">
            <w:pPr>
              <w:snapToGrid w:val="0"/>
              <w:spacing w:after="0"/>
              <w:jc w:val="left"/>
              <w:rPr>
                <w:b/>
                <w:lang w:val="el-GR"/>
              </w:rPr>
            </w:pPr>
          </w:p>
          <w:p w14:paraId="481FA043" w14:textId="77777777" w:rsidR="00E70F58" w:rsidRDefault="00E70F58">
            <w:pPr>
              <w:spacing w:after="0"/>
              <w:jc w:val="left"/>
              <w:rPr>
                <w:b/>
                <w:lang w:val="el-GR"/>
              </w:rPr>
            </w:pPr>
          </w:p>
          <w:p w14:paraId="0053FCEA" w14:textId="77777777" w:rsidR="00E70F58" w:rsidRDefault="00D86592">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11A56EE" w14:textId="77777777" w:rsidR="00E70F58" w:rsidRDefault="00D86592">
            <w:pPr>
              <w:spacing w:after="0"/>
              <w:jc w:val="left"/>
              <w:rPr>
                <w:lang w:val="el-GR"/>
              </w:rPr>
            </w:pPr>
            <w:r>
              <w:rPr>
                <w:lang w:val="el-GR"/>
              </w:rPr>
              <w:t>[] Ναι [] Όχι</w:t>
            </w:r>
          </w:p>
          <w:p w14:paraId="5A85AB99" w14:textId="77777777" w:rsidR="00E70F58" w:rsidRDefault="00D86592">
            <w:pPr>
              <w:spacing w:after="0"/>
              <w:jc w:val="left"/>
              <w:rPr>
                <w:lang w:val="el-GR"/>
              </w:rPr>
            </w:pPr>
            <w:r>
              <w:rPr>
                <w:b/>
                <w:lang w:val="el-GR"/>
              </w:rPr>
              <w:t>Εάν το έχει πράξει,</w:t>
            </w:r>
            <w:r>
              <w:rPr>
                <w:lang w:val="el-GR"/>
              </w:rPr>
              <w:t xml:space="preserve"> περιγράψτε τα μέτρα που λήφθηκαν: […….............]</w:t>
            </w:r>
          </w:p>
        </w:tc>
      </w:tr>
      <w:tr w:rsidR="00E70F58" w:rsidRPr="00E26A1C" w14:paraId="6700CAAF" w14:textId="77777777">
        <w:tc>
          <w:tcPr>
            <w:tcW w:w="4479" w:type="dxa"/>
            <w:tcBorders>
              <w:top w:val="single" w:sz="4" w:space="0" w:color="000000"/>
              <w:left w:val="single" w:sz="4" w:space="0" w:color="000000"/>
              <w:bottom w:val="single" w:sz="4" w:space="0" w:color="000000"/>
            </w:tcBorders>
            <w:shd w:val="clear" w:color="auto" w:fill="auto"/>
          </w:tcPr>
          <w:p w14:paraId="1E9086A2" w14:textId="77777777" w:rsidR="00E70F58" w:rsidRDefault="00D86592">
            <w:pPr>
              <w:spacing w:after="0"/>
              <w:rPr>
                <w:lang w:val="el-GR"/>
              </w:rPr>
            </w:pPr>
            <w:r>
              <w:rPr>
                <w:lang w:val="el-GR"/>
              </w:rPr>
              <w:t>Βρίσκεται ο οικονομικός φορέας σε οποιαδήποτε από τις ακόλουθες καταστάσεις</w:t>
            </w:r>
            <w:r>
              <w:rPr>
                <w:rStyle w:val="12"/>
                <w:lang w:val="el-GR"/>
              </w:rPr>
              <w:endnoteReference w:id="27"/>
            </w:r>
            <w:r>
              <w:rPr>
                <w:lang w:val="el-GR"/>
              </w:rPr>
              <w:t xml:space="preserve"> :</w:t>
            </w:r>
          </w:p>
          <w:p w14:paraId="2989ACAD" w14:textId="77777777" w:rsidR="00E70F58" w:rsidRDefault="00D86592">
            <w:pPr>
              <w:spacing w:after="0"/>
              <w:rPr>
                <w:lang w:val="el-GR"/>
              </w:rPr>
            </w:pPr>
            <w:r>
              <w:rPr>
                <w:lang w:val="el-GR"/>
              </w:rPr>
              <w:t xml:space="preserve">α) πτώχευση, ή </w:t>
            </w:r>
          </w:p>
          <w:p w14:paraId="21B228B0" w14:textId="77777777" w:rsidR="00E70F58" w:rsidRDefault="00D86592">
            <w:pPr>
              <w:spacing w:after="0"/>
              <w:rPr>
                <w:lang w:val="el-GR"/>
              </w:rPr>
            </w:pPr>
            <w:r>
              <w:rPr>
                <w:lang w:val="el-GR"/>
              </w:rPr>
              <w:t>β) διαδικασία εξυγίανσης, ή</w:t>
            </w:r>
          </w:p>
          <w:p w14:paraId="4ACFB87C" w14:textId="77777777" w:rsidR="00E70F58" w:rsidRDefault="00D86592">
            <w:pPr>
              <w:spacing w:after="0"/>
              <w:rPr>
                <w:lang w:val="el-GR"/>
              </w:rPr>
            </w:pPr>
            <w:r>
              <w:rPr>
                <w:lang w:val="el-GR"/>
              </w:rPr>
              <w:t>γ) ειδική εκκαθάριση, ή</w:t>
            </w:r>
          </w:p>
          <w:p w14:paraId="1DE55101" w14:textId="77777777" w:rsidR="00E70F58" w:rsidRDefault="00D86592">
            <w:pPr>
              <w:spacing w:after="0"/>
              <w:rPr>
                <w:lang w:val="el-GR"/>
              </w:rPr>
            </w:pPr>
            <w:r>
              <w:rPr>
                <w:lang w:val="el-GR"/>
              </w:rPr>
              <w:t>δ) αναγκαστική διαχείριση από εκκαθαριστή ή από το δικαστήριο, ή</w:t>
            </w:r>
          </w:p>
          <w:p w14:paraId="016152AF" w14:textId="77777777" w:rsidR="00E70F58" w:rsidRDefault="00D86592">
            <w:pPr>
              <w:spacing w:after="0"/>
              <w:rPr>
                <w:lang w:val="el-GR"/>
              </w:rPr>
            </w:pPr>
            <w:r>
              <w:rPr>
                <w:lang w:val="el-GR"/>
              </w:rPr>
              <w:t xml:space="preserve">ε) έχει υπαχθεί σε διαδικασία πτωχευτικού συμβιβασμού, ή </w:t>
            </w:r>
          </w:p>
          <w:p w14:paraId="0DADA359" w14:textId="77777777" w:rsidR="00E70F58" w:rsidRDefault="00D86592">
            <w:pPr>
              <w:spacing w:after="0"/>
              <w:rPr>
                <w:lang w:val="el-GR"/>
              </w:rPr>
            </w:pPr>
            <w:proofErr w:type="spellStart"/>
            <w:r>
              <w:rPr>
                <w:lang w:val="el-GR"/>
              </w:rPr>
              <w:t>στ</w:t>
            </w:r>
            <w:proofErr w:type="spellEnd"/>
            <w:r>
              <w:rPr>
                <w:lang w:val="el-GR"/>
              </w:rPr>
              <w:t xml:space="preserve">) αναστολή επιχειρηματικών δραστηριοτήτων, ή </w:t>
            </w:r>
          </w:p>
          <w:p w14:paraId="59604168" w14:textId="77777777" w:rsidR="00E70F58" w:rsidRDefault="00D86592">
            <w:pPr>
              <w:spacing w:after="0"/>
              <w:rPr>
                <w:lang w:val="el-GR"/>
              </w:rPr>
            </w:pPr>
            <w:r>
              <w:rPr>
                <w:color w:val="000000"/>
                <w:lang w:val="el-GR"/>
              </w:rPr>
              <w:t xml:space="preserve">ζ) σε οποιαδήποτε ανάλογη κατάσταση </w:t>
            </w:r>
            <w:proofErr w:type="spellStart"/>
            <w:r>
              <w:rPr>
                <w:color w:val="000000"/>
                <w:lang w:val="el-GR"/>
              </w:rPr>
              <w:t>προκύπτουσα</w:t>
            </w:r>
            <w:proofErr w:type="spellEnd"/>
            <w:r>
              <w:rPr>
                <w:color w:val="000000"/>
                <w:lang w:val="el-GR"/>
              </w:rPr>
              <w:t xml:space="preserve"> από παρόμοια διαδικασία προβλεπόμενη σε εθνικές διατάξεις νόμου</w:t>
            </w:r>
          </w:p>
          <w:p w14:paraId="5CBA2156" w14:textId="77777777" w:rsidR="00E70F58" w:rsidRDefault="00D86592">
            <w:pPr>
              <w:spacing w:after="0"/>
              <w:rPr>
                <w:lang w:val="el-GR"/>
              </w:rPr>
            </w:pPr>
            <w:r>
              <w:rPr>
                <w:lang w:val="el-GR"/>
              </w:rPr>
              <w:t>Εάν ναι:</w:t>
            </w:r>
          </w:p>
          <w:p w14:paraId="6B9DCDA3" w14:textId="77777777" w:rsidR="00E70F58" w:rsidRDefault="00D86592">
            <w:pPr>
              <w:spacing w:after="0"/>
              <w:rPr>
                <w:lang w:val="el-GR"/>
              </w:rPr>
            </w:pPr>
            <w:r>
              <w:rPr>
                <w:lang w:val="el-GR"/>
              </w:rPr>
              <w:t>- Παραθέστε λεπτομερή στοιχεία:</w:t>
            </w:r>
          </w:p>
          <w:p w14:paraId="1FE6C78D" w14:textId="77777777" w:rsidR="00E70F58" w:rsidRDefault="00D86592">
            <w:pPr>
              <w:spacing w:after="0"/>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12"/>
                <w:lang w:val="el-GR"/>
              </w:rPr>
              <w:endnoteReference w:id="28"/>
            </w:r>
            <w:r>
              <w:rPr>
                <w:rStyle w:val="12"/>
                <w:lang w:val="el-GR"/>
              </w:rPr>
              <w:t xml:space="preserve"> </w:t>
            </w:r>
          </w:p>
          <w:p w14:paraId="73821DE6" w14:textId="77777777" w:rsidR="00E70F58" w:rsidRDefault="00D86592">
            <w:pPr>
              <w:spacing w:after="0"/>
              <w:rPr>
                <w:lang w:val="el-GR"/>
              </w:rPr>
            </w:pPr>
            <w:r>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C1EACD" w14:textId="77777777" w:rsidR="00E70F58" w:rsidRDefault="00D86592">
            <w:pPr>
              <w:snapToGrid w:val="0"/>
              <w:spacing w:after="0"/>
              <w:jc w:val="left"/>
              <w:rPr>
                <w:lang w:val="el-GR"/>
              </w:rPr>
            </w:pPr>
            <w:r>
              <w:rPr>
                <w:lang w:val="el-GR"/>
              </w:rPr>
              <w:t>[] Ναι [] Όχι</w:t>
            </w:r>
          </w:p>
          <w:p w14:paraId="6759AA30" w14:textId="77777777" w:rsidR="00E70F58" w:rsidRDefault="00E70F58">
            <w:pPr>
              <w:snapToGrid w:val="0"/>
              <w:spacing w:after="0"/>
              <w:jc w:val="left"/>
              <w:rPr>
                <w:lang w:val="el-GR"/>
              </w:rPr>
            </w:pPr>
          </w:p>
          <w:p w14:paraId="75E2ECF8" w14:textId="77777777" w:rsidR="00E70F58" w:rsidRDefault="00E70F58">
            <w:pPr>
              <w:snapToGrid w:val="0"/>
              <w:spacing w:after="0"/>
              <w:jc w:val="left"/>
              <w:rPr>
                <w:lang w:val="el-GR"/>
              </w:rPr>
            </w:pPr>
          </w:p>
          <w:p w14:paraId="1DA9D7C3" w14:textId="77777777" w:rsidR="00E70F58" w:rsidRDefault="00E70F58">
            <w:pPr>
              <w:snapToGrid w:val="0"/>
              <w:spacing w:after="0"/>
              <w:jc w:val="left"/>
              <w:rPr>
                <w:lang w:val="el-GR"/>
              </w:rPr>
            </w:pPr>
          </w:p>
          <w:p w14:paraId="17C71C73" w14:textId="77777777" w:rsidR="00E70F58" w:rsidRDefault="00E70F58">
            <w:pPr>
              <w:snapToGrid w:val="0"/>
              <w:spacing w:after="0"/>
              <w:jc w:val="left"/>
              <w:rPr>
                <w:lang w:val="el-GR"/>
              </w:rPr>
            </w:pPr>
          </w:p>
          <w:p w14:paraId="4C9B1BA1" w14:textId="77777777" w:rsidR="00E70F58" w:rsidRDefault="00E70F58">
            <w:pPr>
              <w:snapToGrid w:val="0"/>
              <w:spacing w:after="0"/>
              <w:jc w:val="left"/>
              <w:rPr>
                <w:lang w:val="el-GR"/>
              </w:rPr>
            </w:pPr>
          </w:p>
          <w:p w14:paraId="757FBDA3" w14:textId="77777777" w:rsidR="00E70F58" w:rsidRDefault="00E70F58">
            <w:pPr>
              <w:snapToGrid w:val="0"/>
              <w:spacing w:after="0"/>
              <w:jc w:val="left"/>
              <w:rPr>
                <w:lang w:val="el-GR"/>
              </w:rPr>
            </w:pPr>
          </w:p>
          <w:p w14:paraId="409B015D" w14:textId="77777777" w:rsidR="00E70F58" w:rsidRDefault="00E70F58">
            <w:pPr>
              <w:snapToGrid w:val="0"/>
              <w:spacing w:after="0"/>
              <w:jc w:val="left"/>
              <w:rPr>
                <w:lang w:val="el-GR"/>
              </w:rPr>
            </w:pPr>
          </w:p>
          <w:p w14:paraId="15901D09" w14:textId="77777777" w:rsidR="00E70F58" w:rsidRDefault="00E70F58">
            <w:pPr>
              <w:snapToGrid w:val="0"/>
              <w:spacing w:after="0"/>
              <w:jc w:val="left"/>
              <w:rPr>
                <w:lang w:val="el-GR"/>
              </w:rPr>
            </w:pPr>
          </w:p>
          <w:p w14:paraId="54B6AA5A" w14:textId="77777777" w:rsidR="00E70F58" w:rsidRDefault="00E70F58">
            <w:pPr>
              <w:snapToGrid w:val="0"/>
              <w:spacing w:after="0"/>
              <w:jc w:val="left"/>
              <w:rPr>
                <w:lang w:val="el-GR"/>
              </w:rPr>
            </w:pPr>
          </w:p>
          <w:p w14:paraId="7EB20E7E" w14:textId="77777777" w:rsidR="00E70F58" w:rsidRDefault="00E70F58">
            <w:pPr>
              <w:snapToGrid w:val="0"/>
              <w:spacing w:after="0"/>
              <w:jc w:val="left"/>
              <w:rPr>
                <w:lang w:val="el-GR"/>
              </w:rPr>
            </w:pPr>
          </w:p>
          <w:p w14:paraId="0FE2E2C6" w14:textId="77777777" w:rsidR="00E70F58" w:rsidRDefault="00E70F58">
            <w:pPr>
              <w:snapToGrid w:val="0"/>
              <w:spacing w:after="0"/>
              <w:jc w:val="left"/>
              <w:rPr>
                <w:lang w:val="el-GR"/>
              </w:rPr>
            </w:pPr>
          </w:p>
          <w:p w14:paraId="0E228818" w14:textId="77777777" w:rsidR="00E70F58" w:rsidRDefault="00E70F58">
            <w:pPr>
              <w:spacing w:after="0"/>
              <w:jc w:val="left"/>
              <w:rPr>
                <w:lang w:val="el-GR"/>
              </w:rPr>
            </w:pPr>
          </w:p>
          <w:p w14:paraId="5DCBC31B" w14:textId="77777777" w:rsidR="00E70F58" w:rsidRDefault="00E70F58">
            <w:pPr>
              <w:spacing w:after="0"/>
              <w:jc w:val="left"/>
              <w:rPr>
                <w:lang w:val="el-GR"/>
              </w:rPr>
            </w:pPr>
          </w:p>
          <w:p w14:paraId="6D08BA19" w14:textId="77777777" w:rsidR="00E70F58" w:rsidRDefault="00E70F58">
            <w:pPr>
              <w:spacing w:after="0"/>
              <w:jc w:val="left"/>
              <w:rPr>
                <w:lang w:val="el-GR"/>
              </w:rPr>
            </w:pPr>
          </w:p>
          <w:p w14:paraId="02D84261" w14:textId="77777777" w:rsidR="00E70F58" w:rsidRDefault="00E70F58">
            <w:pPr>
              <w:spacing w:after="0"/>
              <w:jc w:val="left"/>
              <w:rPr>
                <w:lang w:val="el-GR"/>
              </w:rPr>
            </w:pPr>
          </w:p>
          <w:p w14:paraId="3D7728ED" w14:textId="77777777" w:rsidR="00E70F58" w:rsidRDefault="00D86592">
            <w:pPr>
              <w:spacing w:after="0"/>
              <w:jc w:val="left"/>
              <w:rPr>
                <w:lang w:val="el-GR"/>
              </w:rPr>
            </w:pPr>
            <w:r>
              <w:rPr>
                <w:lang w:val="el-GR"/>
              </w:rPr>
              <w:t>-[.......................]</w:t>
            </w:r>
          </w:p>
          <w:p w14:paraId="1F69F3F4" w14:textId="77777777" w:rsidR="00E70F58" w:rsidRDefault="00D86592">
            <w:pPr>
              <w:spacing w:after="0"/>
              <w:jc w:val="left"/>
              <w:rPr>
                <w:lang w:val="el-GR"/>
              </w:rPr>
            </w:pPr>
            <w:r>
              <w:rPr>
                <w:lang w:val="el-GR"/>
              </w:rPr>
              <w:t>-[.......................]</w:t>
            </w:r>
          </w:p>
          <w:p w14:paraId="3EC098AE" w14:textId="77777777" w:rsidR="00E70F58" w:rsidRDefault="00E70F58">
            <w:pPr>
              <w:spacing w:after="0"/>
              <w:jc w:val="left"/>
              <w:rPr>
                <w:lang w:val="el-GR"/>
              </w:rPr>
            </w:pPr>
          </w:p>
          <w:p w14:paraId="7DAE1829" w14:textId="77777777" w:rsidR="00E70F58" w:rsidRDefault="00E70F58">
            <w:pPr>
              <w:spacing w:after="0"/>
              <w:jc w:val="left"/>
              <w:rPr>
                <w:lang w:val="el-GR"/>
              </w:rPr>
            </w:pPr>
          </w:p>
          <w:p w14:paraId="1AE1CBA4" w14:textId="77777777" w:rsidR="00E70F58" w:rsidRDefault="00E70F58">
            <w:pPr>
              <w:spacing w:after="0"/>
              <w:jc w:val="left"/>
              <w:rPr>
                <w:lang w:val="el-GR"/>
              </w:rPr>
            </w:pPr>
          </w:p>
          <w:p w14:paraId="634E1809" w14:textId="77777777" w:rsidR="00E70F58" w:rsidRDefault="00E70F58">
            <w:pPr>
              <w:spacing w:after="0"/>
              <w:jc w:val="left"/>
              <w:rPr>
                <w:i/>
                <w:lang w:val="el-GR"/>
              </w:rPr>
            </w:pPr>
          </w:p>
          <w:p w14:paraId="45FCF9B8" w14:textId="77777777" w:rsidR="00E70F58" w:rsidRDefault="00E70F58">
            <w:pPr>
              <w:spacing w:after="0"/>
              <w:jc w:val="left"/>
              <w:rPr>
                <w:i/>
                <w:lang w:val="el-GR"/>
              </w:rPr>
            </w:pPr>
          </w:p>
          <w:p w14:paraId="1504E9A1" w14:textId="77777777" w:rsidR="00E70F58" w:rsidRDefault="00E70F58">
            <w:pPr>
              <w:spacing w:after="0"/>
              <w:jc w:val="left"/>
              <w:rPr>
                <w:i/>
                <w:lang w:val="el-GR"/>
              </w:rPr>
            </w:pPr>
          </w:p>
          <w:p w14:paraId="78837A89" w14:textId="77777777" w:rsidR="00E70F58" w:rsidRDefault="00D86592">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E70F58" w14:paraId="1BA929E1"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46C9197" w14:textId="77777777" w:rsidR="00E70F58" w:rsidRDefault="00D86592">
            <w:pPr>
              <w:spacing w:after="0"/>
              <w:rPr>
                <w:lang w:val="el-GR"/>
              </w:rPr>
            </w:pPr>
            <w:r>
              <w:rPr>
                <w:rStyle w:val="NormalBoldChar"/>
                <w:rFonts w:eastAsia="Calibri"/>
              </w:rPr>
              <w:t xml:space="preserve">Έχει διαπράξει ο </w:t>
            </w:r>
            <w:r>
              <w:rPr>
                <w:lang w:val="el-GR"/>
              </w:rPr>
              <w:t xml:space="preserve">οικονομικός φορέας </w:t>
            </w:r>
            <w:r>
              <w:rPr>
                <w:b/>
                <w:lang w:val="el-GR"/>
              </w:rPr>
              <w:t>σοβαρό επαγγελματικό παράπτωμα</w:t>
            </w:r>
            <w:r>
              <w:rPr>
                <w:rStyle w:val="12"/>
                <w:lang w:val="el-GR"/>
              </w:rPr>
              <w:endnoteReference w:id="29"/>
            </w:r>
            <w:r>
              <w:rPr>
                <w:lang w:val="el-GR"/>
              </w:rPr>
              <w:t>;</w:t>
            </w:r>
          </w:p>
          <w:p w14:paraId="741A048D" w14:textId="77777777" w:rsidR="00E70F58" w:rsidRDefault="00D86592">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2D85FE" w14:textId="77777777" w:rsidR="00E70F58" w:rsidRDefault="00D86592">
            <w:pPr>
              <w:spacing w:after="0"/>
              <w:jc w:val="left"/>
              <w:rPr>
                <w:lang w:val="el-GR"/>
              </w:rPr>
            </w:pPr>
            <w:r>
              <w:rPr>
                <w:lang w:val="el-GR"/>
              </w:rPr>
              <w:t>[] Ναι [] Όχι</w:t>
            </w:r>
          </w:p>
          <w:p w14:paraId="5E7A22FC" w14:textId="77777777" w:rsidR="00E70F58" w:rsidRDefault="00E70F58">
            <w:pPr>
              <w:spacing w:after="0"/>
              <w:rPr>
                <w:lang w:val="el-GR"/>
              </w:rPr>
            </w:pPr>
          </w:p>
          <w:p w14:paraId="0E9D02DA" w14:textId="77777777" w:rsidR="00E70F58" w:rsidRDefault="00D86592">
            <w:pPr>
              <w:spacing w:after="0"/>
              <w:rPr>
                <w:lang w:val="el-GR"/>
              </w:rPr>
            </w:pPr>
            <w:r>
              <w:rPr>
                <w:lang w:val="el-GR"/>
              </w:rPr>
              <w:t>[.......................]</w:t>
            </w:r>
          </w:p>
          <w:p w14:paraId="38832EDA" w14:textId="77777777" w:rsidR="00E70F58" w:rsidRDefault="00E70F58">
            <w:pPr>
              <w:spacing w:after="0"/>
              <w:rPr>
                <w:lang w:val="el-GR"/>
              </w:rPr>
            </w:pPr>
          </w:p>
        </w:tc>
      </w:tr>
      <w:tr w:rsidR="00E70F58" w14:paraId="28841CC1" w14:textId="77777777">
        <w:trPr>
          <w:trHeight w:val="257"/>
        </w:trPr>
        <w:tc>
          <w:tcPr>
            <w:tcW w:w="4479" w:type="dxa"/>
            <w:vMerge/>
            <w:tcBorders>
              <w:left w:val="single" w:sz="4" w:space="0" w:color="000000"/>
              <w:bottom w:val="single" w:sz="4" w:space="0" w:color="000000"/>
            </w:tcBorders>
            <w:shd w:val="clear" w:color="auto" w:fill="auto"/>
          </w:tcPr>
          <w:p w14:paraId="43B8578F" w14:textId="77777777" w:rsidR="00E70F58" w:rsidRDefault="00E70F58">
            <w:pPr>
              <w:snapToGrid w:val="0"/>
              <w:spacing w:after="0"/>
              <w:rPr>
                <w:lang w:val="el-GR"/>
              </w:rPr>
            </w:pPr>
          </w:p>
        </w:tc>
        <w:tc>
          <w:tcPr>
            <w:tcW w:w="4510" w:type="dxa"/>
            <w:tcBorders>
              <w:left w:val="single" w:sz="4" w:space="0" w:color="000000"/>
              <w:bottom w:val="single" w:sz="4" w:space="0" w:color="000000"/>
              <w:right w:val="single" w:sz="4" w:space="0" w:color="000000"/>
            </w:tcBorders>
            <w:shd w:val="clear" w:color="auto" w:fill="auto"/>
          </w:tcPr>
          <w:p w14:paraId="1203D2FB" w14:textId="77777777" w:rsidR="00E70F58" w:rsidRDefault="00E70F58">
            <w:pPr>
              <w:snapToGrid w:val="0"/>
              <w:spacing w:after="0"/>
              <w:rPr>
                <w:b/>
                <w:lang w:val="el-GR"/>
              </w:rPr>
            </w:pPr>
          </w:p>
          <w:p w14:paraId="37C1AC58" w14:textId="77777777" w:rsidR="00E70F58" w:rsidRDefault="00D86592">
            <w:pPr>
              <w:spacing w:after="0"/>
              <w:rPr>
                <w:lang w:val="el-GR"/>
              </w:rPr>
            </w:pPr>
            <w:r>
              <w:rPr>
                <w:b/>
                <w:lang w:val="el-GR"/>
              </w:rPr>
              <w:t>Εάν ναι</w:t>
            </w:r>
            <w:r>
              <w:rPr>
                <w:lang w:val="el-GR"/>
              </w:rPr>
              <w:t xml:space="preserve">, έχει λάβει ο οικονομικός φορέας μέτρα αυτοκάθαρσης; </w:t>
            </w:r>
          </w:p>
          <w:p w14:paraId="1BFD788C" w14:textId="77777777" w:rsidR="00E70F58" w:rsidRDefault="00D86592">
            <w:pPr>
              <w:spacing w:after="0"/>
              <w:jc w:val="left"/>
              <w:rPr>
                <w:lang w:val="el-GR"/>
              </w:rPr>
            </w:pPr>
            <w:r>
              <w:rPr>
                <w:lang w:val="el-GR"/>
              </w:rPr>
              <w:t>[] Ναι [] Όχι</w:t>
            </w:r>
          </w:p>
          <w:p w14:paraId="66065EC2" w14:textId="77777777" w:rsidR="00E70F58" w:rsidRDefault="00D86592">
            <w:pPr>
              <w:spacing w:after="0"/>
              <w:jc w:val="left"/>
              <w:rPr>
                <w:lang w:val="el-GR"/>
              </w:rPr>
            </w:pPr>
            <w:r>
              <w:rPr>
                <w:b/>
                <w:lang w:val="el-GR"/>
              </w:rPr>
              <w:t>Εάν το έχει πράξει,</w:t>
            </w:r>
            <w:r>
              <w:rPr>
                <w:lang w:val="el-GR"/>
              </w:rPr>
              <w:t xml:space="preserve"> περιγράψτε τα μέτρα που λήφθηκαν: </w:t>
            </w:r>
          </w:p>
          <w:p w14:paraId="1D6E38C2" w14:textId="77777777" w:rsidR="00E70F58" w:rsidRDefault="00D86592">
            <w:pPr>
              <w:spacing w:after="0"/>
              <w:jc w:val="left"/>
              <w:rPr>
                <w:lang w:val="el-GR"/>
              </w:rPr>
            </w:pPr>
            <w:r>
              <w:rPr>
                <w:lang w:val="el-GR"/>
              </w:rPr>
              <w:t>[..........……]</w:t>
            </w:r>
          </w:p>
        </w:tc>
      </w:tr>
      <w:tr w:rsidR="00E70F58" w14:paraId="55AAF705" w14:textId="77777777">
        <w:trPr>
          <w:trHeight w:val="1544"/>
        </w:trPr>
        <w:tc>
          <w:tcPr>
            <w:tcW w:w="4479" w:type="dxa"/>
            <w:vMerge w:val="restart"/>
            <w:tcBorders>
              <w:left w:val="single" w:sz="4" w:space="0" w:color="000000"/>
              <w:bottom w:val="single" w:sz="4" w:space="0" w:color="000000"/>
            </w:tcBorders>
            <w:shd w:val="clear" w:color="auto" w:fill="auto"/>
          </w:tcPr>
          <w:p w14:paraId="6F4FED61" w14:textId="77777777" w:rsidR="00E70F58" w:rsidRDefault="00D86592">
            <w:pPr>
              <w:spacing w:after="0"/>
              <w:rPr>
                <w:lang w:val="el-GR"/>
              </w:rPr>
            </w:pPr>
            <w:r>
              <w:rPr>
                <w:rStyle w:val="NormalBoldChar"/>
                <w:rFonts w:eastAsia="Calibri"/>
              </w:rPr>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14:paraId="68529733" w14:textId="77777777" w:rsidR="00E70F58" w:rsidRDefault="00D86592">
            <w:pPr>
              <w:spacing w:after="0"/>
              <w:rPr>
                <w:lang w:val="el-GR"/>
              </w:rPr>
            </w:pPr>
            <w:r>
              <w:rPr>
                <w:b/>
                <w:lang w:val="el-GR"/>
              </w:rPr>
              <w:t>Εάν ναι</w:t>
            </w:r>
            <w:r>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37F6E32" w14:textId="77777777" w:rsidR="00E70F58" w:rsidRDefault="00D86592">
            <w:pPr>
              <w:spacing w:after="0"/>
              <w:jc w:val="left"/>
              <w:rPr>
                <w:lang w:val="el-GR"/>
              </w:rPr>
            </w:pPr>
            <w:r>
              <w:rPr>
                <w:lang w:val="el-GR"/>
              </w:rPr>
              <w:t>[] Ναι [] Όχι</w:t>
            </w:r>
          </w:p>
          <w:p w14:paraId="0AB358DF" w14:textId="77777777" w:rsidR="00E70F58" w:rsidRDefault="00E70F58">
            <w:pPr>
              <w:spacing w:after="0"/>
              <w:jc w:val="left"/>
              <w:rPr>
                <w:lang w:val="el-GR"/>
              </w:rPr>
            </w:pPr>
          </w:p>
          <w:p w14:paraId="1D651B49" w14:textId="77777777" w:rsidR="00E70F58" w:rsidRDefault="00E70F58">
            <w:pPr>
              <w:spacing w:after="0"/>
              <w:jc w:val="left"/>
              <w:rPr>
                <w:lang w:val="el-GR"/>
              </w:rPr>
            </w:pPr>
          </w:p>
          <w:p w14:paraId="4AD482CE" w14:textId="77777777" w:rsidR="00E70F58" w:rsidRDefault="00D86592">
            <w:pPr>
              <w:spacing w:after="0"/>
              <w:jc w:val="left"/>
              <w:rPr>
                <w:lang w:val="el-GR"/>
              </w:rPr>
            </w:pPr>
            <w:r>
              <w:rPr>
                <w:lang w:val="el-GR"/>
              </w:rPr>
              <w:t>[…...........]</w:t>
            </w:r>
          </w:p>
        </w:tc>
      </w:tr>
      <w:tr w:rsidR="00E70F58" w14:paraId="4148B3F8" w14:textId="77777777">
        <w:trPr>
          <w:trHeight w:val="514"/>
        </w:trPr>
        <w:tc>
          <w:tcPr>
            <w:tcW w:w="4479" w:type="dxa"/>
            <w:vMerge/>
            <w:tcBorders>
              <w:left w:val="single" w:sz="4" w:space="0" w:color="000000"/>
              <w:bottom w:val="single" w:sz="4" w:space="0" w:color="000000"/>
            </w:tcBorders>
            <w:shd w:val="clear" w:color="auto" w:fill="auto"/>
          </w:tcPr>
          <w:p w14:paraId="1AD36105" w14:textId="77777777" w:rsidR="00E70F58" w:rsidRDefault="00E70F58">
            <w:pPr>
              <w:snapToGrid w:val="0"/>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3DCD5D" w14:textId="77777777" w:rsidR="00E70F58" w:rsidRDefault="00D86592">
            <w:pPr>
              <w:spacing w:after="0"/>
              <w:rPr>
                <w:lang w:val="el-GR"/>
              </w:rPr>
            </w:pPr>
            <w:r>
              <w:rPr>
                <w:b/>
                <w:lang w:val="el-GR"/>
              </w:rPr>
              <w:t>Εάν ναι</w:t>
            </w:r>
            <w:r>
              <w:rPr>
                <w:lang w:val="el-GR"/>
              </w:rPr>
              <w:t xml:space="preserve">, έχει λάβει ο οικονομικός φορέας μέτρα αυτοκάθαρσης; </w:t>
            </w:r>
          </w:p>
          <w:p w14:paraId="6FFC4CBD" w14:textId="77777777" w:rsidR="00E70F58" w:rsidRDefault="00D86592">
            <w:pPr>
              <w:spacing w:after="0"/>
              <w:jc w:val="left"/>
              <w:rPr>
                <w:lang w:val="el-GR"/>
              </w:rPr>
            </w:pPr>
            <w:r>
              <w:rPr>
                <w:lang w:val="el-GR"/>
              </w:rPr>
              <w:t>[] Ναι [] Όχι</w:t>
            </w:r>
          </w:p>
          <w:p w14:paraId="3D18D457" w14:textId="77777777" w:rsidR="00E70F58" w:rsidRDefault="00D86592">
            <w:pPr>
              <w:spacing w:after="0"/>
              <w:jc w:val="left"/>
              <w:rPr>
                <w:lang w:val="el-GR"/>
              </w:rPr>
            </w:pPr>
            <w:r>
              <w:rPr>
                <w:b/>
                <w:lang w:val="el-GR"/>
              </w:rPr>
              <w:t>Εάν το έχει πράξει,</w:t>
            </w:r>
            <w:r>
              <w:rPr>
                <w:lang w:val="el-GR"/>
              </w:rPr>
              <w:t xml:space="preserve"> περιγράψτε τα μέτρα που λήφθηκαν:</w:t>
            </w:r>
          </w:p>
          <w:p w14:paraId="7C96D3CF" w14:textId="77777777" w:rsidR="00E70F58" w:rsidRDefault="00D86592">
            <w:pPr>
              <w:spacing w:after="0"/>
              <w:jc w:val="left"/>
              <w:rPr>
                <w:lang w:val="el-GR"/>
              </w:rPr>
            </w:pPr>
            <w:r>
              <w:rPr>
                <w:lang w:val="el-GR"/>
              </w:rPr>
              <w:t>[……]</w:t>
            </w:r>
          </w:p>
        </w:tc>
      </w:tr>
      <w:tr w:rsidR="00E70F58" w14:paraId="53ABC2C8"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1D2D1008" w14:textId="77777777" w:rsidR="00E70F58" w:rsidRDefault="00D86592">
            <w:pPr>
              <w:spacing w:after="0"/>
              <w:rPr>
                <w:lang w:val="el-GR"/>
              </w:rPr>
            </w:pPr>
            <w:r>
              <w:rPr>
                <w:rStyle w:val="NormalBoldChar"/>
                <w:rFonts w:eastAsia="Calibri"/>
              </w:rPr>
              <w:t xml:space="preserve">Γνωρίζει ο οικονομικός φορέας την ύπαρξη τυχόν </w:t>
            </w:r>
            <w:r>
              <w:rPr>
                <w:b/>
                <w:lang w:val="el-GR"/>
              </w:rPr>
              <w:t>σύγκρουσης συμφερόντων</w:t>
            </w:r>
            <w:r>
              <w:rPr>
                <w:rStyle w:val="a7"/>
                <w:b/>
                <w:lang w:val="el-GR"/>
              </w:rPr>
              <w:endnoteReference w:id="30"/>
            </w:r>
            <w:r>
              <w:rPr>
                <w:lang w:val="el-GR"/>
              </w:rPr>
              <w:t>, λόγω της συμμετοχής του στη διαδικασία ανάθεσης της σύμβασης;</w:t>
            </w:r>
          </w:p>
          <w:p w14:paraId="64CCBBB3" w14:textId="77777777" w:rsidR="00E70F58" w:rsidRDefault="00D86592">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49B618" w14:textId="77777777" w:rsidR="00E70F58" w:rsidRDefault="00D86592">
            <w:pPr>
              <w:spacing w:after="0"/>
              <w:jc w:val="left"/>
              <w:rPr>
                <w:lang w:val="el-GR"/>
              </w:rPr>
            </w:pPr>
            <w:r>
              <w:rPr>
                <w:lang w:val="el-GR"/>
              </w:rPr>
              <w:t>[] Ναι [] Όχι</w:t>
            </w:r>
          </w:p>
          <w:p w14:paraId="2FDB780F" w14:textId="77777777" w:rsidR="00E70F58" w:rsidRDefault="00E70F58">
            <w:pPr>
              <w:spacing w:after="0"/>
              <w:jc w:val="left"/>
              <w:rPr>
                <w:lang w:val="el-GR"/>
              </w:rPr>
            </w:pPr>
          </w:p>
          <w:p w14:paraId="119999EA" w14:textId="77777777" w:rsidR="00E70F58" w:rsidRDefault="00E70F58">
            <w:pPr>
              <w:spacing w:after="0"/>
              <w:jc w:val="left"/>
              <w:rPr>
                <w:lang w:val="el-GR"/>
              </w:rPr>
            </w:pPr>
          </w:p>
          <w:p w14:paraId="4CB25DE7" w14:textId="77777777" w:rsidR="00E70F58" w:rsidRDefault="00E70F58">
            <w:pPr>
              <w:spacing w:after="0"/>
              <w:jc w:val="left"/>
              <w:rPr>
                <w:lang w:val="el-GR"/>
              </w:rPr>
            </w:pPr>
          </w:p>
          <w:p w14:paraId="71C95416" w14:textId="77777777" w:rsidR="00E70F58" w:rsidRDefault="00D86592">
            <w:pPr>
              <w:spacing w:after="0"/>
              <w:jc w:val="left"/>
              <w:rPr>
                <w:lang w:val="el-GR"/>
              </w:rPr>
            </w:pPr>
            <w:r>
              <w:rPr>
                <w:lang w:val="el-GR"/>
              </w:rPr>
              <w:t>[.........…]</w:t>
            </w:r>
          </w:p>
        </w:tc>
      </w:tr>
      <w:tr w:rsidR="00E70F58" w14:paraId="4DA3432A"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7F5C56FB" w14:textId="77777777" w:rsidR="00E70F58" w:rsidRDefault="00D86592">
            <w:pPr>
              <w:spacing w:after="0"/>
              <w:rPr>
                <w:lang w:val="el-GR"/>
              </w:rPr>
            </w:pPr>
            <w:r>
              <w:rPr>
                <w:rStyle w:val="NormalBoldChar"/>
                <w:rFonts w:eastAsia="Calibri"/>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2"/>
                <w:lang w:val="el-GR"/>
              </w:rPr>
              <w:endnoteReference w:id="31"/>
            </w:r>
            <w:r>
              <w:rPr>
                <w:lang w:val="el-GR"/>
              </w:rPr>
              <w:t>;</w:t>
            </w:r>
          </w:p>
          <w:p w14:paraId="1481E3B5" w14:textId="77777777" w:rsidR="00E70F58" w:rsidRDefault="00D86592">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09486E" w14:textId="77777777" w:rsidR="00E70F58" w:rsidRDefault="00D86592">
            <w:pPr>
              <w:spacing w:after="0"/>
              <w:jc w:val="left"/>
              <w:rPr>
                <w:lang w:val="el-GR"/>
              </w:rPr>
            </w:pPr>
            <w:r>
              <w:rPr>
                <w:lang w:val="el-GR"/>
              </w:rPr>
              <w:t>[] Ναι [] Όχι</w:t>
            </w:r>
          </w:p>
          <w:p w14:paraId="3D2C8E36" w14:textId="77777777" w:rsidR="00E70F58" w:rsidRDefault="00E70F58">
            <w:pPr>
              <w:spacing w:after="0"/>
              <w:jc w:val="left"/>
              <w:rPr>
                <w:lang w:val="el-GR"/>
              </w:rPr>
            </w:pPr>
          </w:p>
          <w:p w14:paraId="715876D2" w14:textId="77777777" w:rsidR="00E70F58" w:rsidRDefault="00E70F58">
            <w:pPr>
              <w:spacing w:after="0"/>
              <w:jc w:val="left"/>
              <w:rPr>
                <w:lang w:val="el-GR"/>
              </w:rPr>
            </w:pPr>
          </w:p>
          <w:p w14:paraId="69D341E2" w14:textId="77777777" w:rsidR="00E70F58" w:rsidRDefault="00E70F58">
            <w:pPr>
              <w:spacing w:after="0"/>
              <w:jc w:val="left"/>
              <w:rPr>
                <w:lang w:val="el-GR"/>
              </w:rPr>
            </w:pPr>
          </w:p>
          <w:p w14:paraId="68937502" w14:textId="77777777" w:rsidR="00E70F58" w:rsidRDefault="00E70F58">
            <w:pPr>
              <w:spacing w:after="0"/>
              <w:jc w:val="left"/>
              <w:rPr>
                <w:lang w:val="el-GR"/>
              </w:rPr>
            </w:pPr>
          </w:p>
          <w:p w14:paraId="7BFCBBDE" w14:textId="77777777" w:rsidR="00E70F58" w:rsidRDefault="00E70F58">
            <w:pPr>
              <w:spacing w:after="0"/>
              <w:jc w:val="left"/>
              <w:rPr>
                <w:lang w:val="el-GR"/>
              </w:rPr>
            </w:pPr>
          </w:p>
          <w:p w14:paraId="29C0344D" w14:textId="77777777" w:rsidR="00E70F58" w:rsidRDefault="00D86592">
            <w:pPr>
              <w:spacing w:after="0"/>
              <w:jc w:val="left"/>
              <w:rPr>
                <w:lang w:val="el-GR"/>
              </w:rPr>
            </w:pPr>
            <w:r>
              <w:rPr>
                <w:lang w:val="el-GR"/>
              </w:rPr>
              <w:t>[...................…]</w:t>
            </w:r>
          </w:p>
        </w:tc>
      </w:tr>
      <w:tr w:rsidR="00E70F58" w14:paraId="3D7CE64F"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B549042" w14:textId="77777777" w:rsidR="00E70F58" w:rsidRDefault="00D86592">
            <w:pPr>
              <w:spacing w:after="0"/>
              <w:rPr>
                <w:lang w:val="el-GR"/>
              </w:rPr>
            </w:pPr>
            <w:r>
              <w:rPr>
                <w:lang w:val="el-GR"/>
              </w:rPr>
              <w:t>Έχει επιδείξει ο οικονομικός φορέας σοβαρή ή επαναλαμβανόμενη πλημμέλεια</w:t>
            </w:r>
            <w:r>
              <w:rPr>
                <w:rStyle w:val="12"/>
                <w:lang w:val="el-GR"/>
              </w:rPr>
              <w:endnoteReference w:id="32"/>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62ED9F7" w14:textId="77777777" w:rsidR="00E70F58" w:rsidRDefault="00D86592">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6CB618" w14:textId="77777777" w:rsidR="00E70F58" w:rsidRDefault="00D86592">
            <w:pPr>
              <w:spacing w:after="0"/>
              <w:jc w:val="left"/>
              <w:rPr>
                <w:lang w:val="el-GR"/>
              </w:rPr>
            </w:pPr>
            <w:r>
              <w:rPr>
                <w:lang w:val="el-GR"/>
              </w:rPr>
              <w:t>[] Ναι [] Όχι</w:t>
            </w:r>
          </w:p>
          <w:p w14:paraId="7B9276A1" w14:textId="77777777" w:rsidR="00E70F58" w:rsidRDefault="00E70F58">
            <w:pPr>
              <w:spacing w:after="0"/>
              <w:jc w:val="left"/>
              <w:rPr>
                <w:lang w:val="el-GR"/>
              </w:rPr>
            </w:pPr>
          </w:p>
          <w:p w14:paraId="3CDDFC5E" w14:textId="77777777" w:rsidR="00E70F58" w:rsidRDefault="00E70F58">
            <w:pPr>
              <w:spacing w:after="0"/>
              <w:jc w:val="left"/>
              <w:rPr>
                <w:lang w:val="el-GR"/>
              </w:rPr>
            </w:pPr>
          </w:p>
          <w:p w14:paraId="2B2781FC" w14:textId="77777777" w:rsidR="00E70F58" w:rsidRDefault="00E70F58">
            <w:pPr>
              <w:spacing w:after="0"/>
              <w:jc w:val="left"/>
              <w:rPr>
                <w:lang w:val="el-GR"/>
              </w:rPr>
            </w:pPr>
          </w:p>
          <w:p w14:paraId="25B2603D" w14:textId="77777777" w:rsidR="00E70F58" w:rsidRDefault="00E70F58">
            <w:pPr>
              <w:spacing w:after="0"/>
              <w:jc w:val="left"/>
              <w:rPr>
                <w:lang w:val="el-GR"/>
              </w:rPr>
            </w:pPr>
          </w:p>
          <w:p w14:paraId="4722C6C5" w14:textId="77777777" w:rsidR="00E70F58" w:rsidRDefault="00E70F58">
            <w:pPr>
              <w:spacing w:after="0"/>
              <w:jc w:val="left"/>
              <w:rPr>
                <w:lang w:val="el-GR"/>
              </w:rPr>
            </w:pPr>
          </w:p>
          <w:p w14:paraId="1C305FC4" w14:textId="77777777" w:rsidR="00E70F58" w:rsidRDefault="00E70F58">
            <w:pPr>
              <w:spacing w:after="0"/>
              <w:jc w:val="left"/>
              <w:rPr>
                <w:lang w:val="el-GR"/>
              </w:rPr>
            </w:pPr>
          </w:p>
          <w:p w14:paraId="06D6A0C6" w14:textId="77777777" w:rsidR="00E70F58" w:rsidRDefault="00E70F58">
            <w:pPr>
              <w:spacing w:after="0"/>
              <w:jc w:val="left"/>
              <w:rPr>
                <w:lang w:val="el-GR"/>
              </w:rPr>
            </w:pPr>
          </w:p>
          <w:p w14:paraId="72E272BD" w14:textId="77777777" w:rsidR="00E70F58" w:rsidRDefault="00E70F58">
            <w:pPr>
              <w:spacing w:after="0"/>
              <w:jc w:val="left"/>
              <w:rPr>
                <w:lang w:val="el-GR"/>
              </w:rPr>
            </w:pPr>
          </w:p>
          <w:p w14:paraId="7458C04E" w14:textId="77777777" w:rsidR="00E70F58" w:rsidRDefault="00E70F58">
            <w:pPr>
              <w:spacing w:after="0"/>
              <w:jc w:val="left"/>
              <w:rPr>
                <w:lang w:val="el-GR"/>
              </w:rPr>
            </w:pPr>
          </w:p>
          <w:p w14:paraId="0BD67616" w14:textId="77777777" w:rsidR="00E70F58" w:rsidRDefault="00D86592">
            <w:pPr>
              <w:spacing w:after="0"/>
              <w:jc w:val="left"/>
              <w:rPr>
                <w:lang w:val="el-GR"/>
              </w:rPr>
            </w:pPr>
            <w:r>
              <w:rPr>
                <w:lang w:val="el-GR"/>
              </w:rPr>
              <w:t>[….................]</w:t>
            </w:r>
          </w:p>
        </w:tc>
      </w:tr>
      <w:tr w:rsidR="00E70F58" w14:paraId="0F2B0B65"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7B9C4700" w14:textId="77777777" w:rsidR="00E70F58" w:rsidRDefault="00E70F58">
            <w:pPr>
              <w:snapToGrid w:val="0"/>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5CD731" w14:textId="77777777" w:rsidR="00E70F58" w:rsidRDefault="00D86592">
            <w:pPr>
              <w:spacing w:after="0"/>
              <w:jc w:val="left"/>
              <w:rPr>
                <w:lang w:val="el-GR"/>
              </w:rPr>
            </w:pPr>
            <w:r>
              <w:rPr>
                <w:b/>
                <w:lang w:val="el-GR"/>
              </w:rPr>
              <w:t>Εάν ναι</w:t>
            </w:r>
            <w:r>
              <w:rPr>
                <w:lang w:val="el-GR"/>
              </w:rPr>
              <w:t xml:space="preserve">, έχει λάβει ο οικονομικός φορέας μέτρα αυτοκάθαρσης; </w:t>
            </w:r>
          </w:p>
          <w:p w14:paraId="45B846F2" w14:textId="77777777" w:rsidR="00E70F58" w:rsidRDefault="00D86592">
            <w:pPr>
              <w:spacing w:after="0"/>
              <w:jc w:val="left"/>
              <w:rPr>
                <w:lang w:val="el-GR"/>
              </w:rPr>
            </w:pPr>
            <w:r>
              <w:rPr>
                <w:lang w:val="el-GR"/>
              </w:rPr>
              <w:t>[] Ναι [] Όχι</w:t>
            </w:r>
          </w:p>
          <w:p w14:paraId="49868B14" w14:textId="77777777" w:rsidR="00E70F58" w:rsidRDefault="00D86592">
            <w:pPr>
              <w:spacing w:after="0"/>
              <w:jc w:val="left"/>
              <w:rPr>
                <w:lang w:val="el-GR"/>
              </w:rPr>
            </w:pPr>
            <w:r>
              <w:rPr>
                <w:b/>
                <w:lang w:val="el-GR"/>
              </w:rPr>
              <w:t>Εάν το έχει πράξει,</w:t>
            </w:r>
            <w:r>
              <w:rPr>
                <w:lang w:val="el-GR"/>
              </w:rPr>
              <w:t xml:space="preserve"> περιγράψτε τα μέτρα που λήφθηκαν:</w:t>
            </w:r>
          </w:p>
          <w:p w14:paraId="49925DF3" w14:textId="77777777" w:rsidR="00E70F58" w:rsidRDefault="00D86592">
            <w:pPr>
              <w:spacing w:after="0"/>
              <w:jc w:val="left"/>
              <w:rPr>
                <w:lang w:val="el-GR"/>
              </w:rPr>
            </w:pPr>
            <w:r>
              <w:rPr>
                <w:lang w:val="el-GR"/>
              </w:rPr>
              <w:t>[……]</w:t>
            </w:r>
          </w:p>
        </w:tc>
      </w:tr>
      <w:tr w:rsidR="00E70F58" w14:paraId="7F508910" w14:textId="77777777">
        <w:tc>
          <w:tcPr>
            <w:tcW w:w="4479" w:type="dxa"/>
            <w:tcBorders>
              <w:top w:val="single" w:sz="4" w:space="0" w:color="000000"/>
              <w:left w:val="single" w:sz="4" w:space="0" w:color="000000"/>
              <w:bottom w:val="single" w:sz="4" w:space="0" w:color="000000"/>
            </w:tcBorders>
            <w:shd w:val="clear" w:color="auto" w:fill="auto"/>
          </w:tcPr>
          <w:p w14:paraId="0160EC8D" w14:textId="77777777" w:rsidR="00E70F58" w:rsidRDefault="00D86592">
            <w:pPr>
              <w:spacing w:after="0"/>
              <w:rPr>
                <w:lang w:val="el-GR"/>
              </w:rPr>
            </w:pPr>
            <w:r>
              <w:rPr>
                <w:lang w:val="el-GR"/>
              </w:rPr>
              <w:t>Μπορεί ο οικονομικός φορέας να επιβεβαιώσει ότι:</w:t>
            </w:r>
          </w:p>
          <w:p w14:paraId="7E5F7BF1" w14:textId="77777777" w:rsidR="00E70F58" w:rsidRDefault="00D86592">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022B886" w14:textId="77777777" w:rsidR="00E70F58" w:rsidRDefault="00D86592">
            <w:pPr>
              <w:spacing w:after="0"/>
              <w:rPr>
                <w:lang w:val="el-GR"/>
              </w:rPr>
            </w:pPr>
            <w:r>
              <w:rPr>
                <w:lang w:val="el-GR"/>
              </w:rPr>
              <w:t>β) δεν έχει αποκρύψει τις πληροφορίες αυτές,</w:t>
            </w:r>
          </w:p>
          <w:p w14:paraId="3F0DC851" w14:textId="77777777" w:rsidR="00E70F58" w:rsidRDefault="00D86592">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ECAAAE3" w14:textId="77777777" w:rsidR="00E70F58" w:rsidRDefault="00D86592">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0A89AE" w14:textId="77777777" w:rsidR="00E70F58" w:rsidRDefault="00D86592">
            <w:pPr>
              <w:spacing w:after="0"/>
              <w:jc w:val="left"/>
              <w:rPr>
                <w:lang w:val="el-GR"/>
              </w:rPr>
            </w:pPr>
            <w:r>
              <w:rPr>
                <w:lang w:val="el-GR"/>
              </w:rPr>
              <w:t>[] Ναι [] Όχι</w:t>
            </w:r>
          </w:p>
        </w:tc>
      </w:tr>
    </w:tbl>
    <w:p w14:paraId="4FA71523" w14:textId="77777777" w:rsidR="00E70F58" w:rsidRDefault="00E70F58">
      <w:pPr>
        <w:pStyle w:val="ChapterTitle"/>
      </w:pPr>
    </w:p>
    <w:p w14:paraId="57E2AFF6" w14:textId="77777777" w:rsidR="00E70F58" w:rsidRDefault="00E70F58">
      <w:pPr>
        <w:jc w:val="center"/>
        <w:rPr>
          <w:b/>
          <w:bCs/>
          <w:lang w:val="el-GR"/>
        </w:rPr>
      </w:pPr>
    </w:p>
    <w:p w14:paraId="2E855ED0" w14:textId="77777777" w:rsidR="00E70F58" w:rsidRDefault="00D86592">
      <w:pPr>
        <w:pageBreakBefore/>
        <w:jc w:val="center"/>
        <w:rPr>
          <w:lang w:val="el-GR"/>
        </w:rPr>
      </w:pPr>
      <w:r>
        <w:rPr>
          <w:b/>
          <w:bCs/>
          <w:lang w:val="el-GR"/>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70F58" w14:paraId="116A3E66" w14:textId="77777777">
        <w:tc>
          <w:tcPr>
            <w:tcW w:w="4479" w:type="dxa"/>
            <w:tcBorders>
              <w:top w:val="single" w:sz="4" w:space="0" w:color="000000"/>
              <w:left w:val="single" w:sz="4" w:space="0" w:color="000000"/>
              <w:bottom w:val="single" w:sz="4" w:space="0" w:color="000000"/>
            </w:tcBorders>
            <w:shd w:val="clear" w:color="auto" w:fill="auto"/>
          </w:tcPr>
          <w:p w14:paraId="4D93215C" w14:textId="77777777" w:rsidR="00E70F58" w:rsidRDefault="00D86592">
            <w:pPr>
              <w:spacing w:after="0"/>
              <w:rPr>
                <w:lang w:val="el-GR"/>
              </w:rPr>
            </w:pPr>
            <w:r>
              <w:rPr>
                <w:b/>
                <w:i/>
                <w:lang w:val="el-GR"/>
              </w:rPr>
              <w:t>Ονομαστικοποίηση μετοχών εταιρειών που συνάπτουν δημόσιες συμβάσεις Άρθρο 8 παρ. 4 ν. 3310/2005</w:t>
            </w:r>
            <w:r>
              <w:rPr>
                <w:rStyle w:val="12"/>
                <w:lang w:val="el-GR"/>
              </w:rPr>
              <w:endnoteReference w:id="33"/>
            </w:r>
            <w:r>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73B16C" w14:textId="77777777" w:rsidR="00E70F58" w:rsidRDefault="00D86592">
            <w:pPr>
              <w:spacing w:after="0"/>
              <w:rPr>
                <w:lang w:val="el-GR"/>
              </w:rPr>
            </w:pPr>
            <w:r>
              <w:rPr>
                <w:b/>
                <w:i/>
                <w:lang w:val="el-GR"/>
              </w:rPr>
              <w:t>Απάντηση:</w:t>
            </w:r>
          </w:p>
        </w:tc>
      </w:tr>
      <w:tr w:rsidR="00E70F58" w14:paraId="0AE63DBA"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3E89171" w14:textId="77777777" w:rsidR="00E70F58" w:rsidRDefault="00D86592">
            <w:pPr>
              <w:spacing w:after="0"/>
              <w:rPr>
                <w:lang w:val="el-GR"/>
              </w:rPr>
            </w:pPr>
            <w:r>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207357" w14:textId="77777777" w:rsidR="00E70F58" w:rsidRDefault="00D86592">
            <w:pPr>
              <w:spacing w:after="0"/>
              <w:rPr>
                <w:lang w:val="el-GR"/>
              </w:rPr>
            </w:pPr>
            <w:r>
              <w:rPr>
                <w:lang w:val="el-GR"/>
              </w:rPr>
              <w:t xml:space="preserve">[] Ναι [] Όχι </w:t>
            </w:r>
          </w:p>
          <w:p w14:paraId="03F5C1E7" w14:textId="77777777" w:rsidR="00E70F58" w:rsidRDefault="00E70F58">
            <w:pPr>
              <w:spacing w:after="0"/>
              <w:rPr>
                <w:lang w:val="el-GR"/>
              </w:rPr>
            </w:pPr>
          </w:p>
          <w:p w14:paraId="061C609C" w14:textId="77777777" w:rsidR="00E70F58" w:rsidRDefault="00D86592">
            <w:pPr>
              <w:spacing w:after="0"/>
              <w:jc w:val="left"/>
              <w:rPr>
                <w:lang w:val="el-GR"/>
              </w:rPr>
            </w:pPr>
            <w:r>
              <w:rPr>
                <w:i/>
                <w:lang w:val="el-GR"/>
              </w:rPr>
              <w:t>(διαδικτυακή διεύθυνση, αρχή ή φορέας έκδοσης, επακριβή στοιχεία αναφοράς των εγγράφων): [……][……][……]</w:t>
            </w:r>
          </w:p>
          <w:p w14:paraId="09B3022A" w14:textId="77777777" w:rsidR="00E70F58" w:rsidRDefault="00D86592">
            <w:pPr>
              <w:spacing w:after="0"/>
              <w:jc w:val="left"/>
              <w:rPr>
                <w:lang w:val="el-GR"/>
              </w:rPr>
            </w:pPr>
            <w:r>
              <w:rPr>
                <w:b/>
                <w:i/>
                <w:lang w:val="el-GR"/>
              </w:rPr>
              <w:t>Εάν ναι</w:t>
            </w:r>
            <w:r>
              <w:rPr>
                <w:i/>
                <w:lang w:val="el-GR"/>
              </w:rPr>
              <w:t xml:space="preserve">, έχει λάβει ο οικονομικός φορέας μέτρα αυτοκάθαρσης; </w:t>
            </w:r>
          </w:p>
          <w:p w14:paraId="3366AF4B" w14:textId="77777777" w:rsidR="00E70F58" w:rsidRDefault="00D86592">
            <w:pPr>
              <w:spacing w:after="0"/>
              <w:jc w:val="left"/>
              <w:rPr>
                <w:lang w:val="el-GR"/>
              </w:rPr>
            </w:pPr>
            <w:r>
              <w:rPr>
                <w:i/>
                <w:lang w:val="el-GR"/>
              </w:rPr>
              <w:t>[] Ναι [] Όχι</w:t>
            </w:r>
          </w:p>
          <w:p w14:paraId="055FA645" w14:textId="77777777" w:rsidR="00E70F58" w:rsidRDefault="00D86592">
            <w:pPr>
              <w:spacing w:after="0"/>
              <w:jc w:val="left"/>
              <w:rPr>
                <w:lang w:val="el-GR"/>
              </w:rPr>
            </w:pPr>
            <w:r>
              <w:rPr>
                <w:b/>
                <w:i/>
                <w:lang w:val="el-GR"/>
              </w:rPr>
              <w:t>Εάν το έχει πράξει,</w:t>
            </w:r>
            <w:r>
              <w:rPr>
                <w:i/>
                <w:lang w:val="el-GR"/>
              </w:rPr>
              <w:t xml:space="preserve"> περιγράψτε τα μέτρα που λήφθηκαν: </w:t>
            </w:r>
          </w:p>
          <w:p w14:paraId="417A4643" w14:textId="77777777" w:rsidR="00E70F58" w:rsidRDefault="00D86592">
            <w:pPr>
              <w:spacing w:after="0"/>
              <w:jc w:val="left"/>
              <w:rPr>
                <w:lang w:val="el-GR"/>
              </w:rPr>
            </w:pPr>
            <w:r>
              <w:rPr>
                <w:i/>
                <w:lang w:val="el-GR"/>
              </w:rPr>
              <w:t>[……]</w:t>
            </w:r>
          </w:p>
        </w:tc>
      </w:tr>
    </w:tbl>
    <w:p w14:paraId="3DDAC3B0" w14:textId="77777777" w:rsidR="00E70F58" w:rsidRDefault="00D86592">
      <w:pPr>
        <w:pageBreakBefore/>
        <w:jc w:val="center"/>
        <w:rPr>
          <w:lang w:val="el-GR"/>
        </w:rPr>
      </w:pPr>
      <w:r>
        <w:rPr>
          <w:b/>
          <w:bCs/>
          <w:u w:val="single"/>
          <w:lang w:val="el-GR"/>
        </w:rPr>
        <w:t>Μέρος IV: Κριτήρια επιλογής</w:t>
      </w:r>
    </w:p>
    <w:p w14:paraId="0C921CD8" w14:textId="77777777" w:rsidR="00E70F58" w:rsidRDefault="00D86592">
      <w:pPr>
        <w:rPr>
          <w:lang w:val="el-GR"/>
        </w:rPr>
      </w:pPr>
      <w:r>
        <w:rPr>
          <w:lang w:val="el-GR"/>
        </w:rPr>
        <w:t xml:space="preserve">Όσον αφορά τα κριτήρια επιλογής (ενότητα </w:t>
      </w:r>
      <w:r>
        <w:rPr>
          <w:rFonts w:ascii="Symbol" w:hAnsi="Symbol" w:cs="Symbol"/>
          <w:lang w:val="el-GR"/>
        </w:rPr>
        <w:t></w:t>
      </w:r>
      <w:r>
        <w:rPr>
          <w:lang w:val="el-GR"/>
        </w:rPr>
        <w:t xml:space="preserve"> ή ενότητες Α έως Δ του παρόντος μέρους), ο οικονομικός φορέας δηλώνει ότι: </w:t>
      </w:r>
    </w:p>
    <w:p w14:paraId="5C693F24" w14:textId="77777777" w:rsidR="00E70F58" w:rsidRDefault="00D86592">
      <w:pPr>
        <w:jc w:val="center"/>
        <w:rPr>
          <w:lang w:val="el-GR"/>
        </w:rPr>
      </w:pPr>
      <w:r>
        <w:rPr>
          <w:b/>
          <w:bCs/>
          <w:lang w:val="el-GR"/>
        </w:rPr>
        <w:t>α: Γενική ένδειξη για όλα τα κριτήρια επιλογής</w:t>
      </w:r>
    </w:p>
    <w:p w14:paraId="4CA83C84" w14:textId="77777777" w:rsidR="00E70F58" w:rsidRDefault="00D86592">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10"/>
      </w:tblGrid>
      <w:tr w:rsidR="00E70F58" w14:paraId="3B79B52C" w14:textId="77777777">
        <w:tc>
          <w:tcPr>
            <w:tcW w:w="4479" w:type="dxa"/>
            <w:tcBorders>
              <w:top w:val="single" w:sz="4" w:space="0" w:color="000000"/>
              <w:left w:val="single" w:sz="4" w:space="0" w:color="000000"/>
              <w:bottom w:val="single" w:sz="4" w:space="0" w:color="000000"/>
            </w:tcBorders>
            <w:shd w:val="clear" w:color="auto" w:fill="auto"/>
          </w:tcPr>
          <w:p w14:paraId="6D267821" w14:textId="77777777" w:rsidR="00E70F58" w:rsidRDefault="00D86592">
            <w:pPr>
              <w:spacing w:after="0"/>
              <w:rPr>
                <w:lang w:val="el-GR"/>
              </w:rPr>
            </w:pPr>
            <w:r>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DB8491" w14:textId="77777777" w:rsidR="00E70F58" w:rsidRDefault="00D86592">
            <w:pPr>
              <w:spacing w:after="0"/>
              <w:rPr>
                <w:lang w:val="el-GR"/>
              </w:rPr>
            </w:pPr>
            <w:r>
              <w:rPr>
                <w:b/>
                <w:i/>
                <w:lang w:val="el-GR"/>
              </w:rPr>
              <w:t>Απάντηση</w:t>
            </w:r>
          </w:p>
        </w:tc>
      </w:tr>
      <w:tr w:rsidR="00E70F58" w14:paraId="42F128EB" w14:textId="77777777">
        <w:tc>
          <w:tcPr>
            <w:tcW w:w="4479" w:type="dxa"/>
            <w:tcBorders>
              <w:top w:val="single" w:sz="4" w:space="0" w:color="000000"/>
              <w:left w:val="single" w:sz="4" w:space="0" w:color="000000"/>
              <w:bottom w:val="single" w:sz="4" w:space="0" w:color="000000"/>
            </w:tcBorders>
            <w:shd w:val="clear" w:color="auto" w:fill="auto"/>
          </w:tcPr>
          <w:p w14:paraId="4728349F" w14:textId="77777777" w:rsidR="00E70F58" w:rsidRDefault="00D86592">
            <w:pPr>
              <w:spacing w:after="0"/>
              <w:rPr>
                <w:lang w:val="el-GR"/>
              </w:rPr>
            </w:pPr>
            <w:r>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779738" w14:textId="77777777" w:rsidR="00E70F58" w:rsidRDefault="00D86592">
            <w:pPr>
              <w:spacing w:after="0"/>
              <w:rPr>
                <w:lang w:val="el-GR"/>
              </w:rPr>
            </w:pPr>
            <w:r>
              <w:rPr>
                <w:lang w:val="el-GR"/>
              </w:rPr>
              <w:t>[] Ναι [] Όχι</w:t>
            </w:r>
          </w:p>
        </w:tc>
      </w:tr>
    </w:tbl>
    <w:p w14:paraId="38BB96AA" w14:textId="77777777" w:rsidR="00E70F58" w:rsidRDefault="00E70F58">
      <w:pPr>
        <w:pStyle w:val="SectionTitle"/>
        <w:rPr>
          <w:sz w:val="22"/>
        </w:rPr>
      </w:pPr>
    </w:p>
    <w:p w14:paraId="0F8FC2B0" w14:textId="77777777" w:rsidR="00E70F58" w:rsidRDefault="00D86592">
      <w:pPr>
        <w:jc w:val="center"/>
        <w:rPr>
          <w:lang w:val="el-GR"/>
        </w:rPr>
      </w:pPr>
      <w:r>
        <w:rPr>
          <w:b/>
          <w:bCs/>
          <w:lang w:val="el-GR"/>
        </w:rPr>
        <w:t xml:space="preserve">Α: </w:t>
      </w:r>
      <w:proofErr w:type="spellStart"/>
      <w:r>
        <w:rPr>
          <w:b/>
          <w:bCs/>
          <w:lang w:val="el-GR"/>
        </w:rPr>
        <w:t>Καταλληλότητα</w:t>
      </w:r>
      <w:proofErr w:type="spellEnd"/>
    </w:p>
    <w:p w14:paraId="192CA5FE" w14:textId="77777777" w:rsidR="00E70F58" w:rsidRDefault="00D86592">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70F58" w14:paraId="62AB912D" w14:textId="77777777">
        <w:tc>
          <w:tcPr>
            <w:tcW w:w="4479" w:type="dxa"/>
            <w:tcBorders>
              <w:top w:val="single" w:sz="4" w:space="0" w:color="000000"/>
              <w:left w:val="single" w:sz="4" w:space="0" w:color="000000"/>
              <w:bottom w:val="single" w:sz="4" w:space="0" w:color="000000"/>
            </w:tcBorders>
            <w:shd w:val="clear" w:color="auto" w:fill="auto"/>
          </w:tcPr>
          <w:p w14:paraId="60E8C2C2" w14:textId="77777777" w:rsidR="00E70F58" w:rsidRDefault="00D86592">
            <w:pPr>
              <w:spacing w:after="0"/>
              <w:rPr>
                <w:lang w:val="el-GR"/>
              </w:rPr>
            </w:pPr>
            <w:proofErr w:type="spellStart"/>
            <w:r>
              <w:rPr>
                <w:b/>
                <w:i/>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84833D" w14:textId="77777777" w:rsidR="00E70F58" w:rsidRDefault="00D86592">
            <w:pPr>
              <w:spacing w:after="0"/>
              <w:rPr>
                <w:lang w:val="el-GR"/>
              </w:rPr>
            </w:pPr>
            <w:r>
              <w:rPr>
                <w:b/>
                <w:i/>
                <w:lang w:val="el-GR"/>
              </w:rPr>
              <w:t>Απάντηση</w:t>
            </w:r>
          </w:p>
        </w:tc>
      </w:tr>
      <w:tr w:rsidR="00E70F58" w14:paraId="1E8C5C43" w14:textId="77777777">
        <w:tc>
          <w:tcPr>
            <w:tcW w:w="4479" w:type="dxa"/>
            <w:tcBorders>
              <w:top w:val="single" w:sz="4" w:space="0" w:color="000000"/>
              <w:left w:val="single" w:sz="4" w:space="0" w:color="000000"/>
              <w:bottom w:val="single" w:sz="4" w:space="0" w:color="000000"/>
            </w:tcBorders>
            <w:shd w:val="clear" w:color="auto" w:fill="auto"/>
          </w:tcPr>
          <w:p w14:paraId="6AED5944" w14:textId="77777777" w:rsidR="00E70F58" w:rsidRDefault="00D86592">
            <w:pPr>
              <w:spacing w:after="0"/>
              <w:rPr>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12"/>
                <w:sz w:val="20"/>
                <w:szCs w:val="20"/>
                <w:lang w:val="el-GR"/>
              </w:rPr>
              <w:endnoteReference w:id="34"/>
            </w:r>
            <w:r>
              <w:rPr>
                <w:sz w:val="20"/>
                <w:szCs w:val="20"/>
                <w:lang w:val="el-GR"/>
              </w:rPr>
              <w:t>;</w:t>
            </w:r>
            <w:r>
              <w:rPr>
                <w:sz w:val="21"/>
                <w:szCs w:val="21"/>
                <w:lang w:val="el-GR"/>
              </w:rPr>
              <w:t xml:space="preserve"> του:</w:t>
            </w:r>
          </w:p>
          <w:p w14:paraId="2E867174" w14:textId="77777777" w:rsidR="00E70F58" w:rsidRDefault="00D86592">
            <w:pPr>
              <w:spacing w:after="0"/>
              <w:rPr>
                <w:lang w:val="el-GR"/>
              </w:rPr>
            </w:pPr>
            <w:r>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BB2A68" w14:textId="77777777" w:rsidR="00E70F58" w:rsidRDefault="00D86592">
            <w:pPr>
              <w:spacing w:after="0"/>
              <w:jc w:val="left"/>
              <w:rPr>
                <w:lang w:val="el-GR"/>
              </w:rPr>
            </w:pPr>
            <w:r>
              <w:rPr>
                <w:lang w:val="el-GR"/>
              </w:rPr>
              <w:t>[…]</w:t>
            </w:r>
          </w:p>
          <w:p w14:paraId="0556CBA0" w14:textId="77777777" w:rsidR="00E70F58" w:rsidRDefault="00E70F58">
            <w:pPr>
              <w:spacing w:after="0"/>
              <w:jc w:val="left"/>
              <w:rPr>
                <w:i/>
                <w:sz w:val="21"/>
                <w:szCs w:val="21"/>
                <w:lang w:val="el-GR"/>
              </w:rPr>
            </w:pPr>
          </w:p>
          <w:p w14:paraId="6DCE65B4" w14:textId="77777777" w:rsidR="00E70F58" w:rsidRDefault="00E70F58">
            <w:pPr>
              <w:spacing w:after="0"/>
              <w:jc w:val="left"/>
              <w:rPr>
                <w:i/>
                <w:sz w:val="21"/>
                <w:szCs w:val="21"/>
                <w:lang w:val="el-GR"/>
              </w:rPr>
            </w:pPr>
          </w:p>
          <w:p w14:paraId="2220AD84" w14:textId="77777777" w:rsidR="00E70F58" w:rsidRDefault="00E70F58">
            <w:pPr>
              <w:spacing w:after="0"/>
              <w:jc w:val="left"/>
              <w:rPr>
                <w:i/>
                <w:sz w:val="21"/>
                <w:szCs w:val="21"/>
                <w:lang w:val="el-GR"/>
              </w:rPr>
            </w:pPr>
          </w:p>
          <w:p w14:paraId="5AAD75FF" w14:textId="77777777" w:rsidR="00E70F58" w:rsidRDefault="00D86592">
            <w:pPr>
              <w:spacing w:after="0"/>
              <w:jc w:val="left"/>
              <w:rPr>
                <w:lang w:val="el-GR"/>
              </w:rPr>
            </w:pPr>
            <w:r>
              <w:rPr>
                <w:i/>
                <w:sz w:val="21"/>
                <w:szCs w:val="21"/>
                <w:lang w:val="el-GR"/>
              </w:rPr>
              <w:t xml:space="preserve">(διαδικτυακή διεύθυνση, αρχή ή φορέας έκδοσης, επακριβή στοιχεία αναφοράς των εγγράφων): </w:t>
            </w:r>
          </w:p>
          <w:p w14:paraId="4B9497B2" w14:textId="77777777" w:rsidR="00E70F58" w:rsidRDefault="00D86592">
            <w:pPr>
              <w:spacing w:after="0"/>
              <w:jc w:val="left"/>
              <w:rPr>
                <w:lang w:val="el-GR"/>
              </w:rPr>
            </w:pPr>
            <w:r>
              <w:rPr>
                <w:i/>
                <w:sz w:val="21"/>
                <w:szCs w:val="21"/>
                <w:lang w:val="el-GR"/>
              </w:rPr>
              <w:t>[……][……][……]</w:t>
            </w:r>
          </w:p>
        </w:tc>
      </w:tr>
      <w:tr w:rsidR="00E70F58" w:rsidRPr="00E26A1C" w14:paraId="2117859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09BC2C97" w14:textId="77777777" w:rsidR="00E70F58" w:rsidRDefault="00D86592">
            <w:pPr>
              <w:spacing w:after="0"/>
              <w:rPr>
                <w:lang w:val="el-GR"/>
              </w:rPr>
            </w:pPr>
            <w:r>
              <w:rPr>
                <w:b/>
                <w:sz w:val="20"/>
                <w:szCs w:val="20"/>
                <w:lang w:val="el-GR"/>
              </w:rPr>
              <w:t>2) Για συμβάσεις υπηρεσιών:</w:t>
            </w:r>
          </w:p>
          <w:p w14:paraId="130763D1" w14:textId="77777777" w:rsidR="00E70F58" w:rsidRDefault="00D86592">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1D8CFCEE" w14:textId="77777777" w:rsidR="00E70F58" w:rsidRDefault="00E70F58">
            <w:pPr>
              <w:spacing w:after="0"/>
              <w:rPr>
                <w:lang w:val="el-GR"/>
              </w:rPr>
            </w:pPr>
          </w:p>
          <w:p w14:paraId="44CFEC2F" w14:textId="77777777" w:rsidR="00E70F58" w:rsidRDefault="00D86592">
            <w:pPr>
              <w:spacing w:after="0"/>
              <w:rPr>
                <w:lang w:val="el-GR"/>
              </w:rPr>
            </w:pPr>
            <w:r>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A4A9FA" w14:textId="77777777" w:rsidR="00E70F58" w:rsidRDefault="00E70F58">
            <w:pPr>
              <w:snapToGrid w:val="0"/>
              <w:spacing w:after="0"/>
              <w:jc w:val="left"/>
              <w:rPr>
                <w:sz w:val="20"/>
                <w:szCs w:val="20"/>
                <w:lang w:val="el-GR"/>
              </w:rPr>
            </w:pPr>
          </w:p>
          <w:p w14:paraId="0319D309" w14:textId="77777777" w:rsidR="00E70F58" w:rsidRDefault="00D86592">
            <w:pPr>
              <w:spacing w:after="0"/>
              <w:jc w:val="left"/>
              <w:rPr>
                <w:lang w:val="el-GR"/>
              </w:rPr>
            </w:pPr>
            <w:r>
              <w:rPr>
                <w:sz w:val="20"/>
                <w:szCs w:val="20"/>
                <w:lang w:val="el-GR"/>
              </w:rPr>
              <w:t>[] Ναι [] Όχι</w:t>
            </w:r>
          </w:p>
          <w:p w14:paraId="10C1B373" w14:textId="77777777" w:rsidR="00E70F58" w:rsidRDefault="00D86592">
            <w:pPr>
              <w:spacing w:after="0"/>
              <w:jc w:val="left"/>
              <w:rPr>
                <w:lang w:val="el-GR"/>
              </w:rPr>
            </w:pPr>
            <w:r>
              <w:rPr>
                <w:sz w:val="20"/>
                <w:szCs w:val="20"/>
                <w:lang w:val="el-GR"/>
              </w:rPr>
              <w:t xml:space="preserve">Εάν ναι, διευκρινίστε για ποια πρόκειται και δηλώστε αν τη διαθέτει ο οικονομικός φορέας: </w:t>
            </w:r>
          </w:p>
          <w:p w14:paraId="720DF893" w14:textId="77777777" w:rsidR="00E70F58" w:rsidRDefault="00D86592">
            <w:pPr>
              <w:spacing w:after="0"/>
              <w:jc w:val="left"/>
              <w:rPr>
                <w:lang w:val="el-GR"/>
              </w:rPr>
            </w:pPr>
            <w:r>
              <w:rPr>
                <w:sz w:val="20"/>
                <w:szCs w:val="20"/>
                <w:lang w:val="el-GR"/>
              </w:rPr>
              <w:t>[ …] [] Ναι [] Όχι</w:t>
            </w:r>
          </w:p>
          <w:p w14:paraId="1D062048" w14:textId="77777777" w:rsidR="00E70F58" w:rsidRDefault="00E70F58">
            <w:pPr>
              <w:spacing w:after="0"/>
              <w:jc w:val="left"/>
              <w:rPr>
                <w:i/>
                <w:sz w:val="20"/>
                <w:szCs w:val="20"/>
                <w:lang w:val="el-GR"/>
              </w:rPr>
            </w:pPr>
          </w:p>
          <w:p w14:paraId="0F112DD2" w14:textId="77777777" w:rsidR="00E70F58" w:rsidRDefault="00D86592">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14:paraId="1E6CC374" w14:textId="77777777" w:rsidR="00E70F58" w:rsidRDefault="00E70F58">
      <w:pPr>
        <w:jc w:val="center"/>
        <w:rPr>
          <w:b/>
          <w:bCs/>
          <w:lang w:val="el-GR"/>
        </w:rPr>
      </w:pPr>
    </w:p>
    <w:p w14:paraId="4D930B90" w14:textId="77777777" w:rsidR="00E70F58" w:rsidRDefault="00E70F58">
      <w:pPr>
        <w:jc w:val="center"/>
        <w:rPr>
          <w:b/>
          <w:bCs/>
          <w:lang w:val="el-GR"/>
        </w:rPr>
      </w:pPr>
    </w:p>
    <w:p w14:paraId="1D2F65A9" w14:textId="77777777" w:rsidR="00E70F58" w:rsidRDefault="00D86592">
      <w:pPr>
        <w:pageBreakBefore/>
        <w:jc w:val="center"/>
        <w:rPr>
          <w:lang w:val="el-GR"/>
        </w:rPr>
      </w:pPr>
      <w:r>
        <w:rPr>
          <w:b/>
          <w:bCs/>
          <w:lang w:val="el-GR"/>
        </w:rPr>
        <w:t>Β: Οικονομική και χρηματοοικονομική επάρκεια</w:t>
      </w:r>
    </w:p>
    <w:p w14:paraId="3E5BCFC6" w14:textId="77777777" w:rsidR="00E70F58" w:rsidRDefault="00D86592">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70F58" w14:paraId="5282FBA3" w14:textId="77777777">
        <w:tc>
          <w:tcPr>
            <w:tcW w:w="4479" w:type="dxa"/>
            <w:tcBorders>
              <w:top w:val="single" w:sz="4" w:space="0" w:color="000000"/>
              <w:left w:val="single" w:sz="4" w:space="0" w:color="000000"/>
              <w:bottom w:val="single" w:sz="4" w:space="0" w:color="000000"/>
            </w:tcBorders>
            <w:shd w:val="clear" w:color="auto" w:fill="auto"/>
          </w:tcPr>
          <w:p w14:paraId="633EAE6D" w14:textId="77777777" w:rsidR="00E70F58" w:rsidRDefault="00D86592">
            <w:pPr>
              <w:spacing w:after="0"/>
              <w:rPr>
                <w:lang w:val="el-GR"/>
              </w:rPr>
            </w:pPr>
            <w:r>
              <w:rPr>
                <w:b/>
                <w:i/>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B68115" w14:textId="77777777" w:rsidR="00E70F58" w:rsidRDefault="00D86592">
            <w:pPr>
              <w:spacing w:after="0"/>
              <w:rPr>
                <w:lang w:val="el-GR"/>
              </w:rPr>
            </w:pPr>
            <w:r>
              <w:rPr>
                <w:b/>
                <w:i/>
                <w:lang w:val="el-GR"/>
              </w:rPr>
              <w:t>Απάντηση:</w:t>
            </w:r>
          </w:p>
        </w:tc>
      </w:tr>
      <w:tr w:rsidR="00E70F58" w14:paraId="1BABE21C" w14:textId="77777777">
        <w:tc>
          <w:tcPr>
            <w:tcW w:w="4479" w:type="dxa"/>
            <w:tcBorders>
              <w:top w:val="single" w:sz="4" w:space="0" w:color="000000"/>
              <w:left w:val="single" w:sz="4" w:space="0" w:color="000000"/>
              <w:bottom w:val="single" w:sz="4" w:space="0" w:color="000000"/>
            </w:tcBorders>
            <w:shd w:val="clear" w:color="auto" w:fill="auto"/>
          </w:tcPr>
          <w:p w14:paraId="05FC838B" w14:textId="77777777" w:rsidR="00E70F58" w:rsidRDefault="00D86592">
            <w:pPr>
              <w:spacing w:after="0"/>
              <w:rPr>
                <w:lang w:val="el-GR"/>
              </w:rPr>
            </w:pPr>
            <w:r>
              <w:rPr>
                <w:lang w:val="el-GR"/>
              </w:rPr>
              <w:t xml:space="preserve">1α) Ο («γενικός») </w:t>
            </w:r>
            <w:r>
              <w:rPr>
                <w:b/>
                <w:lang w:val="el-GR"/>
              </w:rPr>
              <w:t>ετήσιος κύκλος εργασιών</w:t>
            </w:r>
            <w:r>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14:paraId="434F317B" w14:textId="77777777" w:rsidR="00E70F58" w:rsidRDefault="00D86592">
            <w:pPr>
              <w:spacing w:after="0"/>
              <w:rPr>
                <w:lang w:val="el-GR"/>
              </w:rPr>
            </w:pPr>
            <w:r>
              <w:rPr>
                <w:b/>
                <w:bCs/>
                <w:lang w:val="el-GR"/>
              </w:rPr>
              <w:t>και/ή,</w:t>
            </w:r>
          </w:p>
          <w:p w14:paraId="502A082F" w14:textId="77777777" w:rsidR="00E70F58" w:rsidRDefault="00D86592">
            <w:pPr>
              <w:spacing w:after="0"/>
              <w:rPr>
                <w:lang w:val="el-GR"/>
              </w:rPr>
            </w:pPr>
            <w:r>
              <w:rPr>
                <w:lang w:val="el-GR"/>
              </w:rPr>
              <w:t xml:space="preserve">1β) Ο </w:t>
            </w:r>
            <w:r>
              <w:rPr>
                <w:b/>
                <w:lang w:val="el-GR"/>
              </w:rPr>
              <w:t>μέσος</w:t>
            </w:r>
            <w:r>
              <w:rPr>
                <w:lang w:val="el-GR"/>
              </w:rPr>
              <w:t xml:space="preserve"> ετήσιος </w:t>
            </w:r>
            <w:r>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7"/>
                <w:lang w:val="el-GR"/>
              </w:rPr>
              <w:endnoteReference w:id="35"/>
            </w:r>
            <w:r>
              <w:rPr>
                <w:b/>
                <w:lang w:val="el-GR"/>
              </w:rPr>
              <w:t>:</w:t>
            </w:r>
          </w:p>
          <w:p w14:paraId="7788DE5E" w14:textId="77777777" w:rsidR="00E70F58" w:rsidRDefault="00D86592">
            <w:pPr>
              <w:spacing w:after="0"/>
              <w:rPr>
                <w:lang w:val="el-GR"/>
              </w:rPr>
            </w:pPr>
            <w:r>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C7C08C" w14:textId="77777777" w:rsidR="00E70F58" w:rsidRDefault="00D86592">
            <w:pPr>
              <w:spacing w:after="0"/>
              <w:rPr>
                <w:lang w:val="el-GR"/>
              </w:rPr>
            </w:pPr>
            <w:r>
              <w:rPr>
                <w:lang w:val="el-GR"/>
              </w:rPr>
              <w:t>έτος: [……] κύκλος εργασιών:[……][…]νόμισμα</w:t>
            </w:r>
          </w:p>
          <w:p w14:paraId="02329334" w14:textId="77777777" w:rsidR="00E70F58" w:rsidRDefault="00D86592">
            <w:pPr>
              <w:spacing w:after="0"/>
              <w:rPr>
                <w:lang w:val="el-GR"/>
              </w:rPr>
            </w:pPr>
            <w:r>
              <w:rPr>
                <w:lang w:val="el-GR"/>
              </w:rPr>
              <w:t>έτος: [……] κύκλος εργασιών:[……][…]νόμισμα</w:t>
            </w:r>
          </w:p>
          <w:p w14:paraId="6945EB49" w14:textId="77777777" w:rsidR="00E70F58" w:rsidRDefault="00D86592">
            <w:pPr>
              <w:spacing w:after="0"/>
              <w:rPr>
                <w:lang w:val="el-GR"/>
              </w:rPr>
            </w:pPr>
            <w:r>
              <w:rPr>
                <w:lang w:val="el-GR"/>
              </w:rPr>
              <w:t>έτος: [……] κύκλος εργασιών:[……][…]νόμισμα</w:t>
            </w:r>
          </w:p>
          <w:p w14:paraId="3A602E9B" w14:textId="77777777" w:rsidR="00E70F58" w:rsidRDefault="00E70F58">
            <w:pPr>
              <w:spacing w:after="0"/>
              <w:rPr>
                <w:lang w:val="el-GR"/>
              </w:rPr>
            </w:pPr>
          </w:p>
          <w:p w14:paraId="16E8CE0C" w14:textId="77777777" w:rsidR="00E70F58" w:rsidRDefault="00E70F58">
            <w:pPr>
              <w:spacing w:after="0"/>
              <w:rPr>
                <w:lang w:val="el-GR"/>
              </w:rPr>
            </w:pPr>
          </w:p>
          <w:p w14:paraId="7C355EC0" w14:textId="77777777" w:rsidR="00E70F58" w:rsidRDefault="00E70F58">
            <w:pPr>
              <w:spacing w:after="0"/>
              <w:rPr>
                <w:lang w:val="el-GR"/>
              </w:rPr>
            </w:pPr>
          </w:p>
          <w:p w14:paraId="2680D507" w14:textId="77777777" w:rsidR="00E70F58" w:rsidRDefault="00D86592">
            <w:pPr>
              <w:spacing w:after="0"/>
              <w:rPr>
                <w:lang w:val="el-GR"/>
              </w:rPr>
            </w:pPr>
            <w:r>
              <w:rPr>
                <w:lang w:val="el-GR"/>
              </w:rPr>
              <w:t>(αριθμός ετών, μέσος κύκλος εργασιών)</w:t>
            </w:r>
            <w:r>
              <w:rPr>
                <w:b/>
                <w:lang w:val="el-GR"/>
              </w:rPr>
              <w:t>:</w:t>
            </w:r>
            <w:r>
              <w:rPr>
                <w:lang w:val="el-GR"/>
              </w:rPr>
              <w:t xml:space="preserve"> </w:t>
            </w:r>
          </w:p>
          <w:p w14:paraId="377928F6" w14:textId="77777777" w:rsidR="00E70F58" w:rsidRDefault="00D86592">
            <w:pPr>
              <w:spacing w:after="0"/>
              <w:rPr>
                <w:lang w:val="el-GR"/>
              </w:rPr>
            </w:pPr>
            <w:r>
              <w:rPr>
                <w:lang w:val="el-GR"/>
              </w:rPr>
              <w:t>[……],[……][…]νόμισμα</w:t>
            </w:r>
          </w:p>
          <w:p w14:paraId="3E2540C8" w14:textId="77777777" w:rsidR="00E70F58" w:rsidRDefault="00E70F58">
            <w:pPr>
              <w:spacing w:after="0"/>
              <w:rPr>
                <w:lang w:val="el-GR"/>
              </w:rPr>
            </w:pPr>
          </w:p>
          <w:p w14:paraId="36330336" w14:textId="77777777" w:rsidR="00E70F58" w:rsidRDefault="00E70F58">
            <w:pPr>
              <w:spacing w:after="0"/>
              <w:rPr>
                <w:i/>
                <w:lang w:val="el-GR"/>
              </w:rPr>
            </w:pPr>
          </w:p>
          <w:p w14:paraId="5E0EFE31" w14:textId="77777777" w:rsidR="00E70F58" w:rsidRDefault="00E70F58">
            <w:pPr>
              <w:spacing w:after="0"/>
              <w:rPr>
                <w:i/>
                <w:lang w:val="el-GR"/>
              </w:rPr>
            </w:pPr>
          </w:p>
          <w:p w14:paraId="003A73E6" w14:textId="77777777" w:rsidR="00E70F58" w:rsidRDefault="00D86592">
            <w:pPr>
              <w:spacing w:after="0"/>
              <w:rPr>
                <w:lang w:val="el-GR"/>
              </w:rPr>
            </w:pPr>
            <w:r>
              <w:rPr>
                <w:i/>
                <w:lang w:val="el-GR"/>
              </w:rPr>
              <w:t xml:space="preserve">(διαδικτυακή διεύθυνση, αρχή ή φορέας έκδοσης, επακριβή στοιχεία αναφοράς των εγγράφων): </w:t>
            </w:r>
          </w:p>
          <w:p w14:paraId="5D7CE6B7" w14:textId="77777777" w:rsidR="00E70F58" w:rsidRDefault="00D86592">
            <w:pPr>
              <w:spacing w:after="0"/>
              <w:rPr>
                <w:lang w:val="el-GR"/>
              </w:rPr>
            </w:pPr>
            <w:r>
              <w:rPr>
                <w:i/>
                <w:lang w:val="el-GR"/>
              </w:rPr>
              <w:t>[……][……][……]</w:t>
            </w:r>
          </w:p>
        </w:tc>
      </w:tr>
      <w:tr w:rsidR="00E70F58" w14:paraId="52463D69" w14:textId="77777777">
        <w:tc>
          <w:tcPr>
            <w:tcW w:w="4479" w:type="dxa"/>
            <w:tcBorders>
              <w:top w:val="single" w:sz="4" w:space="0" w:color="000000"/>
              <w:left w:val="single" w:sz="4" w:space="0" w:color="000000"/>
              <w:bottom w:val="single" w:sz="4" w:space="0" w:color="000000"/>
            </w:tcBorders>
            <w:shd w:val="clear" w:color="auto" w:fill="auto"/>
          </w:tcPr>
          <w:p w14:paraId="2C0E160D" w14:textId="77777777" w:rsidR="00E70F58" w:rsidRDefault="00D86592">
            <w:pPr>
              <w:spacing w:after="0"/>
              <w:rPr>
                <w:lang w:val="el-GR"/>
              </w:rPr>
            </w:pPr>
            <w:r>
              <w:rPr>
                <w:lang w:val="el-GR"/>
              </w:rPr>
              <w:t xml:space="preserve">2α) Ο ετήσιος («ειδικός») </w:t>
            </w:r>
            <w:r>
              <w:rPr>
                <w:b/>
                <w:lang w:val="el-GR"/>
              </w:rPr>
              <w:t>κύκλος εργασιών του οικονομικού φορέα στον επιχειρηματικό τομέα που καλύπτεται από τη σύμβαση</w:t>
            </w:r>
            <w:r>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370CE4F" w14:textId="77777777" w:rsidR="00E70F58" w:rsidRDefault="00D86592">
            <w:pPr>
              <w:spacing w:after="0"/>
              <w:rPr>
                <w:lang w:val="el-GR"/>
              </w:rPr>
            </w:pPr>
            <w:r>
              <w:rPr>
                <w:b/>
                <w:bCs/>
                <w:lang w:val="el-GR"/>
              </w:rPr>
              <w:t>και/ή,</w:t>
            </w:r>
          </w:p>
          <w:p w14:paraId="09A78186" w14:textId="77777777" w:rsidR="00E70F58" w:rsidRDefault="00D86592">
            <w:pPr>
              <w:spacing w:after="0"/>
              <w:rPr>
                <w:lang w:val="el-GR"/>
              </w:rPr>
            </w:pPr>
            <w:r>
              <w:rPr>
                <w:lang w:val="el-GR"/>
              </w:rPr>
              <w:t xml:space="preserve">2β) Ο </w:t>
            </w:r>
            <w:r>
              <w:rPr>
                <w:b/>
                <w:lang w:val="el-GR"/>
              </w:rPr>
              <w:t>μέσος</w:t>
            </w:r>
            <w:r>
              <w:rPr>
                <w:lang w:val="el-GR"/>
              </w:rPr>
              <w:t xml:space="preserve"> ετήσιος </w:t>
            </w:r>
            <w:r>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lang w:val="el-GR"/>
              </w:rPr>
              <w:endnoteReference w:id="36"/>
            </w:r>
            <w:r>
              <w:rPr>
                <w:lang w:val="el-GR"/>
              </w:rPr>
              <w:t>:</w:t>
            </w:r>
          </w:p>
          <w:p w14:paraId="7A209677" w14:textId="77777777" w:rsidR="00E70F58" w:rsidRDefault="00D86592">
            <w:pPr>
              <w:spacing w:after="0"/>
              <w:rPr>
                <w:lang w:val="el-GR"/>
              </w:rPr>
            </w:pPr>
            <w:r>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395A8D" w14:textId="77777777" w:rsidR="00E70F58" w:rsidRDefault="00D86592">
            <w:pPr>
              <w:spacing w:after="0"/>
              <w:rPr>
                <w:lang w:val="el-GR"/>
              </w:rPr>
            </w:pPr>
            <w:r>
              <w:rPr>
                <w:lang w:val="el-GR"/>
              </w:rPr>
              <w:t>έτος: [……] κύκλος εργασιών: [……][…] νόμισμα</w:t>
            </w:r>
          </w:p>
          <w:p w14:paraId="6653AEDC" w14:textId="77777777" w:rsidR="00E70F58" w:rsidRDefault="00D86592">
            <w:pPr>
              <w:spacing w:after="0"/>
              <w:rPr>
                <w:lang w:val="el-GR"/>
              </w:rPr>
            </w:pPr>
            <w:r>
              <w:rPr>
                <w:lang w:val="el-GR"/>
              </w:rPr>
              <w:t>έτος: [……] κύκλος εργασιών: [……][…] νόμισμα</w:t>
            </w:r>
          </w:p>
          <w:p w14:paraId="33680D62" w14:textId="77777777" w:rsidR="00E70F58" w:rsidRDefault="00D86592">
            <w:pPr>
              <w:spacing w:after="0"/>
              <w:rPr>
                <w:lang w:val="el-GR"/>
              </w:rPr>
            </w:pPr>
            <w:r>
              <w:rPr>
                <w:lang w:val="el-GR"/>
              </w:rPr>
              <w:t>έτος: [……] κύκλος εργασιών: [……][…] νόμισμα</w:t>
            </w:r>
          </w:p>
          <w:p w14:paraId="39D62BD0" w14:textId="77777777" w:rsidR="00E70F58" w:rsidRDefault="00E70F58">
            <w:pPr>
              <w:spacing w:after="0"/>
              <w:rPr>
                <w:lang w:val="el-GR"/>
              </w:rPr>
            </w:pPr>
          </w:p>
          <w:p w14:paraId="685BA1C7" w14:textId="77777777" w:rsidR="00E70F58" w:rsidRDefault="00E70F58">
            <w:pPr>
              <w:spacing w:after="0"/>
              <w:rPr>
                <w:lang w:val="el-GR"/>
              </w:rPr>
            </w:pPr>
          </w:p>
          <w:p w14:paraId="1E5A399E" w14:textId="77777777" w:rsidR="00E70F58" w:rsidRDefault="00E70F58">
            <w:pPr>
              <w:spacing w:after="0"/>
              <w:rPr>
                <w:lang w:val="el-GR"/>
              </w:rPr>
            </w:pPr>
          </w:p>
          <w:p w14:paraId="06613293" w14:textId="77777777" w:rsidR="00E70F58" w:rsidRDefault="00E70F58">
            <w:pPr>
              <w:spacing w:after="0"/>
              <w:rPr>
                <w:lang w:val="el-GR"/>
              </w:rPr>
            </w:pPr>
          </w:p>
          <w:p w14:paraId="59DDF284" w14:textId="77777777" w:rsidR="00E70F58" w:rsidRDefault="00E70F58">
            <w:pPr>
              <w:spacing w:after="0"/>
              <w:rPr>
                <w:lang w:val="el-GR"/>
              </w:rPr>
            </w:pPr>
          </w:p>
          <w:p w14:paraId="32AD85E0" w14:textId="77777777" w:rsidR="00E70F58" w:rsidRDefault="00D86592">
            <w:pPr>
              <w:spacing w:after="0"/>
              <w:rPr>
                <w:lang w:val="el-GR"/>
              </w:rPr>
            </w:pPr>
            <w:r>
              <w:rPr>
                <w:lang w:val="el-GR"/>
              </w:rPr>
              <w:t>(αριθμός ετών, μέσος κύκλος εργασιών)</w:t>
            </w:r>
            <w:r>
              <w:rPr>
                <w:b/>
                <w:lang w:val="el-GR"/>
              </w:rPr>
              <w:t>:</w:t>
            </w:r>
            <w:r>
              <w:rPr>
                <w:lang w:val="el-GR"/>
              </w:rPr>
              <w:t xml:space="preserve"> </w:t>
            </w:r>
          </w:p>
          <w:p w14:paraId="45F5A6A2" w14:textId="77777777" w:rsidR="00E70F58" w:rsidRDefault="00D86592">
            <w:pPr>
              <w:spacing w:after="0"/>
              <w:rPr>
                <w:lang w:val="el-GR"/>
              </w:rPr>
            </w:pPr>
            <w:r>
              <w:rPr>
                <w:lang w:val="el-GR"/>
              </w:rPr>
              <w:t>[……],[……][…] νόμισμα</w:t>
            </w:r>
          </w:p>
          <w:p w14:paraId="7C0680E5" w14:textId="77777777" w:rsidR="00E70F58" w:rsidRDefault="00E70F58">
            <w:pPr>
              <w:spacing w:after="0"/>
              <w:rPr>
                <w:i/>
                <w:lang w:val="el-GR"/>
              </w:rPr>
            </w:pPr>
          </w:p>
          <w:p w14:paraId="208BCE8C" w14:textId="77777777" w:rsidR="00E70F58" w:rsidRDefault="00E70F58">
            <w:pPr>
              <w:spacing w:after="0"/>
              <w:rPr>
                <w:i/>
                <w:lang w:val="el-GR"/>
              </w:rPr>
            </w:pPr>
          </w:p>
          <w:p w14:paraId="2E7FA65B" w14:textId="77777777" w:rsidR="00E70F58" w:rsidRDefault="00E70F58">
            <w:pPr>
              <w:spacing w:after="0"/>
              <w:rPr>
                <w:i/>
                <w:lang w:val="el-GR"/>
              </w:rPr>
            </w:pPr>
          </w:p>
          <w:p w14:paraId="721DAE33" w14:textId="77777777" w:rsidR="00E70F58" w:rsidRDefault="00D86592">
            <w:pPr>
              <w:spacing w:after="0"/>
              <w:rPr>
                <w:lang w:val="el-GR"/>
              </w:rPr>
            </w:pPr>
            <w:r>
              <w:rPr>
                <w:i/>
                <w:lang w:val="el-GR"/>
              </w:rPr>
              <w:t xml:space="preserve">(διαδικτυακή διεύθυνση, αρχή ή φορέας έκδοσης, επακριβή στοιχεία αναφοράς των εγγράφων): </w:t>
            </w:r>
          </w:p>
          <w:p w14:paraId="77B0BCC1" w14:textId="77777777" w:rsidR="00E70F58" w:rsidRDefault="00D86592">
            <w:pPr>
              <w:spacing w:after="0"/>
              <w:rPr>
                <w:lang w:val="el-GR"/>
              </w:rPr>
            </w:pPr>
            <w:r>
              <w:rPr>
                <w:i/>
                <w:lang w:val="el-GR"/>
              </w:rPr>
              <w:t>[……][……][……]</w:t>
            </w:r>
          </w:p>
        </w:tc>
      </w:tr>
      <w:tr w:rsidR="00E70F58" w14:paraId="52DA5503" w14:textId="77777777">
        <w:tc>
          <w:tcPr>
            <w:tcW w:w="4479" w:type="dxa"/>
            <w:tcBorders>
              <w:top w:val="single" w:sz="4" w:space="0" w:color="000000"/>
              <w:left w:val="single" w:sz="4" w:space="0" w:color="000000"/>
              <w:bottom w:val="single" w:sz="4" w:space="0" w:color="000000"/>
            </w:tcBorders>
            <w:shd w:val="clear" w:color="auto" w:fill="auto"/>
          </w:tcPr>
          <w:p w14:paraId="6BAEC460" w14:textId="77777777" w:rsidR="00E70F58" w:rsidRDefault="00D86592">
            <w:pPr>
              <w:spacing w:after="0"/>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B091E9" w14:textId="77777777" w:rsidR="00E70F58" w:rsidRDefault="00D86592">
            <w:pPr>
              <w:spacing w:after="0"/>
              <w:rPr>
                <w:lang w:val="el-GR"/>
              </w:rPr>
            </w:pPr>
            <w:r>
              <w:rPr>
                <w:lang w:val="el-GR"/>
              </w:rPr>
              <w:t>[…................................…]</w:t>
            </w:r>
          </w:p>
        </w:tc>
      </w:tr>
      <w:tr w:rsidR="00E70F58" w14:paraId="3539D991" w14:textId="77777777">
        <w:tc>
          <w:tcPr>
            <w:tcW w:w="4479" w:type="dxa"/>
            <w:tcBorders>
              <w:top w:val="single" w:sz="4" w:space="0" w:color="000000"/>
              <w:left w:val="single" w:sz="4" w:space="0" w:color="000000"/>
              <w:bottom w:val="single" w:sz="4" w:space="0" w:color="000000"/>
            </w:tcBorders>
            <w:shd w:val="clear" w:color="auto" w:fill="auto"/>
          </w:tcPr>
          <w:p w14:paraId="1CFC24DD" w14:textId="77777777" w:rsidR="00E70F58" w:rsidRDefault="00D86592">
            <w:pPr>
              <w:snapToGrid w:val="0"/>
              <w:spacing w:after="0"/>
              <w:rPr>
                <w:lang w:val="el-GR"/>
              </w:rPr>
            </w:pPr>
            <w:r>
              <w:rPr>
                <w:lang w:val="el-GR"/>
              </w:rPr>
              <w:t>4)Όσον αφορά τις χρηματοοικονομικές αναλογίες</w:t>
            </w:r>
            <w:r>
              <w:rPr>
                <w:rStyle w:val="12"/>
                <w:lang w:val="el-GR"/>
              </w:rPr>
              <w:endnoteReference w:id="37"/>
            </w:r>
            <w:r>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01F04C9" w14:textId="77777777" w:rsidR="00E70F58" w:rsidRDefault="00D86592">
            <w:pPr>
              <w:snapToGrid w:val="0"/>
              <w:spacing w:after="0"/>
              <w:rPr>
                <w:lang w:val="el-GR"/>
              </w:rPr>
            </w:pPr>
            <w:r>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0745F9" w14:textId="77777777" w:rsidR="00E70F58" w:rsidRDefault="00D86592">
            <w:pPr>
              <w:snapToGrid w:val="0"/>
              <w:spacing w:after="0"/>
              <w:rPr>
                <w:lang w:val="el-GR"/>
              </w:rPr>
            </w:pPr>
            <w:r>
              <w:rPr>
                <w:lang w:val="el-GR"/>
              </w:rPr>
              <w:t>(προσδιορισμός της απαιτούμενης αναλογίας-αναλογία μεταξύ x και y</w:t>
            </w:r>
            <w:r>
              <w:rPr>
                <w:rStyle w:val="12"/>
                <w:lang w:val="el-GR"/>
              </w:rPr>
              <w:endnoteReference w:id="38"/>
            </w:r>
            <w:r>
              <w:rPr>
                <w:lang w:val="el-GR"/>
              </w:rPr>
              <w:t xml:space="preserve"> -και η αντίστοιχη αξία)</w:t>
            </w:r>
          </w:p>
          <w:p w14:paraId="5F1428B6" w14:textId="77777777" w:rsidR="00E70F58" w:rsidRDefault="00E70F58">
            <w:pPr>
              <w:snapToGrid w:val="0"/>
              <w:spacing w:after="0"/>
              <w:rPr>
                <w:lang w:val="el-GR"/>
              </w:rPr>
            </w:pPr>
          </w:p>
          <w:p w14:paraId="236AC45B" w14:textId="77777777" w:rsidR="00E70F58" w:rsidRDefault="00E70F58">
            <w:pPr>
              <w:snapToGrid w:val="0"/>
              <w:spacing w:after="0"/>
              <w:rPr>
                <w:lang w:val="el-GR"/>
              </w:rPr>
            </w:pPr>
          </w:p>
          <w:p w14:paraId="51FBA2A9" w14:textId="77777777" w:rsidR="00E70F58" w:rsidRDefault="00E70F58">
            <w:pPr>
              <w:snapToGrid w:val="0"/>
              <w:spacing w:after="0"/>
              <w:rPr>
                <w:i/>
                <w:lang w:val="el-GR"/>
              </w:rPr>
            </w:pPr>
          </w:p>
          <w:p w14:paraId="3D9C11CD" w14:textId="77777777" w:rsidR="00E70F58" w:rsidRDefault="00D86592">
            <w:pPr>
              <w:snapToGrid w:val="0"/>
              <w:spacing w:after="0"/>
              <w:rPr>
                <w:lang w:val="el-GR"/>
              </w:rPr>
            </w:pPr>
            <w:r>
              <w:rPr>
                <w:i/>
                <w:lang w:val="el-GR"/>
              </w:rPr>
              <w:t xml:space="preserve">(διαδικτυακή διεύθυνση, αρχή ή φορέας έκδοσης, επακριβή στοιχεία αναφοράς των εγγράφων): </w:t>
            </w:r>
          </w:p>
          <w:p w14:paraId="2763A83C" w14:textId="77777777" w:rsidR="00E70F58" w:rsidRDefault="00D86592">
            <w:pPr>
              <w:snapToGrid w:val="0"/>
              <w:spacing w:after="0"/>
              <w:rPr>
                <w:lang w:val="el-GR"/>
              </w:rPr>
            </w:pPr>
            <w:r>
              <w:rPr>
                <w:i/>
                <w:lang w:val="el-GR"/>
              </w:rPr>
              <w:t>[……][……][……]</w:t>
            </w:r>
          </w:p>
        </w:tc>
      </w:tr>
      <w:tr w:rsidR="00E70F58" w14:paraId="487A1030" w14:textId="77777777">
        <w:tc>
          <w:tcPr>
            <w:tcW w:w="4479" w:type="dxa"/>
            <w:tcBorders>
              <w:top w:val="single" w:sz="4" w:space="0" w:color="000000"/>
              <w:left w:val="single" w:sz="4" w:space="0" w:color="000000"/>
              <w:bottom w:val="single" w:sz="4" w:space="0" w:color="000000"/>
            </w:tcBorders>
            <w:shd w:val="clear" w:color="auto" w:fill="auto"/>
          </w:tcPr>
          <w:p w14:paraId="075C6C5E" w14:textId="77777777" w:rsidR="00E70F58" w:rsidRDefault="00D86592">
            <w:pPr>
              <w:spacing w:after="0"/>
              <w:rPr>
                <w:lang w:val="el-GR"/>
              </w:rPr>
            </w:pPr>
            <w:r>
              <w:rPr>
                <w:lang w:val="el-GR"/>
              </w:rPr>
              <w:t xml:space="preserve">5) Το ασφαλισμένο ποσό στην </w:t>
            </w:r>
            <w:r>
              <w:rPr>
                <w:b/>
                <w:lang w:val="el-GR"/>
              </w:rPr>
              <w:t>ασφαλιστική κάλυψη επαγγελματικών κινδύνων</w:t>
            </w:r>
            <w:r>
              <w:rPr>
                <w:lang w:val="el-GR"/>
              </w:rPr>
              <w:t xml:space="preserve"> του οικονομικού φορέα είναι το εξής:</w:t>
            </w:r>
          </w:p>
          <w:p w14:paraId="7FB5F9B5" w14:textId="77777777" w:rsidR="00E70F58" w:rsidRDefault="00D86592">
            <w:pPr>
              <w:spacing w:after="0"/>
              <w:rPr>
                <w:lang w:val="el-GR"/>
              </w:rPr>
            </w:pPr>
            <w:r>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39915D" w14:textId="77777777" w:rsidR="00E70F58" w:rsidRDefault="00D86592">
            <w:pPr>
              <w:spacing w:after="0"/>
              <w:rPr>
                <w:lang w:val="el-GR"/>
              </w:rPr>
            </w:pPr>
            <w:r>
              <w:rPr>
                <w:lang w:val="el-GR"/>
              </w:rPr>
              <w:t>[……][…]νόμισμα</w:t>
            </w:r>
          </w:p>
          <w:p w14:paraId="528A52F5" w14:textId="77777777" w:rsidR="00E70F58" w:rsidRDefault="00E70F58">
            <w:pPr>
              <w:spacing w:after="0"/>
              <w:rPr>
                <w:lang w:val="el-GR"/>
              </w:rPr>
            </w:pPr>
          </w:p>
          <w:p w14:paraId="1F9D675C" w14:textId="77777777" w:rsidR="00E70F58" w:rsidRDefault="00E70F58">
            <w:pPr>
              <w:spacing w:after="0"/>
              <w:rPr>
                <w:i/>
                <w:lang w:val="el-GR"/>
              </w:rPr>
            </w:pPr>
          </w:p>
          <w:p w14:paraId="7493038B" w14:textId="77777777" w:rsidR="00E70F58" w:rsidRDefault="00D86592">
            <w:pPr>
              <w:spacing w:after="0"/>
              <w:rPr>
                <w:lang w:val="el-GR"/>
              </w:rPr>
            </w:pPr>
            <w:r>
              <w:rPr>
                <w:i/>
                <w:lang w:val="el-GR"/>
              </w:rPr>
              <w:t xml:space="preserve">(διαδικτυακή διεύθυνση, αρχή ή φορέας έκδοσης, επακριβή στοιχεία αναφοράς των εγγράφων): </w:t>
            </w:r>
          </w:p>
          <w:p w14:paraId="46FBE481" w14:textId="77777777" w:rsidR="00E70F58" w:rsidRDefault="00D86592">
            <w:pPr>
              <w:spacing w:after="0"/>
              <w:rPr>
                <w:lang w:val="el-GR"/>
              </w:rPr>
            </w:pPr>
            <w:r>
              <w:rPr>
                <w:i/>
                <w:lang w:val="el-GR"/>
              </w:rPr>
              <w:t>[……][……][……]</w:t>
            </w:r>
          </w:p>
        </w:tc>
      </w:tr>
      <w:tr w:rsidR="00E70F58" w14:paraId="409BAEB9" w14:textId="77777777">
        <w:tc>
          <w:tcPr>
            <w:tcW w:w="4479" w:type="dxa"/>
            <w:tcBorders>
              <w:top w:val="single" w:sz="4" w:space="0" w:color="000000"/>
              <w:left w:val="single" w:sz="4" w:space="0" w:color="000000"/>
              <w:bottom w:val="single" w:sz="4" w:space="0" w:color="000000"/>
            </w:tcBorders>
            <w:shd w:val="clear" w:color="auto" w:fill="auto"/>
          </w:tcPr>
          <w:p w14:paraId="0DCBEDCA" w14:textId="77777777" w:rsidR="00E70F58" w:rsidRDefault="00D86592">
            <w:pPr>
              <w:spacing w:after="0"/>
              <w:rPr>
                <w:lang w:val="el-GR"/>
              </w:rPr>
            </w:pPr>
            <w:r>
              <w:rPr>
                <w:lang w:val="el-GR"/>
              </w:rPr>
              <w:t xml:space="preserve">6) Όσον αφορά τις </w:t>
            </w:r>
            <w:r>
              <w:rPr>
                <w:b/>
                <w:lang w:val="el-GR"/>
              </w:rPr>
              <w:t>λοιπές οικονομικές ή χρηματοοικονομικές απαιτήσεις,</w:t>
            </w:r>
            <w:r>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36E0485" w14:textId="77777777" w:rsidR="00E70F58" w:rsidRDefault="00D86592">
            <w:pPr>
              <w:spacing w:after="0"/>
              <w:rPr>
                <w:lang w:val="el-GR"/>
              </w:rPr>
            </w:pPr>
            <w:r>
              <w:rPr>
                <w:i/>
                <w:lang w:val="el-GR"/>
              </w:rPr>
              <w:t xml:space="preserve">Εάν η σχετική τεκμηρίωση που </w:t>
            </w:r>
            <w:r>
              <w:rPr>
                <w:b/>
                <w:i/>
                <w:lang w:val="el-GR"/>
              </w:rPr>
              <w:t>ενδέχεται</w:t>
            </w:r>
            <w:r>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04D9E" w14:textId="77777777" w:rsidR="00E70F58" w:rsidRDefault="00D86592">
            <w:pPr>
              <w:spacing w:after="0"/>
              <w:rPr>
                <w:lang w:val="el-GR"/>
              </w:rPr>
            </w:pPr>
            <w:r>
              <w:rPr>
                <w:lang w:val="el-GR"/>
              </w:rPr>
              <w:t>[……..........]</w:t>
            </w:r>
          </w:p>
          <w:p w14:paraId="1C9E5E13" w14:textId="77777777" w:rsidR="00E70F58" w:rsidRDefault="00E70F58">
            <w:pPr>
              <w:spacing w:after="0"/>
              <w:rPr>
                <w:lang w:val="el-GR"/>
              </w:rPr>
            </w:pPr>
          </w:p>
          <w:p w14:paraId="028BB0CF" w14:textId="77777777" w:rsidR="00E70F58" w:rsidRDefault="00E70F58">
            <w:pPr>
              <w:spacing w:after="0"/>
              <w:rPr>
                <w:lang w:val="el-GR"/>
              </w:rPr>
            </w:pPr>
          </w:p>
          <w:p w14:paraId="440AA7A0" w14:textId="77777777" w:rsidR="00E70F58" w:rsidRDefault="00E70F58">
            <w:pPr>
              <w:spacing w:after="0"/>
              <w:rPr>
                <w:lang w:val="el-GR"/>
              </w:rPr>
            </w:pPr>
          </w:p>
          <w:p w14:paraId="67CD8855" w14:textId="77777777" w:rsidR="00E70F58" w:rsidRDefault="00E70F58">
            <w:pPr>
              <w:spacing w:after="0"/>
              <w:rPr>
                <w:lang w:val="el-GR"/>
              </w:rPr>
            </w:pPr>
          </w:p>
          <w:p w14:paraId="52F4023D" w14:textId="77777777" w:rsidR="00E70F58" w:rsidRDefault="00E70F58">
            <w:pPr>
              <w:spacing w:after="0"/>
              <w:rPr>
                <w:i/>
                <w:lang w:val="el-GR"/>
              </w:rPr>
            </w:pPr>
          </w:p>
          <w:p w14:paraId="7606C46F" w14:textId="77777777" w:rsidR="00E70F58" w:rsidRDefault="00D86592">
            <w:pPr>
              <w:spacing w:after="0"/>
              <w:rPr>
                <w:lang w:val="el-GR"/>
              </w:rPr>
            </w:pPr>
            <w:r>
              <w:rPr>
                <w:i/>
                <w:lang w:val="el-GR"/>
              </w:rPr>
              <w:t xml:space="preserve">(διαδικτυακή διεύθυνση, αρχή ή φορέας έκδοσης, επακριβή στοιχεία αναφοράς των εγγράφων): </w:t>
            </w:r>
          </w:p>
          <w:p w14:paraId="7CAAD433" w14:textId="77777777" w:rsidR="00E70F58" w:rsidRDefault="00D86592">
            <w:pPr>
              <w:spacing w:after="0"/>
              <w:rPr>
                <w:lang w:val="el-GR"/>
              </w:rPr>
            </w:pPr>
            <w:r>
              <w:rPr>
                <w:i/>
                <w:lang w:val="el-GR"/>
              </w:rPr>
              <w:t>[……][……][……]</w:t>
            </w:r>
          </w:p>
        </w:tc>
      </w:tr>
    </w:tbl>
    <w:p w14:paraId="2F8AD556" w14:textId="77777777" w:rsidR="00E70F58" w:rsidRDefault="00E70F58">
      <w:pPr>
        <w:pStyle w:val="SectionTitle"/>
        <w:ind w:firstLine="0"/>
      </w:pPr>
    </w:p>
    <w:p w14:paraId="7C270DD2" w14:textId="77777777" w:rsidR="00E70F58" w:rsidRDefault="00D86592">
      <w:pPr>
        <w:pageBreakBefore/>
        <w:jc w:val="center"/>
        <w:rPr>
          <w:lang w:val="el-GR"/>
        </w:rPr>
      </w:pPr>
      <w:r>
        <w:rPr>
          <w:b/>
          <w:bCs/>
          <w:lang w:val="el-GR"/>
        </w:rPr>
        <w:t>Γ: Τεχνική και επαγγελματική ικανότητα</w:t>
      </w:r>
    </w:p>
    <w:p w14:paraId="014A195E" w14:textId="77777777" w:rsidR="00E70F58" w:rsidRDefault="00D86592">
      <w:pPr>
        <w:pBdr>
          <w:top w:val="single" w:sz="4" w:space="1" w:color="000000"/>
          <w:left w:val="single" w:sz="4" w:space="4" w:color="000000"/>
          <w:bottom w:val="single" w:sz="4" w:space="1" w:color="000000"/>
          <w:right w:val="single" w:sz="4" w:space="4" w:color="000000"/>
        </w:pBdr>
        <w:shd w:val="clear" w:color="auto" w:fill="BFBFBF"/>
        <w:rPr>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70F58" w14:paraId="4E6E3729" w14:textId="77777777">
        <w:tc>
          <w:tcPr>
            <w:tcW w:w="4479" w:type="dxa"/>
            <w:tcBorders>
              <w:top w:val="single" w:sz="4" w:space="0" w:color="000000"/>
              <w:left w:val="single" w:sz="4" w:space="0" w:color="000000"/>
              <w:bottom w:val="single" w:sz="4" w:space="0" w:color="000000"/>
            </w:tcBorders>
            <w:shd w:val="clear" w:color="auto" w:fill="auto"/>
          </w:tcPr>
          <w:p w14:paraId="12BBEA2B" w14:textId="77777777" w:rsidR="00E70F58" w:rsidRDefault="00D86592">
            <w:pPr>
              <w:spacing w:after="0"/>
              <w:rPr>
                <w:lang w:val="el-GR"/>
              </w:rPr>
            </w:pPr>
            <w:r>
              <w:rPr>
                <w:b/>
                <w:i/>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131DE2" w14:textId="77777777" w:rsidR="00E70F58" w:rsidRDefault="00D86592">
            <w:pPr>
              <w:spacing w:after="0"/>
              <w:rPr>
                <w:lang w:val="el-GR"/>
              </w:rPr>
            </w:pPr>
            <w:r>
              <w:rPr>
                <w:b/>
                <w:i/>
                <w:lang w:val="el-GR"/>
              </w:rPr>
              <w:t>Απάντηση:</w:t>
            </w:r>
          </w:p>
        </w:tc>
      </w:tr>
      <w:tr w:rsidR="00E70F58" w14:paraId="26E9648C" w14:textId="77777777">
        <w:tc>
          <w:tcPr>
            <w:tcW w:w="4479" w:type="dxa"/>
            <w:tcBorders>
              <w:top w:val="single" w:sz="4" w:space="0" w:color="000000"/>
              <w:left w:val="single" w:sz="4" w:space="0" w:color="000000"/>
              <w:bottom w:val="single" w:sz="4" w:space="0" w:color="000000"/>
            </w:tcBorders>
            <w:shd w:val="clear" w:color="auto" w:fill="auto"/>
          </w:tcPr>
          <w:p w14:paraId="75471022" w14:textId="77777777" w:rsidR="00E70F58" w:rsidRDefault="00D86592">
            <w:pPr>
              <w:spacing w:after="0"/>
              <w:rPr>
                <w:lang w:val="el-GR"/>
              </w:rPr>
            </w:pPr>
            <w:r>
              <w:rPr>
                <w:lang w:val="el-GR"/>
              </w:rPr>
              <w:t xml:space="preserve">1α) Μόνο για τις </w:t>
            </w:r>
            <w:r>
              <w:rPr>
                <w:b/>
                <w:i/>
                <w:lang w:val="el-GR"/>
              </w:rPr>
              <w:t>δημόσιες συμβάσεις έργων</w:t>
            </w:r>
            <w:r>
              <w:rPr>
                <w:lang w:val="el-GR"/>
              </w:rPr>
              <w:t>:</w:t>
            </w:r>
          </w:p>
          <w:p w14:paraId="4242EC4D" w14:textId="77777777" w:rsidR="00E70F58" w:rsidRDefault="00D86592">
            <w:pPr>
              <w:spacing w:after="0"/>
              <w:rPr>
                <w:lang w:val="el-GR"/>
              </w:rPr>
            </w:pPr>
            <w:r>
              <w:rPr>
                <w:lang w:val="el-GR"/>
              </w:rPr>
              <w:t>Κατά τη διάρκεια της περιόδου αναφοράς</w:t>
            </w:r>
            <w:r>
              <w:rPr>
                <w:rStyle w:val="a7"/>
                <w:lang w:val="el-GR"/>
              </w:rPr>
              <w:endnoteReference w:id="39"/>
            </w:r>
            <w:r>
              <w:rPr>
                <w:lang w:val="el-GR"/>
              </w:rPr>
              <w:t xml:space="preserve">, ο οικονομικός φορέας έχει </w:t>
            </w:r>
            <w:r>
              <w:rPr>
                <w:b/>
                <w:lang w:val="el-GR"/>
              </w:rPr>
              <w:t>εκτελέσει τα ακόλουθα έργα του είδους που έχει προσδιοριστεί</w:t>
            </w:r>
            <w:r>
              <w:rPr>
                <w:lang w:val="el-GR"/>
              </w:rPr>
              <w:t>:</w:t>
            </w:r>
          </w:p>
          <w:p w14:paraId="1C701ADE" w14:textId="77777777" w:rsidR="00E70F58" w:rsidRDefault="00E70F58">
            <w:pPr>
              <w:spacing w:after="0"/>
              <w:rPr>
                <w:i/>
                <w:lang w:val="el-GR"/>
              </w:rPr>
            </w:pPr>
          </w:p>
          <w:p w14:paraId="13C388C6" w14:textId="77777777" w:rsidR="00E70F58" w:rsidRDefault="00D86592">
            <w:pPr>
              <w:spacing w:after="0"/>
              <w:rPr>
                <w:lang w:val="el-GR"/>
              </w:rPr>
            </w:pPr>
            <w:r>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2CA67" w14:textId="77777777" w:rsidR="00E70F58" w:rsidRDefault="00D86592">
            <w:pPr>
              <w:spacing w:after="0"/>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BFBAD48" w14:textId="77777777" w:rsidR="00E70F58" w:rsidRDefault="00D86592">
            <w:pPr>
              <w:spacing w:after="0"/>
              <w:rPr>
                <w:lang w:val="el-GR"/>
              </w:rPr>
            </w:pPr>
            <w:r>
              <w:rPr>
                <w:lang w:val="el-GR"/>
              </w:rPr>
              <w:t>[…]</w:t>
            </w:r>
          </w:p>
          <w:p w14:paraId="21337129" w14:textId="77777777" w:rsidR="00E70F58" w:rsidRDefault="00D86592">
            <w:pPr>
              <w:spacing w:after="0"/>
              <w:rPr>
                <w:lang w:val="el-GR"/>
              </w:rPr>
            </w:pPr>
            <w:r>
              <w:rPr>
                <w:lang w:val="el-GR"/>
              </w:rPr>
              <w:t>Έργα: [……]</w:t>
            </w:r>
          </w:p>
          <w:p w14:paraId="4D88E8BE" w14:textId="77777777" w:rsidR="00E70F58" w:rsidRDefault="00D86592">
            <w:pPr>
              <w:spacing w:after="0"/>
              <w:rPr>
                <w:lang w:val="el-GR"/>
              </w:rPr>
            </w:pPr>
            <w:r>
              <w:rPr>
                <w:i/>
                <w:lang w:val="el-GR"/>
              </w:rPr>
              <w:t>(διαδικτυακή διεύθυνση, αρχή ή φορέας έκδοσης, επακριβή στοιχεία αναφοράς των εγγράφων):</w:t>
            </w:r>
          </w:p>
          <w:p w14:paraId="1855995E" w14:textId="77777777" w:rsidR="00E70F58" w:rsidRDefault="00D86592">
            <w:pPr>
              <w:spacing w:after="0"/>
              <w:rPr>
                <w:lang w:val="el-GR"/>
              </w:rPr>
            </w:pPr>
            <w:r>
              <w:rPr>
                <w:rFonts w:eastAsia="Calibri"/>
                <w:i/>
                <w:lang w:val="el-GR"/>
              </w:rPr>
              <w:t xml:space="preserve"> </w:t>
            </w:r>
            <w:r>
              <w:rPr>
                <w:i/>
                <w:lang w:val="el-GR"/>
              </w:rPr>
              <w:t>[……][……][……]</w:t>
            </w:r>
          </w:p>
        </w:tc>
      </w:tr>
      <w:tr w:rsidR="00E70F58" w14:paraId="0A2D42B6" w14:textId="77777777">
        <w:tc>
          <w:tcPr>
            <w:tcW w:w="4479" w:type="dxa"/>
            <w:tcBorders>
              <w:top w:val="single" w:sz="4" w:space="0" w:color="000000"/>
              <w:left w:val="single" w:sz="4" w:space="0" w:color="000000"/>
              <w:bottom w:val="single" w:sz="4" w:space="0" w:color="000000"/>
            </w:tcBorders>
            <w:shd w:val="clear" w:color="auto" w:fill="auto"/>
          </w:tcPr>
          <w:p w14:paraId="62C30794" w14:textId="77777777" w:rsidR="00E70F58" w:rsidRDefault="00D86592">
            <w:pPr>
              <w:spacing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14:paraId="6F06A5DC" w14:textId="77777777" w:rsidR="00E70F58" w:rsidRDefault="00D86592">
            <w:pPr>
              <w:spacing w:after="0"/>
              <w:rPr>
                <w:lang w:val="el-GR"/>
              </w:rPr>
            </w:pPr>
            <w:r>
              <w:rPr>
                <w:lang w:val="el-GR"/>
              </w:rPr>
              <w:t>Κατά τη διάρκεια της περιόδου αναφοράς</w:t>
            </w:r>
            <w:r>
              <w:rPr>
                <w:rStyle w:val="a7"/>
                <w:lang w:val="el-GR"/>
              </w:rPr>
              <w:endnoteReference w:id="40"/>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D15D4BE" w14:textId="77777777" w:rsidR="00E70F58" w:rsidRDefault="00D86592">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7"/>
                <w:lang w:val="el-GR"/>
              </w:rPr>
              <w:endnoteReference w:id="41"/>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8F658C" w14:textId="77777777" w:rsidR="00E70F58" w:rsidRDefault="00D86592">
            <w:pPr>
              <w:spacing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D3794B0" w14:textId="77777777" w:rsidR="00E70F58" w:rsidRDefault="00D86592">
            <w:pPr>
              <w:spacing w:after="0"/>
              <w:rPr>
                <w:lang w:val="el-GR"/>
              </w:rPr>
            </w:pPr>
            <w:r>
              <w:rPr>
                <w:lang w:val="el-GR"/>
              </w:rPr>
              <w:t>[…...........]</w:t>
            </w:r>
          </w:p>
          <w:tbl>
            <w:tblPr>
              <w:tblW w:w="0" w:type="auto"/>
              <w:tblLayout w:type="fixed"/>
              <w:tblLook w:val="0000" w:firstRow="0" w:lastRow="0" w:firstColumn="0" w:lastColumn="0" w:noHBand="0" w:noVBand="0"/>
            </w:tblPr>
            <w:tblGrid>
              <w:gridCol w:w="1057"/>
              <w:gridCol w:w="1052"/>
              <w:gridCol w:w="1052"/>
              <w:gridCol w:w="1185"/>
            </w:tblGrid>
            <w:tr w:rsidR="00E70F58" w14:paraId="49214C60" w14:textId="77777777">
              <w:tc>
                <w:tcPr>
                  <w:tcW w:w="1057" w:type="dxa"/>
                  <w:tcBorders>
                    <w:top w:val="single" w:sz="4" w:space="0" w:color="000000"/>
                    <w:left w:val="single" w:sz="4" w:space="0" w:color="000000"/>
                    <w:bottom w:val="single" w:sz="4" w:space="0" w:color="000000"/>
                  </w:tcBorders>
                  <w:shd w:val="clear" w:color="auto" w:fill="auto"/>
                </w:tcPr>
                <w:p w14:paraId="284FDBE9" w14:textId="77777777" w:rsidR="00E70F58" w:rsidRDefault="00D86592">
                  <w:pPr>
                    <w:spacing w:after="0"/>
                    <w:rPr>
                      <w:lang w:val="el-GR"/>
                    </w:rPr>
                  </w:pPr>
                  <w:r>
                    <w:rPr>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1AB4476C" w14:textId="77777777" w:rsidR="00E70F58" w:rsidRDefault="00D86592">
                  <w:pPr>
                    <w:spacing w:after="0"/>
                    <w:rPr>
                      <w:lang w:val="el-GR"/>
                    </w:rPr>
                  </w:pPr>
                  <w:r>
                    <w:rPr>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1124C28B" w14:textId="77777777" w:rsidR="00E70F58" w:rsidRDefault="00D86592">
                  <w:pPr>
                    <w:spacing w:after="0"/>
                    <w:rPr>
                      <w:lang w:val="el-GR"/>
                    </w:rPr>
                  </w:pPr>
                  <w:r>
                    <w:rPr>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480CD6" w14:textId="77777777" w:rsidR="00E70F58" w:rsidRDefault="00D86592">
                  <w:pPr>
                    <w:spacing w:after="0"/>
                    <w:rPr>
                      <w:lang w:val="el-GR"/>
                    </w:rPr>
                  </w:pPr>
                  <w:r>
                    <w:rPr>
                      <w:sz w:val="14"/>
                      <w:szCs w:val="14"/>
                      <w:lang w:val="el-GR"/>
                    </w:rPr>
                    <w:t>παραλήπτες</w:t>
                  </w:r>
                </w:p>
              </w:tc>
            </w:tr>
            <w:tr w:rsidR="00E70F58" w14:paraId="17935FF6" w14:textId="77777777">
              <w:tc>
                <w:tcPr>
                  <w:tcW w:w="1057" w:type="dxa"/>
                  <w:tcBorders>
                    <w:top w:val="single" w:sz="4" w:space="0" w:color="000000"/>
                    <w:left w:val="single" w:sz="4" w:space="0" w:color="000000"/>
                    <w:bottom w:val="single" w:sz="4" w:space="0" w:color="000000"/>
                  </w:tcBorders>
                  <w:shd w:val="clear" w:color="auto" w:fill="auto"/>
                </w:tcPr>
                <w:p w14:paraId="1D7BE887" w14:textId="77777777" w:rsidR="00E70F58" w:rsidRDefault="00E70F58">
                  <w:pPr>
                    <w:snapToGrid w:val="0"/>
                    <w:spacing w:after="0"/>
                    <w:rPr>
                      <w:lang w:val="el-GR"/>
                    </w:rPr>
                  </w:pPr>
                </w:p>
              </w:tc>
              <w:tc>
                <w:tcPr>
                  <w:tcW w:w="1052" w:type="dxa"/>
                  <w:tcBorders>
                    <w:top w:val="single" w:sz="4" w:space="0" w:color="000000"/>
                    <w:left w:val="single" w:sz="4" w:space="0" w:color="000000"/>
                    <w:bottom w:val="single" w:sz="4" w:space="0" w:color="000000"/>
                  </w:tcBorders>
                  <w:shd w:val="clear" w:color="auto" w:fill="auto"/>
                </w:tcPr>
                <w:p w14:paraId="35943ADE" w14:textId="77777777" w:rsidR="00E70F58" w:rsidRDefault="00E70F58">
                  <w:pPr>
                    <w:snapToGrid w:val="0"/>
                    <w:spacing w:after="0"/>
                    <w:rPr>
                      <w:lang w:val="el-GR"/>
                    </w:rPr>
                  </w:pPr>
                </w:p>
              </w:tc>
              <w:tc>
                <w:tcPr>
                  <w:tcW w:w="1052" w:type="dxa"/>
                  <w:tcBorders>
                    <w:top w:val="single" w:sz="4" w:space="0" w:color="000000"/>
                    <w:left w:val="single" w:sz="4" w:space="0" w:color="000000"/>
                    <w:bottom w:val="single" w:sz="4" w:space="0" w:color="000000"/>
                  </w:tcBorders>
                  <w:shd w:val="clear" w:color="auto" w:fill="auto"/>
                </w:tcPr>
                <w:p w14:paraId="12A3167E" w14:textId="77777777" w:rsidR="00E70F58" w:rsidRDefault="00E70F58">
                  <w:pPr>
                    <w:snapToGrid w:val="0"/>
                    <w:spacing w:after="0"/>
                    <w:rPr>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5A289F6" w14:textId="77777777" w:rsidR="00E70F58" w:rsidRDefault="00E70F58">
                  <w:pPr>
                    <w:snapToGrid w:val="0"/>
                    <w:spacing w:after="0"/>
                    <w:rPr>
                      <w:lang w:val="el-GR"/>
                    </w:rPr>
                  </w:pPr>
                </w:p>
              </w:tc>
            </w:tr>
          </w:tbl>
          <w:p w14:paraId="0BD51FAF" w14:textId="77777777" w:rsidR="00E70F58" w:rsidRDefault="00E70F58">
            <w:pPr>
              <w:spacing w:after="0"/>
              <w:rPr>
                <w:lang w:val="el-GR"/>
              </w:rPr>
            </w:pPr>
          </w:p>
        </w:tc>
      </w:tr>
      <w:tr w:rsidR="00E70F58" w14:paraId="5AD24545" w14:textId="77777777">
        <w:tc>
          <w:tcPr>
            <w:tcW w:w="4479" w:type="dxa"/>
            <w:tcBorders>
              <w:top w:val="single" w:sz="4" w:space="0" w:color="000000"/>
              <w:left w:val="single" w:sz="4" w:space="0" w:color="000000"/>
              <w:bottom w:val="single" w:sz="4" w:space="0" w:color="000000"/>
            </w:tcBorders>
            <w:shd w:val="clear" w:color="auto" w:fill="auto"/>
          </w:tcPr>
          <w:p w14:paraId="0564F432" w14:textId="77777777" w:rsidR="00E70F58" w:rsidRDefault="00D86592">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7"/>
                <w:lang w:val="el-GR"/>
              </w:rPr>
              <w:endnoteReference w:id="42"/>
            </w:r>
            <w:r>
              <w:rPr>
                <w:lang w:val="el-GR"/>
              </w:rPr>
              <w:t>, ιδίως τους υπεύθυνους για τον έλεγχο της ποιότητας:</w:t>
            </w:r>
          </w:p>
          <w:p w14:paraId="0CF8DEDC" w14:textId="77777777" w:rsidR="00E70F58" w:rsidRDefault="00D86592">
            <w:pPr>
              <w:spacing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8A5658" w14:textId="77777777" w:rsidR="00E70F58" w:rsidRDefault="00D86592">
            <w:pPr>
              <w:spacing w:after="0"/>
              <w:rPr>
                <w:lang w:val="el-GR"/>
              </w:rPr>
            </w:pPr>
            <w:r>
              <w:rPr>
                <w:lang w:val="el-GR"/>
              </w:rPr>
              <w:t>[……..........................]</w:t>
            </w:r>
          </w:p>
          <w:p w14:paraId="501F3F31" w14:textId="77777777" w:rsidR="00E70F58" w:rsidRDefault="00E70F58">
            <w:pPr>
              <w:spacing w:after="0"/>
              <w:rPr>
                <w:lang w:val="el-GR"/>
              </w:rPr>
            </w:pPr>
          </w:p>
          <w:p w14:paraId="59C810BE" w14:textId="77777777" w:rsidR="00E70F58" w:rsidRDefault="00E70F58">
            <w:pPr>
              <w:spacing w:after="0"/>
              <w:rPr>
                <w:lang w:val="el-GR"/>
              </w:rPr>
            </w:pPr>
          </w:p>
          <w:p w14:paraId="6B372FF9" w14:textId="77777777" w:rsidR="00E70F58" w:rsidRDefault="00E70F58">
            <w:pPr>
              <w:spacing w:after="0"/>
              <w:rPr>
                <w:lang w:val="el-GR"/>
              </w:rPr>
            </w:pPr>
          </w:p>
          <w:p w14:paraId="3F385353" w14:textId="77777777" w:rsidR="00E70F58" w:rsidRDefault="00E70F58">
            <w:pPr>
              <w:spacing w:after="0"/>
              <w:rPr>
                <w:lang w:val="el-GR"/>
              </w:rPr>
            </w:pPr>
          </w:p>
          <w:p w14:paraId="6EE17855" w14:textId="77777777" w:rsidR="00E70F58" w:rsidRDefault="00D86592">
            <w:pPr>
              <w:spacing w:after="0"/>
              <w:rPr>
                <w:lang w:val="el-GR"/>
              </w:rPr>
            </w:pPr>
            <w:r>
              <w:rPr>
                <w:lang w:val="el-GR"/>
              </w:rPr>
              <w:t>[……]</w:t>
            </w:r>
          </w:p>
        </w:tc>
      </w:tr>
      <w:tr w:rsidR="00E70F58" w14:paraId="532A323A" w14:textId="77777777">
        <w:tc>
          <w:tcPr>
            <w:tcW w:w="4479" w:type="dxa"/>
            <w:tcBorders>
              <w:top w:val="single" w:sz="4" w:space="0" w:color="000000"/>
              <w:left w:val="single" w:sz="4" w:space="0" w:color="000000"/>
              <w:bottom w:val="single" w:sz="4" w:space="0" w:color="000000"/>
            </w:tcBorders>
            <w:shd w:val="clear" w:color="auto" w:fill="auto"/>
          </w:tcPr>
          <w:p w14:paraId="4FB85396" w14:textId="77777777" w:rsidR="00E70F58" w:rsidRDefault="00D86592">
            <w:pPr>
              <w:spacing w:after="0"/>
              <w:rPr>
                <w:lang w:val="el-GR"/>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6B946E" w14:textId="77777777" w:rsidR="00E70F58" w:rsidRDefault="00D86592">
            <w:pPr>
              <w:spacing w:after="0"/>
              <w:rPr>
                <w:lang w:val="el-GR"/>
              </w:rPr>
            </w:pPr>
            <w:r>
              <w:rPr>
                <w:lang w:val="el-GR"/>
              </w:rPr>
              <w:t>[……]</w:t>
            </w:r>
          </w:p>
        </w:tc>
      </w:tr>
      <w:tr w:rsidR="00E70F58" w14:paraId="5B937098" w14:textId="77777777">
        <w:tc>
          <w:tcPr>
            <w:tcW w:w="4479" w:type="dxa"/>
            <w:tcBorders>
              <w:top w:val="single" w:sz="4" w:space="0" w:color="000000"/>
              <w:left w:val="single" w:sz="4" w:space="0" w:color="000000"/>
              <w:bottom w:val="single" w:sz="4" w:space="0" w:color="000000"/>
            </w:tcBorders>
            <w:shd w:val="clear" w:color="auto" w:fill="auto"/>
          </w:tcPr>
          <w:p w14:paraId="14D5B510" w14:textId="77777777" w:rsidR="00E70F58" w:rsidRDefault="00D86592">
            <w:pPr>
              <w:spacing w:after="0"/>
              <w:rPr>
                <w:lang w:val="el-GR"/>
              </w:rPr>
            </w:pPr>
            <w:r>
              <w:rPr>
                <w:lang w:val="el-GR"/>
              </w:rPr>
              <w:t xml:space="preserve">4) Ο οικονομικός φορέας θα μπορεί να εφαρμόσει τα ακόλουθα συστήματα </w:t>
            </w:r>
            <w:r>
              <w:rPr>
                <w:b/>
                <w:lang w:val="el-GR"/>
              </w:rPr>
              <w:t>διαχείρισης της αλυσίδας εφοδιασμού</w:t>
            </w:r>
            <w:r>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8FE00E" w14:textId="77777777" w:rsidR="00E70F58" w:rsidRDefault="00D86592">
            <w:pPr>
              <w:spacing w:after="0"/>
              <w:rPr>
                <w:lang w:val="el-GR"/>
              </w:rPr>
            </w:pPr>
            <w:r>
              <w:rPr>
                <w:lang w:val="el-GR"/>
              </w:rPr>
              <w:t>[....……]</w:t>
            </w:r>
          </w:p>
        </w:tc>
      </w:tr>
      <w:tr w:rsidR="00E70F58" w14:paraId="674F2F32" w14:textId="77777777">
        <w:tc>
          <w:tcPr>
            <w:tcW w:w="4479" w:type="dxa"/>
            <w:tcBorders>
              <w:top w:val="single" w:sz="4" w:space="0" w:color="000000"/>
              <w:left w:val="single" w:sz="4" w:space="0" w:color="000000"/>
              <w:bottom w:val="single" w:sz="4" w:space="0" w:color="000000"/>
            </w:tcBorders>
            <w:shd w:val="clear" w:color="auto" w:fill="auto"/>
          </w:tcPr>
          <w:p w14:paraId="42536C8E" w14:textId="77777777" w:rsidR="00E70F58" w:rsidRDefault="00D86592">
            <w:pPr>
              <w:spacing w:after="0"/>
              <w:rPr>
                <w:lang w:val="el-GR"/>
              </w:rPr>
            </w:pPr>
            <w:r>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5786EA9" w14:textId="77777777" w:rsidR="00E70F58" w:rsidRDefault="00D86592">
            <w:pPr>
              <w:spacing w:after="0"/>
              <w:rPr>
                <w:lang w:val="el-GR"/>
              </w:rPr>
            </w:pPr>
            <w:r>
              <w:rPr>
                <w:lang w:val="el-GR"/>
              </w:rPr>
              <w:t xml:space="preserve">Ο οικονομικός φορέας </w:t>
            </w:r>
            <w:r>
              <w:rPr>
                <w:b/>
                <w:lang w:val="el-GR"/>
              </w:rPr>
              <w:t>θα</w:t>
            </w:r>
            <w:r>
              <w:rPr>
                <w:lang w:val="el-GR"/>
              </w:rPr>
              <w:t xml:space="preserve"> επιτρέπει τη διενέργεια </w:t>
            </w:r>
            <w:r>
              <w:rPr>
                <w:b/>
                <w:lang w:val="el-GR"/>
              </w:rPr>
              <w:t>ελέγχων</w:t>
            </w:r>
            <w:r>
              <w:rPr>
                <w:rStyle w:val="a7"/>
                <w:lang w:val="el-GR"/>
              </w:rPr>
              <w:endnoteReference w:id="43"/>
            </w:r>
            <w:r>
              <w:rPr>
                <w:lang w:val="el-GR"/>
              </w:rPr>
              <w:t xml:space="preserve"> όσον αφορά το </w:t>
            </w:r>
            <w:r>
              <w:rPr>
                <w:b/>
                <w:lang w:val="el-GR"/>
              </w:rPr>
              <w:t>παραγωγικό δυναμικό</w:t>
            </w:r>
            <w:r>
              <w:rPr>
                <w:lang w:val="el-GR"/>
              </w:rPr>
              <w:t xml:space="preserve"> ή τις </w:t>
            </w:r>
            <w:r>
              <w:rPr>
                <w:b/>
                <w:lang w:val="el-GR"/>
              </w:rPr>
              <w:t>τεχνικές ικανότητες</w:t>
            </w:r>
            <w:r>
              <w:rPr>
                <w:lang w:val="el-GR"/>
              </w:rPr>
              <w:t xml:space="preserve"> του οικονομικού φορέα και, εφόσον κρίνεται αναγκαίο, όσον αφορά τα </w:t>
            </w:r>
            <w:r>
              <w:rPr>
                <w:b/>
                <w:lang w:val="el-GR"/>
              </w:rPr>
              <w:t>μέσα μελέτης και έρευνας</w:t>
            </w:r>
            <w:r>
              <w:rPr>
                <w:lang w:val="el-GR"/>
              </w:rPr>
              <w:t xml:space="preserve"> που αυτός διαθέτει καθώς και τα </w:t>
            </w:r>
            <w:r>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3A1286" w14:textId="77777777" w:rsidR="00E70F58" w:rsidRDefault="00E70F58">
            <w:pPr>
              <w:snapToGrid w:val="0"/>
              <w:spacing w:after="0"/>
              <w:rPr>
                <w:lang w:val="el-GR"/>
              </w:rPr>
            </w:pPr>
          </w:p>
          <w:p w14:paraId="76E5834E" w14:textId="77777777" w:rsidR="00E70F58" w:rsidRDefault="00E70F58">
            <w:pPr>
              <w:spacing w:after="0"/>
              <w:rPr>
                <w:lang w:val="el-GR"/>
              </w:rPr>
            </w:pPr>
          </w:p>
          <w:p w14:paraId="5DEB455D" w14:textId="77777777" w:rsidR="00E70F58" w:rsidRDefault="00E70F58">
            <w:pPr>
              <w:spacing w:after="0"/>
              <w:rPr>
                <w:lang w:val="el-GR"/>
              </w:rPr>
            </w:pPr>
          </w:p>
          <w:p w14:paraId="25D0EEB5" w14:textId="77777777" w:rsidR="00E70F58" w:rsidRDefault="00E70F58">
            <w:pPr>
              <w:spacing w:after="0"/>
              <w:rPr>
                <w:lang w:val="el-GR"/>
              </w:rPr>
            </w:pPr>
          </w:p>
          <w:p w14:paraId="5B625B23" w14:textId="77777777" w:rsidR="00E70F58" w:rsidRDefault="00D86592">
            <w:pPr>
              <w:spacing w:after="0"/>
              <w:rPr>
                <w:lang w:val="el-GR"/>
              </w:rPr>
            </w:pPr>
            <w:r>
              <w:rPr>
                <w:lang w:val="el-GR"/>
              </w:rPr>
              <w:t>[] Ναι [] Όχι</w:t>
            </w:r>
          </w:p>
        </w:tc>
      </w:tr>
      <w:tr w:rsidR="00E70F58" w14:paraId="73D3DA1A" w14:textId="77777777">
        <w:tc>
          <w:tcPr>
            <w:tcW w:w="4479" w:type="dxa"/>
            <w:tcBorders>
              <w:top w:val="single" w:sz="4" w:space="0" w:color="000000"/>
              <w:left w:val="single" w:sz="4" w:space="0" w:color="000000"/>
              <w:bottom w:val="single" w:sz="4" w:space="0" w:color="000000"/>
            </w:tcBorders>
            <w:shd w:val="clear" w:color="auto" w:fill="auto"/>
          </w:tcPr>
          <w:p w14:paraId="63D27711" w14:textId="77777777" w:rsidR="00E70F58" w:rsidRDefault="00D86592">
            <w:pPr>
              <w:spacing w:after="0"/>
              <w:rPr>
                <w:lang w:val="el-GR"/>
              </w:rPr>
            </w:pPr>
            <w:r>
              <w:rPr>
                <w:lang w:val="el-GR"/>
              </w:rPr>
              <w:t xml:space="preserve">6) Οι ακόλουθοι </w:t>
            </w:r>
            <w:r>
              <w:rPr>
                <w:b/>
                <w:lang w:val="el-GR"/>
              </w:rPr>
              <w:t>τίτλοι σπουδών και επαγγελματικών προσόντων</w:t>
            </w:r>
            <w:r>
              <w:rPr>
                <w:lang w:val="el-GR"/>
              </w:rPr>
              <w:t xml:space="preserve"> διατίθενται από:</w:t>
            </w:r>
          </w:p>
          <w:p w14:paraId="1C2EA237" w14:textId="77777777" w:rsidR="00E70F58" w:rsidRDefault="00D86592">
            <w:pPr>
              <w:spacing w:after="0"/>
              <w:rPr>
                <w:lang w:val="el-GR"/>
              </w:rPr>
            </w:pPr>
            <w:r>
              <w:rPr>
                <w:lang w:val="el-GR"/>
              </w:rPr>
              <w:t xml:space="preserve">α) τον ίδιο τον </w:t>
            </w:r>
            <w:proofErr w:type="spellStart"/>
            <w:r>
              <w:rPr>
                <w:lang w:val="el-GR"/>
              </w:rPr>
              <w:t>πάροχο</w:t>
            </w:r>
            <w:proofErr w:type="spellEnd"/>
            <w:r>
              <w:rPr>
                <w:lang w:val="el-GR"/>
              </w:rPr>
              <w:t xml:space="preserve"> υπηρεσιών ή τον εργολάβο,</w:t>
            </w:r>
          </w:p>
          <w:p w14:paraId="4411E60E" w14:textId="77777777" w:rsidR="00E70F58" w:rsidRDefault="00D86592">
            <w:pPr>
              <w:spacing w:after="0"/>
              <w:rPr>
                <w:lang w:val="el-GR"/>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14:paraId="7DB38B43" w14:textId="77777777" w:rsidR="00E70F58" w:rsidRDefault="00D86592">
            <w:pPr>
              <w:spacing w:after="0"/>
              <w:rPr>
                <w:lang w:val="el-GR"/>
              </w:rPr>
            </w:pPr>
            <w:r>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F283EC" w14:textId="77777777" w:rsidR="00E70F58" w:rsidRDefault="00E70F58">
            <w:pPr>
              <w:snapToGrid w:val="0"/>
              <w:spacing w:after="0"/>
              <w:rPr>
                <w:lang w:val="el-GR"/>
              </w:rPr>
            </w:pPr>
          </w:p>
          <w:p w14:paraId="51BBD4DE" w14:textId="77777777" w:rsidR="00E70F58" w:rsidRDefault="00E70F58">
            <w:pPr>
              <w:spacing w:after="0"/>
              <w:rPr>
                <w:lang w:val="el-GR"/>
              </w:rPr>
            </w:pPr>
          </w:p>
          <w:p w14:paraId="2DE2244A" w14:textId="77777777" w:rsidR="00E70F58" w:rsidRDefault="00D86592">
            <w:pPr>
              <w:spacing w:after="0"/>
              <w:rPr>
                <w:lang w:val="el-GR"/>
              </w:rPr>
            </w:pPr>
            <w:r>
              <w:rPr>
                <w:lang w:val="el-GR"/>
              </w:rPr>
              <w:t>α)[......................................……]</w:t>
            </w:r>
          </w:p>
          <w:p w14:paraId="5796E3FA" w14:textId="77777777" w:rsidR="00E70F58" w:rsidRDefault="00E70F58">
            <w:pPr>
              <w:spacing w:after="0"/>
              <w:rPr>
                <w:lang w:val="el-GR"/>
              </w:rPr>
            </w:pPr>
          </w:p>
          <w:p w14:paraId="52B4D765" w14:textId="77777777" w:rsidR="00E70F58" w:rsidRDefault="00E70F58">
            <w:pPr>
              <w:spacing w:after="0"/>
              <w:rPr>
                <w:lang w:val="el-GR"/>
              </w:rPr>
            </w:pPr>
          </w:p>
          <w:p w14:paraId="7EB814E8" w14:textId="77777777" w:rsidR="00E70F58" w:rsidRDefault="00E70F58">
            <w:pPr>
              <w:spacing w:after="0"/>
              <w:rPr>
                <w:lang w:val="el-GR"/>
              </w:rPr>
            </w:pPr>
          </w:p>
          <w:p w14:paraId="7706F29A" w14:textId="77777777" w:rsidR="00E70F58" w:rsidRDefault="00E70F58">
            <w:pPr>
              <w:spacing w:after="0"/>
              <w:rPr>
                <w:lang w:val="el-GR"/>
              </w:rPr>
            </w:pPr>
          </w:p>
          <w:p w14:paraId="6095F48E" w14:textId="77777777" w:rsidR="00E70F58" w:rsidRDefault="00D86592">
            <w:pPr>
              <w:spacing w:after="0"/>
              <w:rPr>
                <w:lang w:val="el-GR"/>
              </w:rPr>
            </w:pPr>
            <w:r>
              <w:rPr>
                <w:lang w:val="el-GR"/>
              </w:rPr>
              <w:t>β) [……]</w:t>
            </w:r>
          </w:p>
        </w:tc>
      </w:tr>
      <w:tr w:rsidR="00E70F58" w14:paraId="6EB0766E" w14:textId="77777777">
        <w:tc>
          <w:tcPr>
            <w:tcW w:w="4479" w:type="dxa"/>
            <w:tcBorders>
              <w:top w:val="single" w:sz="4" w:space="0" w:color="000000"/>
              <w:left w:val="single" w:sz="4" w:space="0" w:color="000000"/>
              <w:bottom w:val="single" w:sz="4" w:space="0" w:color="000000"/>
            </w:tcBorders>
            <w:shd w:val="clear" w:color="auto" w:fill="auto"/>
          </w:tcPr>
          <w:p w14:paraId="21631494" w14:textId="77777777" w:rsidR="00E70F58" w:rsidRDefault="00D86592">
            <w:pPr>
              <w:spacing w:after="0"/>
              <w:rPr>
                <w:lang w:val="el-GR"/>
              </w:rPr>
            </w:pPr>
            <w:r>
              <w:rPr>
                <w:lang w:val="el-GR"/>
              </w:rPr>
              <w:t xml:space="preserve">7)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19326D" w14:textId="77777777" w:rsidR="00E70F58" w:rsidRDefault="00D86592">
            <w:pPr>
              <w:spacing w:after="0"/>
              <w:rPr>
                <w:lang w:val="el-GR"/>
              </w:rPr>
            </w:pPr>
            <w:r>
              <w:rPr>
                <w:lang w:val="el-GR"/>
              </w:rPr>
              <w:t>[……]</w:t>
            </w:r>
          </w:p>
        </w:tc>
      </w:tr>
      <w:tr w:rsidR="00E70F58" w14:paraId="0EF3C552"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02BC5D77" w14:textId="77777777" w:rsidR="00E70F58" w:rsidRDefault="00D86592">
            <w:pPr>
              <w:spacing w:after="0"/>
              <w:rPr>
                <w:lang w:val="el-GR"/>
              </w:rPr>
            </w:pPr>
            <w:r>
              <w:rPr>
                <w:lang w:val="el-GR"/>
              </w:rPr>
              <w:t xml:space="preserve">8) Το </w:t>
            </w:r>
            <w:r>
              <w:rPr>
                <w:b/>
                <w:bCs/>
                <w:lang w:val="el-GR"/>
              </w:rPr>
              <w:t xml:space="preserve">μέσο ετήσιο εργατοϋπαλληλικό δυναμικό </w:t>
            </w:r>
            <w:r>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5A4951" w14:textId="77777777" w:rsidR="00E70F58" w:rsidRDefault="00D86592">
            <w:pPr>
              <w:spacing w:after="0"/>
              <w:rPr>
                <w:lang w:val="el-GR"/>
              </w:rPr>
            </w:pPr>
            <w:r>
              <w:rPr>
                <w:lang w:val="el-GR"/>
              </w:rPr>
              <w:t xml:space="preserve">Έτος, μέσο ετήσιο εργατοϋπαλληλικό προσωπικό: </w:t>
            </w:r>
          </w:p>
          <w:p w14:paraId="15BB6CEA" w14:textId="77777777" w:rsidR="00E70F58" w:rsidRDefault="00D86592">
            <w:pPr>
              <w:spacing w:after="0"/>
              <w:rPr>
                <w:lang w:val="el-GR"/>
              </w:rPr>
            </w:pPr>
            <w:r>
              <w:rPr>
                <w:lang w:val="el-GR"/>
              </w:rPr>
              <w:t xml:space="preserve">[........], [.........] </w:t>
            </w:r>
          </w:p>
          <w:p w14:paraId="524E183C" w14:textId="77777777" w:rsidR="00E70F58" w:rsidRDefault="00D86592">
            <w:pPr>
              <w:spacing w:after="0"/>
              <w:rPr>
                <w:lang w:val="el-GR"/>
              </w:rPr>
            </w:pPr>
            <w:r>
              <w:rPr>
                <w:lang w:val="el-GR"/>
              </w:rPr>
              <w:t xml:space="preserve">[........], [.........] </w:t>
            </w:r>
          </w:p>
          <w:p w14:paraId="19049DBA" w14:textId="77777777" w:rsidR="00E70F58" w:rsidRDefault="00D86592">
            <w:pPr>
              <w:spacing w:after="0"/>
              <w:rPr>
                <w:lang w:val="el-GR"/>
              </w:rPr>
            </w:pPr>
            <w:r>
              <w:rPr>
                <w:lang w:val="el-GR"/>
              </w:rPr>
              <w:t xml:space="preserve">[........], [.........] </w:t>
            </w:r>
          </w:p>
          <w:p w14:paraId="61239992" w14:textId="77777777" w:rsidR="00E70F58" w:rsidRDefault="00D86592">
            <w:pPr>
              <w:spacing w:after="0"/>
              <w:rPr>
                <w:lang w:val="el-GR"/>
              </w:rPr>
            </w:pPr>
            <w:r>
              <w:rPr>
                <w:lang w:val="el-GR"/>
              </w:rPr>
              <w:t>Έτος, αριθμός διευθυντικών στελεχών:</w:t>
            </w:r>
          </w:p>
          <w:p w14:paraId="2DC76E4D" w14:textId="77777777" w:rsidR="00E70F58" w:rsidRDefault="00D86592">
            <w:pPr>
              <w:spacing w:after="0"/>
              <w:rPr>
                <w:lang w:val="el-GR"/>
              </w:rPr>
            </w:pPr>
            <w:r>
              <w:rPr>
                <w:lang w:val="el-GR"/>
              </w:rPr>
              <w:t xml:space="preserve">[........], [.........] </w:t>
            </w:r>
          </w:p>
          <w:p w14:paraId="56DF47E7" w14:textId="77777777" w:rsidR="00E70F58" w:rsidRDefault="00D86592">
            <w:pPr>
              <w:spacing w:after="0"/>
              <w:rPr>
                <w:lang w:val="el-GR"/>
              </w:rPr>
            </w:pPr>
            <w:r>
              <w:rPr>
                <w:lang w:val="el-GR"/>
              </w:rPr>
              <w:t xml:space="preserve">[........], [.........] </w:t>
            </w:r>
          </w:p>
          <w:p w14:paraId="4ED65125" w14:textId="77777777" w:rsidR="00E70F58" w:rsidRDefault="00D86592">
            <w:pPr>
              <w:spacing w:after="0"/>
              <w:rPr>
                <w:lang w:val="el-GR"/>
              </w:rPr>
            </w:pPr>
            <w:r>
              <w:rPr>
                <w:lang w:val="el-GR"/>
              </w:rPr>
              <w:t xml:space="preserve">[........], [.........] </w:t>
            </w:r>
          </w:p>
        </w:tc>
      </w:tr>
      <w:tr w:rsidR="00E70F58" w14:paraId="13FE63EE" w14:textId="77777777">
        <w:tc>
          <w:tcPr>
            <w:tcW w:w="4479" w:type="dxa"/>
            <w:tcBorders>
              <w:left w:val="single" w:sz="4" w:space="0" w:color="000000"/>
              <w:bottom w:val="single" w:sz="4" w:space="0" w:color="000000"/>
            </w:tcBorders>
            <w:shd w:val="clear" w:color="auto" w:fill="auto"/>
          </w:tcPr>
          <w:p w14:paraId="38E59C34" w14:textId="77777777" w:rsidR="00E70F58" w:rsidRDefault="00D86592">
            <w:pPr>
              <w:spacing w:after="0"/>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BA64052" w14:textId="77777777" w:rsidR="00E70F58" w:rsidRDefault="00D86592">
            <w:pPr>
              <w:spacing w:after="0"/>
              <w:rPr>
                <w:lang w:val="el-GR"/>
              </w:rPr>
            </w:pPr>
            <w:r>
              <w:rPr>
                <w:lang w:val="el-GR"/>
              </w:rPr>
              <w:t>[……]</w:t>
            </w:r>
          </w:p>
        </w:tc>
      </w:tr>
      <w:tr w:rsidR="00E70F58" w14:paraId="2EDF368F" w14:textId="77777777">
        <w:tc>
          <w:tcPr>
            <w:tcW w:w="4479" w:type="dxa"/>
            <w:tcBorders>
              <w:top w:val="single" w:sz="4" w:space="0" w:color="000000"/>
              <w:left w:val="single" w:sz="4" w:space="0" w:color="000000"/>
              <w:bottom w:val="single" w:sz="4" w:space="0" w:color="000000"/>
            </w:tcBorders>
            <w:shd w:val="clear" w:color="auto" w:fill="auto"/>
          </w:tcPr>
          <w:p w14:paraId="214C68A5" w14:textId="77777777" w:rsidR="00E70F58" w:rsidRDefault="00D86592">
            <w:pPr>
              <w:spacing w:after="0"/>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a7"/>
                <w:lang w:val="el-GR"/>
              </w:rPr>
              <w:endnoteReference w:id="44"/>
            </w:r>
            <w:r>
              <w:rPr>
                <w:lang w:val="el-GR"/>
              </w:rPr>
              <w:t xml:space="preserve"> το ακόλουθο</w:t>
            </w:r>
            <w:r>
              <w:rPr>
                <w:b/>
                <w:lang w:val="el-GR"/>
              </w:rPr>
              <w:t xml:space="preserve"> τμήμα (δηλ. ποσοστό)</w:t>
            </w:r>
            <w:r>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574ADA" w14:textId="77777777" w:rsidR="00E70F58" w:rsidRDefault="00D86592">
            <w:pPr>
              <w:spacing w:after="0"/>
              <w:rPr>
                <w:lang w:val="el-GR"/>
              </w:rPr>
            </w:pPr>
            <w:r>
              <w:rPr>
                <w:lang w:val="el-GR"/>
              </w:rPr>
              <w:t>[....……]</w:t>
            </w:r>
          </w:p>
        </w:tc>
      </w:tr>
      <w:tr w:rsidR="00E70F58" w:rsidRPr="00E26A1C" w14:paraId="712F2BBA" w14:textId="77777777">
        <w:tc>
          <w:tcPr>
            <w:tcW w:w="4479" w:type="dxa"/>
            <w:tcBorders>
              <w:top w:val="single" w:sz="4" w:space="0" w:color="000000"/>
              <w:left w:val="single" w:sz="4" w:space="0" w:color="000000"/>
              <w:bottom w:val="single" w:sz="4" w:space="0" w:color="000000"/>
            </w:tcBorders>
            <w:shd w:val="clear" w:color="auto" w:fill="auto"/>
          </w:tcPr>
          <w:p w14:paraId="443CC99E" w14:textId="77777777" w:rsidR="00E70F58" w:rsidRDefault="00D86592">
            <w:pPr>
              <w:spacing w:after="0"/>
              <w:rPr>
                <w:lang w:val="el-GR"/>
              </w:rPr>
            </w:pPr>
            <w:r>
              <w:rPr>
                <w:lang w:val="el-GR"/>
              </w:rPr>
              <w:t xml:space="preserve">11) Για </w:t>
            </w:r>
            <w:r>
              <w:rPr>
                <w:b/>
                <w:i/>
                <w:lang w:val="el-GR"/>
              </w:rPr>
              <w:t xml:space="preserve">δημόσιες συμβάσεις προμηθειών </w:t>
            </w:r>
            <w:r>
              <w:rPr>
                <w:lang w:val="el-GR"/>
              </w:rPr>
              <w:t>:</w:t>
            </w:r>
          </w:p>
          <w:p w14:paraId="6B0F78AE" w14:textId="77777777" w:rsidR="00E70F58" w:rsidRDefault="00D86592">
            <w:pPr>
              <w:spacing w:after="0"/>
              <w:rPr>
                <w:lang w:val="el-GR"/>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4B959396" w14:textId="77777777" w:rsidR="00E70F58" w:rsidRDefault="00D86592">
            <w:pPr>
              <w:spacing w:after="0"/>
              <w:rPr>
                <w:lang w:val="el-GR"/>
              </w:rPr>
            </w:pPr>
            <w:r>
              <w:rPr>
                <w:lang w:val="el-GR"/>
              </w:rPr>
              <w:t>Κατά περίπτωση, ο οικονομικός φορέας δηλώνει περαιτέρω ότι θα προσκομίσει τα απαιτούμενα πιστοποιητικά γνησιότητας.</w:t>
            </w:r>
          </w:p>
          <w:p w14:paraId="444BBC61" w14:textId="77777777" w:rsidR="00E70F58" w:rsidRDefault="00D86592">
            <w:pPr>
              <w:spacing w:after="0"/>
              <w:rPr>
                <w:lang w:val="el-GR"/>
              </w:rPr>
            </w:pPr>
            <w:r>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86BBBE" w14:textId="77777777" w:rsidR="00E70F58" w:rsidRDefault="00E70F58">
            <w:pPr>
              <w:snapToGrid w:val="0"/>
              <w:spacing w:after="0"/>
              <w:rPr>
                <w:lang w:val="el-GR"/>
              </w:rPr>
            </w:pPr>
          </w:p>
          <w:p w14:paraId="53DD2E15" w14:textId="77777777" w:rsidR="00E70F58" w:rsidRDefault="00D86592">
            <w:pPr>
              <w:spacing w:after="0"/>
              <w:rPr>
                <w:lang w:val="el-GR"/>
              </w:rPr>
            </w:pPr>
            <w:r>
              <w:rPr>
                <w:lang w:val="el-GR"/>
              </w:rPr>
              <w:t>[] Ναι [] Όχι</w:t>
            </w:r>
          </w:p>
          <w:p w14:paraId="673DAF19" w14:textId="77777777" w:rsidR="00E70F58" w:rsidRDefault="00E70F58">
            <w:pPr>
              <w:spacing w:after="0"/>
              <w:rPr>
                <w:lang w:val="el-GR"/>
              </w:rPr>
            </w:pPr>
          </w:p>
          <w:p w14:paraId="44733942" w14:textId="77777777" w:rsidR="00E70F58" w:rsidRDefault="00E70F58">
            <w:pPr>
              <w:spacing w:after="0"/>
              <w:rPr>
                <w:lang w:val="el-GR"/>
              </w:rPr>
            </w:pPr>
          </w:p>
          <w:p w14:paraId="13687764" w14:textId="77777777" w:rsidR="00E70F58" w:rsidRDefault="00E70F58">
            <w:pPr>
              <w:spacing w:after="0"/>
              <w:rPr>
                <w:lang w:val="el-GR"/>
              </w:rPr>
            </w:pPr>
          </w:p>
          <w:p w14:paraId="29B8E5B6" w14:textId="77777777" w:rsidR="00E70F58" w:rsidRDefault="00E70F58">
            <w:pPr>
              <w:spacing w:after="0"/>
              <w:rPr>
                <w:lang w:val="el-GR"/>
              </w:rPr>
            </w:pPr>
          </w:p>
          <w:p w14:paraId="35513B4E" w14:textId="77777777" w:rsidR="00E70F58" w:rsidRDefault="00E70F58">
            <w:pPr>
              <w:spacing w:after="0"/>
              <w:rPr>
                <w:lang w:val="el-GR"/>
              </w:rPr>
            </w:pPr>
          </w:p>
          <w:p w14:paraId="085CDE0E" w14:textId="77777777" w:rsidR="00E70F58" w:rsidRDefault="00D86592">
            <w:pPr>
              <w:spacing w:after="0"/>
              <w:rPr>
                <w:lang w:val="el-GR"/>
              </w:rPr>
            </w:pPr>
            <w:r>
              <w:rPr>
                <w:lang w:val="el-GR"/>
              </w:rPr>
              <w:t>[] Ναι [] Όχι</w:t>
            </w:r>
          </w:p>
          <w:p w14:paraId="6DBF73D5" w14:textId="77777777" w:rsidR="00E70F58" w:rsidRDefault="00E70F58">
            <w:pPr>
              <w:spacing w:after="0"/>
              <w:rPr>
                <w:i/>
                <w:lang w:val="el-GR"/>
              </w:rPr>
            </w:pPr>
          </w:p>
          <w:p w14:paraId="64CBADC9" w14:textId="77777777" w:rsidR="00E70F58" w:rsidRDefault="00E70F58">
            <w:pPr>
              <w:spacing w:after="0"/>
              <w:rPr>
                <w:i/>
                <w:lang w:val="el-GR"/>
              </w:rPr>
            </w:pPr>
          </w:p>
          <w:p w14:paraId="74D6D826" w14:textId="77777777" w:rsidR="00E70F58" w:rsidRDefault="00D86592">
            <w:pPr>
              <w:spacing w:after="0"/>
              <w:rPr>
                <w:lang w:val="el-GR"/>
              </w:rPr>
            </w:pPr>
            <w:r>
              <w:rPr>
                <w:i/>
                <w:lang w:val="el-GR"/>
              </w:rPr>
              <w:t>(διαδικτυακή διεύθυνση, αρχή ή φορέας έκδοσης, επακριβή στοιχεία αναφοράς των εγγράφων): [……][……][……]</w:t>
            </w:r>
          </w:p>
        </w:tc>
      </w:tr>
      <w:tr w:rsidR="00E70F58" w:rsidRPr="00E26A1C" w14:paraId="0B3E82CB" w14:textId="77777777">
        <w:tc>
          <w:tcPr>
            <w:tcW w:w="4479" w:type="dxa"/>
            <w:tcBorders>
              <w:top w:val="single" w:sz="4" w:space="0" w:color="000000"/>
              <w:left w:val="single" w:sz="4" w:space="0" w:color="000000"/>
              <w:bottom w:val="single" w:sz="4" w:space="0" w:color="000000"/>
            </w:tcBorders>
            <w:shd w:val="clear" w:color="auto" w:fill="auto"/>
          </w:tcPr>
          <w:p w14:paraId="39AD7D93" w14:textId="77777777" w:rsidR="00E70F58" w:rsidRDefault="00D86592">
            <w:pPr>
              <w:spacing w:after="0"/>
              <w:rPr>
                <w:lang w:val="el-GR"/>
              </w:rPr>
            </w:pPr>
            <w:r>
              <w:rPr>
                <w:lang w:val="el-GR"/>
              </w:rPr>
              <w:t xml:space="preserve">12) Για </w:t>
            </w:r>
            <w:r>
              <w:rPr>
                <w:b/>
                <w:i/>
                <w:lang w:val="el-GR"/>
              </w:rPr>
              <w:t>δημόσιες συμβάσεις προμηθειών</w:t>
            </w:r>
            <w:r>
              <w:rPr>
                <w:lang w:val="el-GR"/>
              </w:rPr>
              <w:t>:</w:t>
            </w:r>
          </w:p>
          <w:p w14:paraId="4FB745BF" w14:textId="77777777" w:rsidR="00E70F58" w:rsidRDefault="00D86592">
            <w:pPr>
              <w:spacing w:after="0"/>
              <w:rPr>
                <w:lang w:val="el-GR"/>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w:t>
            </w:r>
            <w:proofErr w:type="spellStart"/>
            <w:r>
              <w:rPr>
                <w:lang w:val="el-GR"/>
              </w:rPr>
              <w:t>καταλληλότητα</w:t>
            </w:r>
            <w:proofErr w:type="spellEnd"/>
            <w:r>
              <w:rPr>
                <w:lang w:val="el-GR"/>
              </w:rPr>
              <w:t xml:space="preserve"> των προϊόντων, </w:t>
            </w:r>
            <w:proofErr w:type="spellStart"/>
            <w:r>
              <w:rPr>
                <w:lang w:val="el-GR"/>
              </w:rPr>
              <w:t>επαληθευόμενη</w:t>
            </w:r>
            <w:proofErr w:type="spellEnd"/>
            <w:r>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4FB85F4" w14:textId="77777777" w:rsidR="00E70F58" w:rsidRDefault="00D86592">
            <w:pPr>
              <w:spacing w:after="0"/>
              <w:rPr>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14:paraId="004ECC1E" w14:textId="77777777" w:rsidR="00E70F58" w:rsidRDefault="00D86592">
            <w:pPr>
              <w:spacing w:after="0"/>
              <w:rPr>
                <w:lang w:val="el-GR"/>
              </w:rPr>
            </w:pPr>
            <w:r>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F952A5" w14:textId="77777777" w:rsidR="00E70F58" w:rsidRDefault="00E70F58">
            <w:pPr>
              <w:snapToGrid w:val="0"/>
              <w:spacing w:after="0"/>
              <w:rPr>
                <w:lang w:val="el-GR"/>
              </w:rPr>
            </w:pPr>
          </w:p>
          <w:p w14:paraId="1CE4632E" w14:textId="77777777" w:rsidR="00E70F58" w:rsidRDefault="00D86592">
            <w:pPr>
              <w:spacing w:after="0"/>
              <w:rPr>
                <w:lang w:val="el-GR"/>
              </w:rPr>
            </w:pPr>
            <w:r>
              <w:rPr>
                <w:lang w:val="el-GR"/>
              </w:rPr>
              <w:t>[] Ναι [] Όχι</w:t>
            </w:r>
          </w:p>
          <w:p w14:paraId="00BD9868" w14:textId="77777777" w:rsidR="00E70F58" w:rsidRDefault="00E70F58">
            <w:pPr>
              <w:spacing w:after="0"/>
              <w:rPr>
                <w:lang w:val="el-GR"/>
              </w:rPr>
            </w:pPr>
          </w:p>
          <w:p w14:paraId="048C8635" w14:textId="77777777" w:rsidR="00E70F58" w:rsidRDefault="00E70F58">
            <w:pPr>
              <w:spacing w:after="0"/>
              <w:rPr>
                <w:lang w:val="el-GR"/>
              </w:rPr>
            </w:pPr>
          </w:p>
          <w:p w14:paraId="1E054A1E" w14:textId="77777777" w:rsidR="00E70F58" w:rsidRDefault="00E70F58">
            <w:pPr>
              <w:spacing w:after="0"/>
              <w:rPr>
                <w:lang w:val="el-GR"/>
              </w:rPr>
            </w:pPr>
          </w:p>
          <w:p w14:paraId="4BF91BF9" w14:textId="77777777" w:rsidR="00E70F58" w:rsidRDefault="00E70F58">
            <w:pPr>
              <w:spacing w:after="0"/>
              <w:rPr>
                <w:lang w:val="el-GR"/>
              </w:rPr>
            </w:pPr>
          </w:p>
          <w:p w14:paraId="2EB30D6A" w14:textId="77777777" w:rsidR="00E70F58" w:rsidRDefault="00E70F58">
            <w:pPr>
              <w:spacing w:after="0"/>
              <w:rPr>
                <w:lang w:val="el-GR"/>
              </w:rPr>
            </w:pPr>
          </w:p>
          <w:p w14:paraId="26167786" w14:textId="77777777" w:rsidR="00E70F58" w:rsidRDefault="00E70F58">
            <w:pPr>
              <w:spacing w:after="0"/>
              <w:rPr>
                <w:lang w:val="el-GR"/>
              </w:rPr>
            </w:pPr>
          </w:p>
          <w:p w14:paraId="46F40541" w14:textId="77777777" w:rsidR="00E70F58" w:rsidRDefault="00E70F58">
            <w:pPr>
              <w:spacing w:after="0"/>
              <w:rPr>
                <w:lang w:val="el-GR"/>
              </w:rPr>
            </w:pPr>
          </w:p>
          <w:p w14:paraId="1A7A6396" w14:textId="77777777" w:rsidR="00E70F58" w:rsidRDefault="00E70F58">
            <w:pPr>
              <w:spacing w:after="0"/>
              <w:rPr>
                <w:lang w:val="el-GR"/>
              </w:rPr>
            </w:pPr>
          </w:p>
          <w:p w14:paraId="644B2437" w14:textId="77777777" w:rsidR="00E70F58" w:rsidRDefault="00E70F58">
            <w:pPr>
              <w:spacing w:after="0"/>
              <w:rPr>
                <w:lang w:val="el-GR"/>
              </w:rPr>
            </w:pPr>
          </w:p>
          <w:p w14:paraId="31B9510F" w14:textId="77777777" w:rsidR="00E70F58" w:rsidRDefault="00E70F58">
            <w:pPr>
              <w:spacing w:after="0"/>
              <w:rPr>
                <w:lang w:val="el-GR"/>
              </w:rPr>
            </w:pPr>
          </w:p>
          <w:p w14:paraId="2D6788B0" w14:textId="77777777" w:rsidR="00E70F58" w:rsidRDefault="00D86592">
            <w:pPr>
              <w:spacing w:after="0"/>
              <w:rPr>
                <w:lang w:val="el-GR"/>
              </w:rPr>
            </w:pPr>
            <w:r>
              <w:rPr>
                <w:lang w:val="el-GR"/>
              </w:rPr>
              <w:t>[….............................................]</w:t>
            </w:r>
          </w:p>
          <w:p w14:paraId="77F3926A" w14:textId="77777777" w:rsidR="00E70F58" w:rsidRDefault="00E70F58">
            <w:pPr>
              <w:spacing w:after="0"/>
              <w:rPr>
                <w:lang w:val="el-GR"/>
              </w:rPr>
            </w:pPr>
          </w:p>
          <w:p w14:paraId="5644DB7A" w14:textId="77777777" w:rsidR="00E70F58" w:rsidRDefault="00E70F58">
            <w:pPr>
              <w:spacing w:after="0"/>
              <w:rPr>
                <w:i/>
                <w:lang w:val="el-GR"/>
              </w:rPr>
            </w:pPr>
          </w:p>
          <w:p w14:paraId="2AA4B19C" w14:textId="77777777" w:rsidR="00E70F58" w:rsidRDefault="00D86592">
            <w:pPr>
              <w:spacing w:after="0"/>
              <w:rPr>
                <w:lang w:val="el-GR"/>
              </w:rPr>
            </w:pPr>
            <w:r>
              <w:rPr>
                <w:i/>
                <w:lang w:val="el-GR"/>
              </w:rPr>
              <w:t>(διαδικτυακή διεύθυνση, αρχή ή φορέας έκδοσης, επακριβή στοιχεία αναφοράς των εγγράφων): [……][……][……]</w:t>
            </w:r>
          </w:p>
        </w:tc>
      </w:tr>
    </w:tbl>
    <w:p w14:paraId="782C6668" w14:textId="77777777" w:rsidR="00E70F58" w:rsidRDefault="00E70F58">
      <w:pPr>
        <w:pStyle w:val="SectionTitle"/>
        <w:ind w:firstLine="0"/>
      </w:pPr>
    </w:p>
    <w:p w14:paraId="5A619A9E" w14:textId="77777777" w:rsidR="00E70F58" w:rsidRDefault="00E70F58">
      <w:pPr>
        <w:jc w:val="center"/>
        <w:rPr>
          <w:b/>
          <w:bCs/>
          <w:lang w:val="el-GR"/>
        </w:rPr>
      </w:pPr>
    </w:p>
    <w:p w14:paraId="6D757C88" w14:textId="77777777" w:rsidR="00E70F58" w:rsidRDefault="00D86592">
      <w:pPr>
        <w:pageBreakBefore/>
        <w:jc w:val="center"/>
        <w:rPr>
          <w:lang w:val="el-GR"/>
        </w:rPr>
      </w:pPr>
      <w:r>
        <w:rPr>
          <w:b/>
          <w:bCs/>
          <w:lang w:val="el-GR"/>
        </w:rPr>
        <w:t>Δ: Συστήματα διασφάλισης ποιότητας και πρότυπα περιβαλλοντικής διαχείρισης</w:t>
      </w:r>
    </w:p>
    <w:p w14:paraId="4F376524" w14:textId="77777777" w:rsidR="00E70F58" w:rsidRDefault="00D86592">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70F58" w14:paraId="3F55AC84" w14:textId="77777777">
        <w:tc>
          <w:tcPr>
            <w:tcW w:w="4479" w:type="dxa"/>
            <w:tcBorders>
              <w:top w:val="single" w:sz="4" w:space="0" w:color="000000"/>
              <w:left w:val="single" w:sz="4" w:space="0" w:color="000000"/>
              <w:bottom w:val="single" w:sz="4" w:space="0" w:color="000000"/>
            </w:tcBorders>
            <w:shd w:val="clear" w:color="auto" w:fill="auto"/>
          </w:tcPr>
          <w:p w14:paraId="1B2FFA1C" w14:textId="77777777" w:rsidR="00E70F58" w:rsidRDefault="00D86592">
            <w:pPr>
              <w:spacing w:after="0"/>
              <w:rPr>
                <w:lang w:val="el-GR"/>
              </w:rPr>
            </w:pPr>
            <w:r>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9ACA75" w14:textId="77777777" w:rsidR="00E70F58" w:rsidRDefault="00D86592">
            <w:pPr>
              <w:spacing w:after="0"/>
              <w:rPr>
                <w:lang w:val="el-GR"/>
              </w:rPr>
            </w:pPr>
            <w:r>
              <w:rPr>
                <w:b/>
                <w:i/>
                <w:lang w:val="el-GR"/>
              </w:rPr>
              <w:t>Απάντηση:</w:t>
            </w:r>
          </w:p>
        </w:tc>
      </w:tr>
      <w:tr w:rsidR="00E70F58" w:rsidRPr="00E26A1C" w14:paraId="1503BCAE" w14:textId="77777777">
        <w:tc>
          <w:tcPr>
            <w:tcW w:w="4479" w:type="dxa"/>
            <w:tcBorders>
              <w:top w:val="single" w:sz="4" w:space="0" w:color="000000"/>
              <w:left w:val="single" w:sz="4" w:space="0" w:color="000000"/>
              <w:bottom w:val="single" w:sz="4" w:space="0" w:color="000000"/>
            </w:tcBorders>
            <w:shd w:val="clear" w:color="auto" w:fill="auto"/>
          </w:tcPr>
          <w:p w14:paraId="54C81EC4" w14:textId="77777777" w:rsidR="00E70F58" w:rsidRDefault="00D86592">
            <w:pPr>
              <w:spacing w:after="0"/>
              <w:rPr>
                <w:lang w:val="el-GR"/>
              </w:rPr>
            </w:pPr>
            <w:r>
              <w:rPr>
                <w:color w:val="000000"/>
                <w:lang w:val="el-GR"/>
              </w:rPr>
              <w:t xml:space="preserve">Θα είναι σε θέση ο οικονομικός φορέας να προσκομίσει </w:t>
            </w:r>
            <w:r>
              <w:rPr>
                <w:b/>
                <w:color w:val="000000"/>
                <w:lang w:val="el-GR"/>
              </w:rPr>
              <w:t>πιστοποιητικά</w:t>
            </w:r>
            <w:r>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πρότυπα διασφάλισης ποιότητας</w:t>
            </w:r>
            <w:r>
              <w:rPr>
                <w:color w:val="000000"/>
                <w:lang w:val="el-GR"/>
              </w:rPr>
              <w:t>, συμπεριλαμβανομένης της προσβασιμότητας για άτομα με ειδικές ανάγκες;</w:t>
            </w:r>
          </w:p>
          <w:p w14:paraId="1C5124BD" w14:textId="77777777" w:rsidR="00E70F58" w:rsidRDefault="00D86592">
            <w:pPr>
              <w:spacing w:after="0"/>
              <w:rPr>
                <w:lang w:val="el-GR"/>
              </w:rPr>
            </w:pPr>
            <w:r>
              <w:rPr>
                <w:b/>
                <w:color w:val="000000"/>
                <w:lang w:val="el-GR"/>
              </w:rPr>
              <w:t>Εάν όχι</w:t>
            </w:r>
            <w:r>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FFB30D6" w14:textId="77777777" w:rsidR="00E70F58" w:rsidRDefault="00D86592">
            <w:pPr>
              <w:spacing w:after="0"/>
              <w:rPr>
                <w:lang w:val="el-GR"/>
              </w:rPr>
            </w:pPr>
            <w:r>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8D7B34" w14:textId="77777777" w:rsidR="00E70F58" w:rsidRDefault="00D86592">
            <w:pPr>
              <w:spacing w:after="0"/>
              <w:jc w:val="left"/>
              <w:rPr>
                <w:lang w:val="el-GR"/>
              </w:rPr>
            </w:pPr>
            <w:r>
              <w:rPr>
                <w:lang w:val="el-GR"/>
              </w:rPr>
              <w:t>[] Ναι [] Όχι</w:t>
            </w:r>
          </w:p>
          <w:p w14:paraId="58BC3E4D" w14:textId="77777777" w:rsidR="00E70F58" w:rsidRDefault="00E70F58">
            <w:pPr>
              <w:spacing w:after="0"/>
              <w:jc w:val="left"/>
              <w:rPr>
                <w:lang w:val="el-GR"/>
              </w:rPr>
            </w:pPr>
          </w:p>
          <w:p w14:paraId="48AEE398" w14:textId="77777777" w:rsidR="00E70F58" w:rsidRDefault="00E70F58">
            <w:pPr>
              <w:spacing w:after="0"/>
              <w:jc w:val="left"/>
              <w:rPr>
                <w:lang w:val="el-GR"/>
              </w:rPr>
            </w:pPr>
          </w:p>
          <w:p w14:paraId="785E0CF7" w14:textId="77777777" w:rsidR="00E70F58" w:rsidRDefault="00E70F58">
            <w:pPr>
              <w:spacing w:after="0"/>
              <w:jc w:val="left"/>
              <w:rPr>
                <w:lang w:val="el-GR"/>
              </w:rPr>
            </w:pPr>
          </w:p>
          <w:p w14:paraId="4B245C43" w14:textId="77777777" w:rsidR="00E70F58" w:rsidRDefault="00E70F58">
            <w:pPr>
              <w:spacing w:after="0"/>
              <w:jc w:val="left"/>
              <w:rPr>
                <w:lang w:val="el-GR"/>
              </w:rPr>
            </w:pPr>
          </w:p>
          <w:p w14:paraId="4CF44BFB" w14:textId="77777777" w:rsidR="00E70F58" w:rsidRDefault="00E70F58">
            <w:pPr>
              <w:spacing w:after="0"/>
              <w:jc w:val="left"/>
              <w:rPr>
                <w:lang w:val="el-GR"/>
              </w:rPr>
            </w:pPr>
          </w:p>
          <w:p w14:paraId="5313CDA0" w14:textId="77777777" w:rsidR="00E70F58" w:rsidRDefault="00E70F58">
            <w:pPr>
              <w:spacing w:after="0"/>
              <w:jc w:val="left"/>
              <w:rPr>
                <w:lang w:val="el-GR"/>
              </w:rPr>
            </w:pPr>
          </w:p>
          <w:p w14:paraId="39C44D1D" w14:textId="77777777" w:rsidR="00E70F58" w:rsidRDefault="00E70F58">
            <w:pPr>
              <w:spacing w:after="0"/>
              <w:jc w:val="left"/>
              <w:rPr>
                <w:lang w:val="el-GR"/>
              </w:rPr>
            </w:pPr>
          </w:p>
          <w:p w14:paraId="3ACF3125" w14:textId="77777777" w:rsidR="00E70F58" w:rsidRDefault="00D86592">
            <w:pPr>
              <w:spacing w:after="0"/>
              <w:jc w:val="left"/>
              <w:rPr>
                <w:lang w:val="el-GR"/>
              </w:rPr>
            </w:pPr>
            <w:r>
              <w:rPr>
                <w:lang w:val="el-GR"/>
              </w:rPr>
              <w:t>[……] [……]</w:t>
            </w:r>
          </w:p>
          <w:p w14:paraId="399D2997" w14:textId="77777777" w:rsidR="00E70F58" w:rsidRDefault="00E70F58">
            <w:pPr>
              <w:spacing w:after="0"/>
              <w:jc w:val="left"/>
              <w:rPr>
                <w:i/>
                <w:lang w:val="el-GR"/>
              </w:rPr>
            </w:pPr>
          </w:p>
          <w:p w14:paraId="5D5154D4" w14:textId="77777777" w:rsidR="00E70F58" w:rsidRDefault="00E70F58">
            <w:pPr>
              <w:spacing w:after="0"/>
              <w:jc w:val="left"/>
              <w:rPr>
                <w:i/>
                <w:lang w:val="el-GR"/>
              </w:rPr>
            </w:pPr>
          </w:p>
          <w:p w14:paraId="14303417" w14:textId="77777777" w:rsidR="00E70F58" w:rsidRDefault="00E70F58">
            <w:pPr>
              <w:spacing w:after="0"/>
              <w:jc w:val="left"/>
              <w:rPr>
                <w:i/>
                <w:lang w:val="el-GR"/>
              </w:rPr>
            </w:pPr>
          </w:p>
          <w:p w14:paraId="184B1F7D" w14:textId="77777777" w:rsidR="00E70F58" w:rsidRDefault="00D86592">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E70F58" w:rsidRPr="00E26A1C" w14:paraId="781F4663" w14:textId="77777777">
        <w:tc>
          <w:tcPr>
            <w:tcW w:w="4479" w:type="dxa"/>
            <w:tcBorders>
              <w:top w:val="single" w:sz="4" w:space="0" w:color="000000"/>
              <w:left w:val="single" w:sz="4" w:space="0" w:color="000000"/>
              <w:bottom w:val="single" w:sz="4" w:space="0" w:color="000000"/>
            </w:tcBorders>
            <w:shd w:val="clear" w:color="auto" w:fill="auto"/>
          </w:tcPr>
          <w:p w14:paraId="4B6A1083" w14:textId="77777777" w:rsidR="00E70F58" w:rsidRDefault="00D86592">
            <w:pPr>
              <w:spacing w:after="0"/>
              <w:rPr>
                <w:lang w:val="el-GR"/>
              </w:rPr>
            </w:pPr>
            <w:r>
              <w:rPr>
                <w:lang w:val="el-GR"/>
              </w:rPr>
              <w:t xml:space="preserve">Θα είναι σε θέση ο οικονομικός φορέας να προσκομίσει </w:t>
            </w:r>
            <w:r>
              <w:rPr>
                <w:b/>
                <w:lang w:val="el-GR"/>
              </w:rPr>
              <w:t>πιστοποιητικά</w:t>
            </w:r>
            <w:r>
              <w:rPr>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14:paraId="3F085F5C" w14:textId="77777777" w:rsidR="00E70F58" w:rsidRDefault="00D86592">
            <w:pPr>
              <w:spacing w:after="0"/>
              <w:rPr>
                <w:lang w:val="el-GR"/>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14:paraId="3F3F2A3C" w14:textId="77777777" w:rsidR="00E70F58" w:rsidRDefault="00E70F58">
            <w:pPr>
              <w:spacing w:after="0"/>
              <w:rPr>
                <w:lang w:val="el-GR"/>
              </w:rPr>
            </w:pPr>
          </w:p>
          <w:p w14:paraId="75440328" w14:textId="77777777" w:rsidR="00E70F58" w:rsidRDefault="00D86592">
            <w:pPr>
              <w:spacing w:after="0"/>
              <w:rPr>
                <w:lang w:val="el-GR"/>
              </w:rPr>
            </w:pPr>
            <w:r>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39FAAF" w14:textId="77777777" w:rsidR="00E70F58" w:rsidRDefault="00D86592">
            <w:pPr>
              <w:spacing w:after="0"/>
              <w:jc w:val="left"/>
              <w:rPr>
                <w:lang w:val="el-GR"/>
              </w:rPr>
            </w:pPr>
            <w:r>
              <w:rPr>
                <w:lang w:val="el-GR"/>
              </w:rPr>
              <w:t>[] Ναι [] Όχι</w:t>
            </w:r>
          </w:p>
          <w:p w14:paraId="4452EDCE" w14:textId="77777777" w:rsidR="00E70F58" w:rsidRDefault="00E70F58">
            <w:pPr>
              <w:spacing w:after="0"/>
              <w:jc w:val="left"/>
              <w:rPr>
                <w:lang w:val="el-GR"/>
              </w:rPr>
            </w:pPr>
          </w:p>
          <w:p w14:paraId="3C79D6B2" w14:textId="77777777" w:rsidR="00E70F58" w:rsidRDefault="00E70F58">
            <w:pPr>
              <w:spacing w:after="0"/>
              <w:jc w:val="left"/>
              <w:rPr>
                <w:lang w:val="el-GR"/>
              </w:rPr>
            </w:pPr>
          </w:p>
          <w:p w14:paraId="292E42DB" w14:textId="77777777" w:rsidR="00E70F58" w:rsidRDefault="00E70F58">
            <w:pPr>
              <w:spacing w:after="0"/>
              <w:jc w:val="left"/>
              <w:rPr>
                <w:lang w:val="el-GR"/>
              </w:rPr>
            </w:pPr>
          </w:p>
          <w:p w14:paraId="6EC79D61" w14:textId="77777777" w:rsidR="00E70F58" w:rsidRDefault="00E70F58">
            <w:pPr>
              <w:spacing w:after="0"/>
              <w:jc w:val="left"/>
              <w:rPr>
                <w:lang w:val="el-GR"/>
              </w:rPr>
            </w:pPr>
          </w:p>
          <w:p w14:paraId="7AED7990" w14:textId="77777777" w:rsidR="00E70F58" w:rsidRDefault="00E70F58">
            <w:pPr>
              <w:spacing w:after="0"/>
              <w:jc w:val="left"/>
              <w:rPr>
                <w:lang w:val="el-GR"/>
              </w:rPr>
            </w:pPr>
          </w:p>
          <w:p w14:paraId="035D75BD" w14:textId="77777777" w:rsidR="00E70F58" w:rsidRDefault="00E70F58">
            <w:pPr>
              <w:spacing w:after="0"/>
              <w:jc w:val="left"/>
              <w:rPr>
                <w:lang w:val="el-GR"/>
              </w:rPr>
            </w:pPr>
          </w:p>
          <w:p w14:paraId="337A80D8" w14:textId="77777777" w:rsidR="00E70F58" w:rsidRDefault="00D86592">
            <w:pPr>
              <w:spacing w:after="0"/>
              <w:jc w:val="left"/>
              <w:rPr>
                <w:lang w:val="el-GR"/>
              </w:rPr>
            </w:pPr>
            <w:r>
              <w:rPr>
                <w:lang w:val="el-GR"/>
              </w:rPr>
              <w:t>[……] [……]</w:t>
            </w:r>
          </w:p>
          <w:p w14:paraId="7DADA63F" w14:textId="77777777" w:rsidR="00E70F58" w:rsidRDefault="00E70F58">
            <w:pPr>
              <w:spacing w:after="0"/>
              <w:jc w:val="left"/>
              <w:rPr>
                <w:i/>
                <w:lang w:val="el-GR"/>
              </w:rPr>
            </w:pPr>
          </w:p>
          <w:p w14:paraId="09CFBF8B" w14:textId="77777777" w:rsidR="00E70F58" w:rsidRDefault="00E70F58">
            <w:pPr>
              <w:spacing w:after="0"/>
              <w:jc w:val="left"/>
              <w:rPr>
                <w:i/>
                <w:lang w:val="el-GR"/>
              </w:rPr>
            </w:pPr>
          </w:p>
          <w:p w14:paraId="01F3E655" w14:textId="77777777" w:rsidR="00E70F58" w:rsidRDefault="00E70F58">
            <w:pPr>
              <w:spacing w:after="0"/>
              <w:jc w:val="left"/>
              <w:rPr>
                <w:i/>
                <w:lang w:val="el-GR"/>
              </w:rPr>
            </w:pPr>
          </w:p>
          <w:p w14:paraId="04D7EC27" w14:textId="77777777" w:rsidR="00E70F58" w:rsidRDefault="00E70F58">
            <w:pPr>
              <w:spacing w:after="0"/>
              <w:jc w:val="left"/>
              <w:rPr>
                <w:i/>
                <w:lang w:val="el-GR"/>
              </w:rPr>
            </w:pPr>
          </w:p>
          <w:p w14:paraId="6A8B3A28" w14:textId="77777777" w:rsidR="00E70F58" w:rsidRDefault="00E70F58">
            <w:pPr>
              <w:spacing w:after="0"/>
              <w:jc w:val="left"/>
              <w:rPr>
                <w:i/>
                <w:lang w:val="el-GR"/>
              </w:rPr>
            </w:pPr>
          </w:p>
          <w:p w14:paraId="7A4304E2" w14:textId="77777777" w:rsidR="00E70F58" w:rsidRDefault="00D86592">
            <w:pPr>
              <w:spacing w:after="0"/>
              <w:jc w:val="left"/>
              <w:rPr>
                <w:lang w:val="el-GR"/>
              </w:rPr>
            </w:pPr>
            <w:r>
              <w:rPr>
                <w:i/>
                <w:lang w:val="el-GR"/>
              </w:rPr>
              <w:t>(διαδικτυακή διεύθυνση, αρχή ή φορέας έκδοσης, επακριβή στοιχεία αναφοράς των εγγράφων): [……][……][……]</w:t>
            </w:r>
          </w:p>
        </w:tc>
      </w:tr>
    </w:tbl>
    <w:p w14:paraId="62DC4092" w14:textId="77777777" w:rsidR="00E70F58" w:rsidRDefault="00E70F58">
      <w:pPr>
        <w:jc w:val="center"/>
        <w:rPr>
          <w:lang w:val="el-GR"/>
        </w:rPr>
      </w:pPr>
    </w:p>
    <w:p w14:paraId="36A5FD94" w14:textId="77777777" w:rsidR="00E70F58" w:rsidRDefault="00D86592">
      <w:pPr>
        <w:pageBreakBefore/>
        <w:jc w:val="center"/>
        <w:rPr>
          <w:lang w:val="el-GR"/>
        </w:rPr>
      </w:pPr>
      <w:r>
        <w:rPr>
          <w:b/>
          <w:bCs/>
          <w:lang w:val="el-GR"/>
        </w:rPr>
        <w:t xml:space="preserve">Μέρος V: Περιορισμός του αριθμού των </w:t>
      </w:r>
      <w:proofErr w:type="spellStart"/>
      <w:r>
        <w:rPr>
          <w:b/>
          <w:bCs/>
          <w:lang w:val="el-GR"/>
        </w:rPr>
        <w:t>πληρούντων</w:t>
      </w:r>
      <w:proofErr w:type="spellEnd"/>
      <w:r>
        <w:rPr>
          <w:b/>
          <w:bCs/>
          <w:lang w:val="el-GR"/>
        </w:rPr>
        <w:t xml:space="preserve"> τα κριτήρια επιλογής υποψηφίων</w:t>
      </w:r>
    </w:p>
    <w:p w14:paraId="18FDD6C2" w14:textId="77777777" w:rsidR="00E70F58" w:rsidRDefault="00D86592">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14:paraId="5D248899" w14:textId="77777777" w:rsidR="00E70F58" w:rsidRDefault="00D86592">
      <w:pPr>
        <w:pBdr>
          <w:top w:val="single" w:sz="4" w:space="1" w:color="000000"/>
          <w:left w:val="single" w:sz="4" w:space="4" w:color="000000"/>
          <w:bottom w:val="single" w:sz="4" w:space="1" w:color="000000"/>
          <w:right w:val="single" w:sz="4" w:space="4" w:color="000000"/>
        </w:pBdr>
        <w:shd w:val="clear" w:color="auto" w:fill="BFBFBF"/>
        <w:rPr>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D99314B" w14:textId="77777777" w:rsidR="00E70F58" w:rsidRDefault="00D86592">
      <w:pPr>
        <w:rPr>
          <w:lang w:val="el-GR"/>
        </w:rPr>
      </w:pPr>
      <w:r>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70F58" w14:paraId="4FAF5DC7" w14:textId="77777777">
        <w:tc>
          <w:tcPr>
            <w:tcW w:w="4479" w:type="dxa"/>
            <w:tcBorders>
              <w:top w:val="single" w:sz="4" w:space="0" w:color="000000"/>
              <w:left w:val="single" w:sz="4" w:space="0" w:color="000000"/>
              <w:bottom w:val="single" w:sz="4" w:space="0" w:color="000000"/>
            </w:tcBorders>
            <w:shd w:val="clear" w:color="auto" w:fill="auto"/>
          </w:tcPr>
          <w:p w14:paraId="5904F0AC" w14:textId="77777777" w:rsidR="00E70F58" w:rsidRDefault="00D86592">
            <w:pPr>
              <w:spacing w:after="0"/>
              <w:rPr>
                <w:lang w:val="el-GR"/>
              </w:rPr>
            </w:pPr>
            <w:r>
              <w:rPr>
                <w:b/>
                <w:i/>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91DBF0" w14:textId="77777777" w:rsidR="00E70F58" w:rsidRDefault="00D86592">
            <w:pPr>
              <w:spacing w:after="0"/>
              <w:rPr>
                <w:lang w:val="el-GR"/>
              </w:rPr>
            </w:pPr>
            <w:r>
              <w:rPr>
                <w:b/>
                <w:i/>
                <w:lang w:val="el-GR"/>
              </w:rPr>
              <w:t>Απάντηση:</w:t>
            </w:r>
          </w:p>
        </w:tc>
      </w:tr>
      <w:tr w:rsidR="00E70F58" w:rsidRPr="00E26A1C" w14:paraId="36EC13F7" w14:textId="77777777">
        <w:tc>
          <w:tcPr>
            <w:tcW w:w="4479" w:type="dxa"/>
            <w:tcBorders>
              <w:top w:val="single" w:sz="4" w:space="0" w:color="000000"/>
              <w:left w:val="single" w:sz="4" w:space="0" w:color="000000"/>
              <w:bottom w:val="single" w:sz="4" w:space="0" w:color="000000"/>
            </w:tcBorders>
            <w:shd w:val="clear" w:color="auto" w:fill="auto"/>
          </w:tcPr>
          <w:p w14:paraId="15AD8219" w14:textId="77777777" w:rsidR="00E70F58" w:rsidRDefault="00D86592">
            <w:pPr>
              <w:spacing w:after="0"/>
              <w:rPr>
                <w:lang w:val="el-GR"/>
              </w:rPr>
            </w:pPr>
            <w:r>
              <w:rPr>
                <w:b/>
                <w:lang w:val="el-GR"/>
              </w:rPr>
              <w:t>Πληροί</w:t>
            </w:r>
            <w:r>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C64B4A7" w14:textId="77777777" w:rsidR="00E70F58" w:rsidRDefault="00D86592">
            <w:pPr>
              <w:spacing w:after="0"/>
              <w:rPr>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καθένα από αυτά</w:t>
            </w:r>
            <w:r>
              <w:rPr>
                <w:lang w:val="el-GR"/>
              </w:rPr>
              <w:t xml:space="preserve"> αν ο οικονομικός φορέας διαθέτει τα απαιτούμενα έγγραφα:</w:t>
            </w:r>
          </w:p>
          <w:p w14:paraId="7E732DA6" w14:textId="77777777" w:rsidR="00E70F58" w:rsidRDefault="00D86592">
            <w:pPr>
              <w:spacing w:after="0"/>
              <w:rPr>
                <w:lang w:val="el-GR"/>
              </w:rPr>
            </w:pPr>
            <w:r>
              <w:rPr>
                <w:i/>
                <w:lang w:val="el-GR"/>
              </w:rPr>
              <w:t>Εάν ορισμένα από τα εν λόγω πιστοποιητικά ή λοιπές μορφές αποδεικτικών στοιχείων διατίθενται ηλεκτρονικά</w:t>
            </w:r>
            <w:r>
              <w:rPr>
                <w:rStyle w:val="a7"/>
                <w:i/>
                <w:lang w:val="el-GR"/>
              </w:rPr>
              <w:endnoteReference w:id="45"/>
            </w:r>
            <w:r>
              <w:rPr>
                <w:i/>
                <w:lang w:val="el-GR"/>
              </w:rPr>
              <w:t xml:space="preserve">, αναφέρετε για το </w:t>
            </w:r>
            <w:r>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B4858" w14:textId="77777777" w:rsidR="00E70F58" w:rsidRDefault="00D86592">
            <w:pPr>
              <w:spacing w:after="0"/>
              <w:rPr>
                <w:lang w:val="el-GR"/>
              </w:rPr>
            </w:pPr>
            <w:r>
              <w:rPr>
                <w:lang w:val="el-GR"/>
              </w:rPr>
              <w:t>[….]</w:t>
            </w:r>
          </w:p>
          <w:p w14:paraId="7D03285D" w14:textId="77777777" w:rsidR="00E70F58" w:rsidRDefault="00E70F58">
            <w:pPr>
              <w:spacing w:after="0"/>
              <w:rPr>
                <w:lang w:val="el-GR"/>
              </w:rPr>
            </w:pPr>
          </w:p>
          <w:p w14:paraId="7D30742A" w14:textId="77777777" w:rsidR="00E70F58" w:rsidRDefault="00E70F58">
            <w:pPr>
              <w:spacing w:after="0"/>
              <w:rPr>
                <w:lang w:val="el-GR"/>
              </w:rPr>
            </w:pPr>
          </w:p>
          <w:p w14:paraId="46E55D2D" w14:textId="77777777" w:rsidR="00E70F58" w:rsidRDefault="00E70F58">
            <w:pPr>
              <w:spacing w:after="0"/>
              <w:rPr>
                <w:lang w:val="el-GR"/>
              </w:rPr>
            </w:pPr>
          </w:p>
          <w:p w14:paraId="6834732B" w14:textId="77777777" w:rsidR="00E70F58" w:rsidRDefault="00E70F58">
            <w:pPr>
              <w:spacing w:after="0"/>
              <w:rPr>
                <w:lang w:val="el-GR"/>
              </w:rPr>
            </w:pPr>
          </w:p>
          <w:p w14:paraId="3F332112" w14:textId="77777777" w:rsidR="00E70F58" w:rsidRDefault="00D86592">
            <w:pPr>
              <w:spacing w:after="0"/>
              <w:rPr>
                <w:lang w:val="el-GR"/>
              </w:rPr>
            </w:pPr>
            <w:r>
              <w:rPr>
                <w:lang w:val="el-GR"/>
              </w:rPr>
              <w:t>[] Ναι [] Όχι</w:t>
            </w:r>
            <w:r>
              <w:rPr>
                <w:rStyle w:val="a7"/>
                <w:lang w:val="el-GR"/>
              </w:rPr>
              <w:endnoteReference w:id="46"/>
            </w:r>
          </w:p>
          <w:p w14:paraId="27889153" w14:textId="77777777" w:rsidR="00E70F58" w:rsidRDefault="00E70F58">
            <w:pPr>
              <w:spacing w:after="0"/>
              <w:rPr>
                <w:lang w:val="el-GR"/>
              </w:rPr>
            </w:pPr>
          </w:p>
          <w:p w14:paraId="3D3BD234" w14:textId="77777777" w:rsidR="00E70F58" w:rsidRDefault="00E70F58">
            <w:pPr>
              <w:spacing w:after="0"/>
              <w:rPr>
                <w:lang w:val="el-GR"/>
              </w:rPr>
            </w:pPr>
          </w:p>
          <w:p w14:paraId="3AFBDF72" w14:textId="77777777" w:rsidR="00E70F58" w:rsidRDefault="00E70F58">
            <w:pPr>
              <w:spacing w:after="0"/>
              <w:rPr>
                <w:lang w:val="el-GR"/>
              </w:rPr>
            </w:pPr>
          </w:p>
          <w:p w14:paraId="6BB7E7FC" w14:textId="77777777" w:rsidR="00E70F58" w:rsidRDefault="00E70F58">
            <w:pPr>
              <w:spacing w:after="0"/>
              <w:rPr>
                <w:i/>
                <w:lang w:val="el-GR"/>
              </w:rPr>
            </w:pPr>
          </w:p>
          <w:p w14:paraId="094BAB02" w14:textId="77777777" w:rsidR="00E70F58" w:rsidRDefault="00D86592">
            <w:pPr>
              <w:spacing w:after="0"/>
              <w:rPr>
                <w:lang w:val="el-GR"/>
              </w:rPr>
            </w:pPr>
            <w:r>
              <w:rPr>
                <w:i/>
                <w:lang w:val="el-GR"/>
              </w:rPr>
              <w:t>(διαδικτυακή διεύθυνση, αρχή ή φορέας έκδοσης, επακριβή στοιχεία αναφοράς των εγγράφων): [……][……][……]</w:t>
            </w:r>
            <w:r>
              <w:rPr>
                <w:rStyle w:val="a7"/>
                <w:i/>
                <w:lang w:val="el-GR"/>
              </w:rPr>
              <w:endnoteReference w:id="47"/>
            </w:r>
          </w:p>
        </w:tc>
      </w:tr>
    </w:tbl>
    <w:p w14:paraId="19C6B2F7" w14:textId="77777777" w:rsidR="00E70F58" w:rsidRDefault="00E70F58">
      <w:pPr>
        <w:pStyle w:val="ChapterTitle"/>
      </w:pPr>
    </w:p>
    <w:p w14:paraId="76CC6519" w14:textId="77777777" w:rsidR="00E70F58" w:rsidRDefault="00D86592">
      <w:pPr>
        <w:pStyle w:val="ChapterTitle"/>
        <w:pageBreakBefore/>
      </w:pPr>
      <w:r>
        <w:rPr>
          <w:bCs/>
        </w:rPr>
        <w:t>Μέρος VI: Τελικές δηλώσεις</w:t>
      </w:r>
    </w:p>
    <w:p w14:paraId="1A4F7934" w14:textId="77777777" w:rsidR="00E70F58" w:rsidRDefault="00D86592">
      <w:pPr>
        <w:rPr>
          <w:lang w:val="el-GR"/>
        </w:rPr>
      </w:pPr>
      <w:r>
        <w:rPr>
          <w:i/>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5E982F3" w14:textId="77777777" w:rsidR="00E70F58" w:rsidRDefault="00D86592">
      <w:pPr>
        <w:rPr>
          <w:lang w:val="el-GR"/>
        </w:rPr>
      </w:pPr>
      <w:r>
        <w:rPr>
          <w:i/>
          <w:lang w:val="el-GR"/>
        </w:rPr>
        <w:t xml:space="preserve">Ο κάτωθι υπογεγραμμένος, δηλώνω επισήμως ότι </w:t>
      </w:r>
      <w:proofErr w:type="spellStart"/>
      <w:r>
        <w:rPr>
          <w:i/>
          <w:lang w:val="el-GR"/>
        </w:rPr>
        <w:t>είμαισε</w:t>
      </w:r>
      <w:proofErr w:type="spellEnd"/>
      <w:r>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lang w:val="el-GR"/>
        </w:rPr>
        <w:endnoteReference w:id="48"/>
      </w:r>
      <w:r>
        <w:rPr>
          <w:i/>
          <w:lang w:val="el-GR"/>
        </w:rPr>
        <w:t>, εκτός εάν :</w:t>
      </w:r>
    </w:p>
    <w:p w14:paraId="1A5193EC" w14:textId="77777777" w:rsidR="00E70F58" w:rsidRDefault="00D86592">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lang w:val="el-GR"/>
        </w:rPr>
        <w:endnoteReference w:id="49"/>
      </w:r>
      <w:r>
        <w:rPr>
          <w:rStyle w:val="a7"/>
          <w:i/>
          <w:lang w:val="el-GR"/>
        </w:rPr>
        <w:t>.</w:t>
      </w:r>
    </w:p>
    <w:p w14:paraId="46A49116" w14:textId="77777777" w:rsidR="00E70F58" w:rsidRDefault="00D86592">
      <w:pPr>
        <w:rPr>
          <w:lang w:val="el-GR"/>
        </w:rPr>
      </w:pPr>
      <w:r>
        <w:rPr>
          <w:rStyle w:val="a7"/>
          <w:i/>
          <w:lang w:val="el-GR"/>
        </w:rPr>
        <w:t>β) η αναθέτουσα αρχή ή ο αναθέτων φορέας έχουν ήδη στην κατοχή τους τα σχετικά έγγραφα.</w:t>
      </w:r>
    </w:p>
    <w:p w14:paraId="325ED65B" w14:textId="449D3F6C" w:rsidR="00E70F58" w:rsidRDefault="00D86592">
      <w:pPr>
        <w:rPr>
          <w:lang w:val="el-GR"/>
        </w:rPr>
      </w:pPr>
      <w:r>
        <w:rPr>
          <w:i/>
          <w:lang w:val="el-GR"/>
        </w:rPr>
        <w:t xml:space="preserve">Ο κάτωθι υπογεγραμμένος δίδω επισήμως τη συγκατάθεσή μου </w:t>
      </w:r>
      <w:proofErr w:type="spellStart"/>
      <w:r>
        <w:rPr>
          <w:i/>
          <w:lang w:val="el-GR"/>
        </w:rPr>
        <w:t>στ</w:t>
      </w:r>
      <w:proofErr w:type="spellEnd"/>
      <w:r>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lang w:val="el-GR"/>
        </w:rPr>
        <w:t>στ</w:t>
      </w:r>
      <w:proofErr w:type="spellEnd"/>
      <w:r>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14:paraId="7B5220F8" w14:textId="77777777" w:rsidR="00E70F58" w:rsidRDefault="00E70F58">
      <w:pPr>
        <w:rPr>
          <w:i/>
          <w:lang w:val="el-GR"/>
        </w:rPr>
      </w:pPr>
    </w:p>
    <w:p w14:paraId="18C7C7FA" w14:textId="77777777" w:rsidR="00E70F58" w:rsidRDefault="00D86592">
      <w:pPr>
        <w:rPr>
          <w:lang w:val="el-GR"/>
        </w:rPr>
      </w:pPr>
      <w:r>
        <w:rPr>
          <w:i/>
          <w:lang w:val="el-GR"/>
        </w:rPr>
        <w:t>Ημερομηνία, τόπος και, όπου ζητείται ή είναι απαραίτητο, υπογραφή(-</w:t>
      </w:r>
      <w:proofErr w:type="spellStart"/>
      <w:r>
        <w:rPr>
          <w:i/>
          <w:lang w:val="el-GR"/>
        </w:rPr>
        <w:t>ές</w:t>
      </w:r>
      <w:proofErr w:type="spellEnd"/>
      <w:r>
        <w:rPr>
          <w:i/>
          <w:lang w:val="el-GR"/>
        </w:rPr>
        <w:t xml:space="preserve">): [……]   </w:t>
      </w:r>
    </w:p>
    <w:p w14:paraId="434F7B4A" w14:textId="77777777" w:rsidR="00E70F58" w:rsidRDefault="00E70F58">
      <w:pPr>
        <w:suppressAutoHyphens w:val="0"/>
        <w:spacing w:after="0"/>
        <w:jc w:val="left"/>
        <w:rPr>
          <w:rFonts w:cs="Arial"/>
          <w:b/>
          <w:color w:val="002060"/>
          <w:sz w:val="24"/>
          <w:szCs w:val="22"/>
          <w:lang w:val="el-GR"/>
        </w:rPr>
      </w:pPr>
    </w:p>
    <w:p w14:paraId="5B39ABEF" w14:textId="5F96F8BC" w:rsidR="00E70F58" w:rsidRDefault="00E70F58">
      <w:pPr>
        <w:suppressAutoHyphens w:val="0"/>
        <w:spacing w:after="0"/>
        <w:jc w:val="left"/>
        <w:rPr>
          <w:rFonts w:cs="Arial"/>
          <w:b/>
          <w:color w:val="002060"/>
          <w:sz w:val="24"/>
          <w:szCs w:val="22"/>
          <w:lang w:val="el-GR"/>
        </w:rPr>
      </w:pPr>
    </w:p>
    <w:bookmarkEnd w:id="135"/>
    <w:p w14:paraId="4E85D8CC" w14:textId="77777777" w:rsidR="00E70F58" w:rsidRDefault="00E70F58" w:rsidP="00BE4F55">
      <w:pPr>
        <w:rPr>
          <w:lang w:val="el-GR"/>
        </w:rPr>
      </w:pPr>
    </w:p>
    <w:sectPr w:rsidR="00E70F58" w:rsidSect="00B369B6">
      <w:pgSz w:w="11906" w:h="16838"/>
      <w:pgMar w:top="1134" w:right="1134" w:bottom="1843" w:left="1134" w:header="720" w:footer="143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FEF9" w16cex:dateUtc="2020-07-23T09:20:00Z"/>
  <w16cex:commentExtensible w16cex:durableId="22C40A85" w16cex:dateUtc="2020-07-23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04C9BC" w16cid:durableId="22C3FEF9"/>
  <w16cid:commentId w16cid:paraId="732DB5EE" w16cid:durableId="22BC2900"/>
  <w16cid:commentId w16cid:paraId="0723BBDA" w16cid:durableId="22C40A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D941D" w14:textId="77777777" w:rsidR="00720CC8" w:rsidRDefault="00720CC8">
      <w:pPr>
        <w:spacing w:after="0"/>
      </w:pPr>
      <w:r>
        <w:separator/>
      </w:r>
    </w:p>
  </w:endnote>
  <w:endnote w:type="continuationSeparator" w:id="0">
    <w:p w14:paraId="01382E06" w14:textId="77777777" w:rsidR="00720CC8" w:rsidRDefault="00720CC8">
      <w:pPr>
        <w:spacing w:after="0"/>
      </w:pPr>
      <w:r>
        <w:continuationSeparator/>
      </w:r>
    </w:p>
  </w:endnote>
  <w:endnote w:type="continuationNotice" w:id="1">
    <w:p w14:paraId="362F0293" w14:textId="77777777" w:rsidR="00720CC8" w:rsidRDefault="00720CC8">
      <w:pPr>
        <w:spacing w:after="0"/>
      </w:pPr>
    </w:p>
  </w:endnote>
  <w:endnote w:id="2">
    <w:p w14:paraId="6B9006C0" w14:textId="77777777" w:rsidR="00720CC8" w:rsidRDefault="00720CC8">
      <w:pPr>
        <w:rPr>
          <w:lang w:val="el-GR"/>
        </w:rPr>
      </w:pPr>
      <w:r>
        <w:rPr>
          <w:rStyle w:val="a8"/>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3">
    <w:p w14:paraId="0F5FD5AF" w14:textId="77777777" w:rsidR="00720CC8" w:rsidRDefault="00720CC8">
      <w:pPr>
        <w:pStyle w:val="afe"/>
        <w:tabs>
          <w:tab w:val="left" w:pos="284"/>
        </w:tabs>
        <w:rPr>
          <w:lang w:val="el-GR"/>
        </w:rPr>
      </w:pPr>
      <w:r>
        <w:rPr>
          <w:rStyle w:val="a8"/>
        </w:rPr>
        <w:endnoteRef/>
      </w:r>
      <w:r>
        <w:rPr>
          <w:lang w:val="el-GR"/>
        </w:rPr>
        <w:tab/>
        <w:t>Επαναλάβετε τα στοιχεία των αρμοδίων, όνομα και επώνυμο, όσες φορές χρειάζεται.</w:t>
      </w:r>
    </w:p>
  </w:endnote>
  <w:endnote w:id="4">
    <w:p w14:paraId="6A955DA2" w14:textId="77777777" w:rsidR="00720CC8" w:rsidRDefault="00720CC8">
      <w:pPr>
        <w:pStyle w:val="afe"/>
        <w:tabs>
          <w:tab w:val="left" w:pos="284"/>
        </w:tabs>
        <w:rPr>
          <w:lang w:val="el-GR"/>
        </w:rPr>
      </w:pPr>
      <w:r>
        <w:rPr>
          <w:rStyle w:val="a8"/>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F35FF7E" w14:textId="77777777" w:rsidR="00720CC8" w:rsidRDefault="00720CC8">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5977756" w14:textId="77777777" w:rsidR="00720CC8" w:rsidRDefault="00720CC8">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ECA141B" w14:textId="77777777" w:rsidR="00720CC8" w:rsidRDefault="00720CC8">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14:paraId="19721EF0" w14:textId="77777777" w:rsidR="00720CC8" w:rsidRDefault="00720CC8">
      <w:pPr>
        <w:pStyle w:val="afe"/>
        <w:tabs>
          <w:tab w:val="left" w:pos="284"/>
        </w:tabs>
        <w:rPr>
          <w:lang w:val="el-GR"/>
        </w:rPr>
      </w:pPr>
      <w:r>
        <w:rPr>
          <w:rStyle w:val="a8"/>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6">
    <w:p w14:paraId="4A198978" w14:textId="77777777" w:rsidR="00720CC8" w:rsidRDefault="00720CC8">
      <w:pPr>
        <w:pStyle w:val="afe"/>
        <w:tabs>
          <w:tab w:val="left" w:pos="284"/>
        </w:tabs>
        <w:rPr>
          <w:lang w:val="el-GR"/>
        </w:rPr>
      </w:pPr>
      <w:r>
        <w:rPr>
          <w:rStyle w:val="a8"/>
        </w:rPr>
        <w:endnoteRef/>
      </w:r>
      <w:r>
        <w:rPr>
          <w:lang w:val="el-GR"/>
        </w:rPr>
        <w:tab/>
        <w:t>Τα δικαιολογητικά και η κατάταξη, εάν υπάρχουν, αναφέρονται στην πιστοποίηση.</w:t>
      </w:r>
    </w:p>
  </w:endnote>
  <w:endnote w:id="7">
    <w:p w14:paraId="50BBA7D8" w14:textId="77777777" w:rsidR="00720CC8" w:rsidRDefault="00720CC8">
      <w:pPr>
        <w:pStyle w:val="afe"/>
        <w:tabs>
          <w:tab w:val="left" w:pos="284"/>
        </w:tabs>
        <w:rPr>
          <w:lang w:val="el-GR"/>
        </w:rPr>
      </w:pPr>
      <w:r>
        <w:rPr>
          <w:rStyle w:val="a8"/>
        </w:rPr>
        <w:endnoteRef/>
      </w:r>
      <w:r>
        <w:rPr>
          <w:lang w:val="el-GR"/>
        </w:rPr>
        <w:tab/>
        <w:t>Ειδικότερα ως μέλος ένωσης ή κοινοπραξίας ή άλλου παρόμοιου καθεστώτος.</w:t>
      </w:r>
    </w:p>
  </w:endnote>
  <w:endnote w:id="8">
    <w:p w14:paraId="4A22EED9" w14:textId="77777777" w:rsidR="00720CC8" w:rsidRDefault="00720CC8">
      <w:pPr>
        <w:pStyle w:val="afe"/>
        <w:tabs>
          <w:tab w:val="left" w:pos="284"/>
        </w:tabs>
        <w:rPr>
          <w:lang w:val="el-GR"/>
        </w:rPr>
      </w:pPr>
      <w:r>
        <w:rPr>
          <w:rStyle w:val="a8"/>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14:paraId="3931CB75" w14:textId="77777777" w:rsidR="00720CC8" w:rsidRDefault="00720CC8">
      <w:pPr>
        <w:pStyle w:val="afe"/>
        <w:tabs>
          <w:tab w:val="left" w:pos="284"/>
        </w:tabs>
        <w:rPr>
          <w:lang w:val="el-GR"/>
        </w:rPr>
      </w:pPr>
      <w:r>
        <w:rPr>
          <w:rStyle w:val="a8"/>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46570C10" w14:textId="77777777" w:rsidR="00720CC8" w:rsidRDefault="00720CC8">
      <w:pPr>
        <w:pStyle w:val="afe"/>
        <w:tabs>
          <w:tab w:val="left" w:pos="284"/>
        </w:tabs>
        <w:rPr>
          <w:lang w:val="el-GR"/>
        </w:rPr>
      </w:pPr>
      <w:r>
        <w:rPr>
          <w:rStyle w:val="a8"/>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1">
    <w:p w14:paraId="1476A35F" w14:textId="77777777" w:rsidR="00720CC8" w:rsidRDefault="00720CC8">
      <w:pPr>
        <w:pStyle w:val="afe"/>
        <w:tabs>
          <w:tab w:val="left" w:pos="284"/>
        </w:tabs>
        <w:rPr>
          <w:lang w:val="el-GR"/>
        </w:rPr>
      </w:pPr>
      <w:r>
        <w:rPr>
          <w:rStyle w:val="a8"/>
        </w:rPr>
        <w:endnoteRef/>
      </w:r>
      <w:r>
        <w:rPr>
          <w:lang w:val="el-GR"/>
        </w:rPr>
        <w:tab/>
        <w:t>Σύμφωνα με άρθρο 73 παρ. 1 (β). Στον Κανονισμό ΕΕΕΣ (Κανονισμός ΕΕ 2016/7) αναφέρεται ως “διαφθορά”.</w:t>
      </w:r>
    </w:p>
  </w:endnote>
  <w:endnote w:id="12">
    <w:p w14:paraId="26663A05" w14:textId="77777777" w:rsidR="00720CC8" w:rsidRDefault="00720CC8">
      <w:pPr>
        <w:pStyle w:val="afe"/>
        <w:tabs>
          <w:tab w:val="left" w:pos="284"/>
        </w:tabs>
        <w:rPr>
          <w:lang w:val="el-GR"/>
        </w:rPr>
      </w:pPr>
      <w:r>
        <w:rPr>
          <w:rStyle w:val="a8"/>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14:paraId="3ACCA8BC" w14:textId="77777777" w:rsidR="00720CC8" w:rsidRDefault="00720CC8">
      <w:pPr>
        <w:pStyle w:val="afe"/>
        <w:tabs>
          <w:tab w:val="left" w:pos="284"/>
        </w:tabs>
        <w:rPr>
          <w:lang w:val="el-GR"/>
        </w:rPr>
      </w:pPr>
      <w:r>
        <w:rPr>
          <w:rStyle w:val="a8"/>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b"/>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4">
    <w:p w14:paraId="587202BF" w14:textId="77777777" w:rsidR="00720CC8" w:rsidRDefault="00720CC8">
      <w:pPr>
        <w:pStyle w:val="afe"/>
        <w:tabs>
          <w:tab w:val="left" w:pos="284"/>
        </w:tabs>
        <w:rPr>
          <w:lang w:val="el-GR"/>
        </w:rPr>
      </w:pPr>
      <w:r>
        <w:rPr>
          <w:rStyle w:val="a8"/>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28E03A0C" w14:textId="77777777" w:rsidR="00720CC8" w:rsidRDefault="00720CC8">
      <w:pPr>
        <w:pStyle w:val="afe"/>
        <w:tabs>
          <w:tab w:val="left" w:pos="284"/>
        </w:tabs>
        <w:rPr>
          <w:lang w:val="el-GR"/>
        </w:rPr>
      </w:pPr>
      <w:r>
        <w:rPr>
          <w:rStyle w:val="a8"/>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b"/>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14:paraId="3D1F9DF9" w14:textId="77777777" w:rsidR="00720CC8" w:rsidRDefault="00720CC8">
      <w:pPr>
        <w:pStyle w:val="afe"/>
        <w:tabs>
          <w:tab w:val="left" w:pos="284"/>
        </w:tabs>
        <w:rPr>
          <w:lang w:val="el-GR"/>
        </w:rPr>
      </w:pPr>
      <w:r>
        <w:rPr>
          <w:rStyle w:val="a8"/>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14:paraId="00FC3B78" w14:textId="77777777" w:rsidR="00720CC8" w:rsidRDefault="00720CC8">
      <w:pPr>
        <w:pStyle w:val="afe"/>
        <w:tabs>
          <w:tab w:val="left" w:pos="284"/>
        </w:tabs>
        <w:rPr>
          <w:lang w:val="el-GR"/>
        </w:rPr>
      </w:pPr>
      <w:r>
        <w:rPr>
          <w:rStyle w:val="a8"/>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67820E2F" w14:textId="77777777" w:rsidR="00720CC8" w:rsidRDefault="00720CC8">
      <w:pPr>
        <w:pStyle w:val="afe"/>
        <w:tabs>
          <w:tab w:val="left" w:pos="284"/>
        </w:tabs>
        <w:rPr>
          <w:lang w:val="el-GR"/>
        </w:rPr>
      </w:pPr>
      <w:r>
        <w:rPr>
          <w:rStyle w:val="a8"/>
        </w:rPr>
        <w:endnoteRef/>
      </w:r>
      <w:r>
        <w:rPr>
          <w:lang w:val="el-GR"/>
        </w:rPr>
        <w:tab/>
        <w:t>Επαναλάβετε όσες φορές χρειάζεται.</w:t>
      </w:r>
    </w:p>
  </w:endnote>
  <w:endnote w:id="19">
    <w:p w14:paraId="036705A2" w14:textId="77777777" w:rsidR="00720CC8" w:rsidRDefault="00720CC8">
      <w:pPr>
        <w:pStyle w:val="afe"/>
        <w:tabs>
          <w:tab w:val="left" w:pos="284"/>
        </w:tabs>
        <w:rPr>
          <w:lang w:val="el-GR"/>
        </w:rPr>
      </w:pPr>
      <w:r>
        <w:rPr>
          <w:rStyle w:val="a8"/>
        </w:rPr>
        <w:endnoteRef/>
      </w:r>
      <w:r>
        <w:rPr>
          <w:lang w:val="el-GR"/>
        </w:rPr>
        <w:tab/>
        <w:t>Επαναλάβετε όσες φορές χρειάζεται.</w:t>
      </w:r>
    </w:p>
  </w:endnote>
  <w:endnote w:id="20">
    <w:p w14:paraId="224FCDA7" w14:textId="77777777" w:rsidR="00720CC8" w:rsidRDefault="00720CC8">
      <w:pPr>
        <w:pStyle w:val="afe"/>
        <w:tabs>
          <w:tab w:val="left" w:pos="284"/>
        </w:tabs>
        <w:rPr>
          <w:lang w:val="el-GR"/>
        </w:rPr>
      </w:pPr>
      <w:r>
        <w:rPr>
          <w:rStyle w:val="a8"/>
        </w:rPr>
        <w:endnoteRef/>
      </w:r>
      <w:r>
        <w:rPr>
          <w:lang w:val="el-GR"/>
        </w:rPr>
        <w:tab/>
        <w:t>Επαναλάβετε όσες φορές χρειάζεται.</w:t>
      </w:r>
    </w:p>
  </w:endnote>
  <w:endnote w:id="21">
    <w:p w14:paraId="6A91432D" w14:textId="77777777" w:rsidR="00720CC8" w:rsidRDefault="00720CC8">
      <w:pPr>
        <w:pStyle w:val="afe"/>
        <w:tabs>
          <w:tab w:val="left" w:pos="284"/>
        </w:tabs>
        <w:rPr>
          <w:lang w:val="el-GR"/>
        </w:rPr>
      </w:pPr>
      <w:r>
        <w:rPr>
          <w:rStyle w:val="a8"/>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61CB0870" w14:textId="77777777" w:rsidR="00720CC8" w:rsidRDefault="00720CC8">
      <w:pPr>
        <w:pStyle w:val="afe"/>
        <w:tabs>
          <w:tab w:val="left" w:pos="284"/>
        </w:tabs>
        <w:rPr>
          <w:lang w:val="el-GR"/>
        </w:rPr>
      </w:pPr>
      <w:r>
        <w:rPr>
          <w:rStyle w:val="a8"/>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3">
    <w:p w14:paraId="450F8A87" w14:textId="77777777" w:rsidR="00720CC8" w:rsidRDefault="00720CC8">
      <w:pPr>
        <w:pStyle w:val="afe"/>
        <w:tabs>
          <w:tab w:val="left" w:pos="284"/>
        </w:tabs>
        <w:rPr>
          <w:lang w:val="el-GR"/>
        </w:rPr>
      </w:pPr>
      <w:r>
        <w:rPr>
          <w:rStyle w:val="a8"/>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00422EB8" w14:textId="77777777" w:rsidR="00720CC8" w:rsidRDefault="00720CC8">
      <w:pPr>
        <w:pStyle w:val="afe"/>
        <w:tabs>
          <w:tab w:val="left" w:pos="284"/>
        </w:tabs>
        <w:rPr>
          <w:lang w:val="el-GR"/>
        </w:rPr>
      </w:pPr>
      <w:r>
        <w:rPr>
          <w:rStyle w:val="a8"/>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0606FBE0" w14:textId="77777777" w:rsidR="00720CC8" w:rsidRDefault="00720CC8">
      <w:pPr>
        <w:pStyle w:val="afe"/>
        <w:tabs>
          <w:tab w:val="left" w:pos="284"/>
        </w:tabs>
        <w:rPr>
          <w:lang w:val="el-GR"/>
        </w:rPr>
      </w:pPr>
      <w:r>
        <w:rPr>
          <w:rStyle w:val="a8"/>
        </w:rPr>
        <w:endnoteRef/>
      </w:r>
      <w:r>
        <w:rPr>
          <w:lang w:val="el-GR"/>
        </w:rPr>
        <w:tab/>
        <w:t>Επαναλάβετε όσες φορές χρειάζεται.</w:t>
      </w:r>
    </w:p>
  </w:endnote>
  <w:endnote w:id="26">
    <w:p w14:paraId="54F9683D" w14:textId="77777777" w:rsidR="00720CC8" w:rsidRDefault="00720CC8">
      <w:pPr>
        <w:pStyle w:val="afe"/>
        <w:tabs>
          <w:tab w:val="left" w:pos="284"/>
        </w:tabs>
        <w:rPr>
          <w:lang w:val="el-GR"/>
        </w:rPr>
      </w:pPr>
      <w:r>
        <w:rPr>
          <w:rStyle w:val="a8"/>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7F20C648" w14:textId="77777777" w:rsidR="00720CC8" w:rsidRDefault="00720CC8">
      <w:pPr>
        <w:pStyle w:val="afe"/>
        <w:tabs>
          <w:tab w:val="left" w:pos="284"/>
        </w:tabs>
        <w:rPr>
          <w:lang w:val="el-GR"/>
        </w:rPr>
      </w:pPr>
      <w:r>
        <w:rPr>
          <w:rStyle w:val="a8"/>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8">
    <w:p w14:paraId="2763B537" w14:textId="77777777" w:rsidR="00720CC8" w:rsidRDefault="00720CC8">
      <w:pPr>
        <w:pStyle w:val="afe"/>
        <w:tabs>
          <w:tab w:val="left" w:pos="284"/>
        </w:tabs>
        <w:rPr>
          <w:lang w:val="el-GR"/>
        </w:rPr>
      </w:pPr>
      <w:r>
        <w:rPr>
          <w:rStyle w:val="a8"/>
        </w:rPr>
        <w:endnoteRef/>
      </w:r>
      <w:r>
        <w:rPr>
          <w:lang w:val="el-GR"/>
        </w:rPr>
        <w:tab/>
        <w:t>Άρθρο 73 παρ. 5.</w:t>
      </w:r>
    </w:p>
  </w:endnote>
  <w:endnote w:id="29">
    <w:p w14:paraId="372BB89A" w14:textId="77777777" w:rsidR="00720CC8" w:rsidRDefault="00720CC8">
      <w:pPr>
        <w:pStyle w:val="afe"/>
        <w:tabs>
          <w:tab w:val="left" w:pos="284"/>
        </w:tabs>
        <w:rPr>
          <w:lang w:val="el-GR"/>
        </w:rPr>
      </w:pPr>
      <w:r>
        <w:rPr>
          <w:rStyle w:val="a8"/>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14:paraId="2355B993" w14:textId="77777777" w:rsidR="00720CC8" w:rsidRDefault="00720CC8">
      <w:pPr>
        <w:pStyle w:val="afe"/>
        <w:tabs>
          <w:tab w:val="left" w:pos="284"/>
        </w:tabs>
        <w:rPr>
          <w:lang w:val="el-GR"/>
        </w:rPr>
      </w:pPr>
      <w:r>
        <w:rPr>
          <w:rStyle w:val="a8"/>
        </w:rPr>
        <w:endnoteRef/>
      </w:r>
      <w:r>
        <w:rPr>
          <w:lang w:val="el-GR"/>
        </w:rPr>
        <w:tab/>
        <w:t>Όπως προσδιορίζεται στο άρθρο 24 ή στα έγγραφα της σύμβασης</w:t>
      </w:r>
      <w:r>
        <w:rPr>
          <w:b/>
          <w:i/>
          <w:lang w:val="el-GR"/>
        </w:rPr>
        <w:t>.</w:t>
      </w:r>
    </w:p>
  </w:endnote>
  <w:endnote w:id="31">
    <w:p w14:paraId="2ABCF6C6" w14:textId="77777777" w:rsidR="00720CC8" w:rsidRDefault="00720CC8">
      <w:pPr>
        <w:pStyle w:val="afe"/>
        <w:tabs>
          <w:tab w:val="left" w:pos="284"/>
        </w:tabs>
        <w:rPr>
          <w:lang w:val="el-GR"/>
        </w:rPr>
      </w:pPr>
      <w:r>
        <w:rPr>
          <w:rStyle w:val="a8"/>
        </w:rPr>
        <w:endnoteRef/>
      </w:r>
      <w:r>
        <w:rPr>
          <w:lang w:val="el-GR"/>
        </w:rPr>
        <w:tab/>
      </w:r>
      <w:proofErr w:type="spellStart"/>
      <w:r>
        <w:rPr>
          <w:lang w:val="el-GR"/>
        </w:rPr>
        <w:t>Πρβλ</w:t>
      </w:r>
      <w:proofErr w:type="spellEnd"/>
      <w:r>
        <w:rPr>
          <w:lang w:val="el-GR"/>
        </w:rPr>
        <w:t xml:space="preserve"> άρθρο 48.</w:t>
      </w:r>
    </w:p>
  </w:endnote>
  <w:endnote w:id="32">
    <w:p w14:paraId="2E53D083" w14:textId="77777777" w:rsidR="00720CC8" w:rsidRDefault="00720CC8">
      <w:pPr>
        <w:pStyle w:val="afe"/>
        <w:tabs>
          <w:tab w:val="left" w:pos="284"/>
        </w:tabs>
        <w:rPr>
          <w:lang w:val="el-GR"/>
        </w:rPr>
      </w:pPr>
      <w:r>
        <w:rPr>
          <w:rStyle w:val="a8"/>
        </w:rPr>
        <w:endnoteRef/>
      </w:r>
      <w:r>
        <w:rPr>
          <w:lang w:val="el-GR"/>
        </w:rPr>
        <w:tab/>
        <w:t xml:space="preserve"> Η απόδοση όρων είναι σύμφωνη με την </w:t>
      </w:r>
      <w:proofErr w:type="spellStart"/>
      <w:r>
        <w:rPr>
          <w:lang w:val="el-GR"/>
        </w:rPr>
        <w:t>περιπτ</w:t>
      </w:r>
      <w:proofErr w:type="spellEnd"/>
      <w:r>
        <w:rPr>
          <w:lang w:val="el-GR"/>
        </w:rPr>
        <w:t xml:space="preserve">. </w:t>
      </w:r>
      <w:proofErr w:type="spellStart"/>
      <w:r>
        <w:rPr>
          <w:lang w:val="el-GR"/>
        </w:rPr>
        <w:t>στ</w:t>
      </w:r>
      <w:proofErr w:type="spellEnd"/>
      <w:r>
        <w:rPr>
          <w:lang w:val="el-GR"/>
        </w:rPr>
        <w:t xml:space="preserve"> παρ. 4 του άρθρου 73 που διαφοροποιείται από τον Κανονισμό ΕΕΕΣ (Κανονισμός ΕΕ 2016/7)</w:t>
      </w:r>
    </w:p>
  </w:endnote>
  <w:endnote w:id="33">
    <w:p w14:paraId="60730F79" w14:textId="77777777" w:rsidR="00720CC8" w:rsidRDefault="00720CC8">
      <w:pPr>
        <w:pStyle w:val="afe"/>
        <w:tabs>
          <w:tab w:val="left" w:pos="284"/>
        </w:tabs>
        <w:rPr>
          <w:lang w:val="el-GR"/>
        </w:rPr>
      </w:pPr>
      <w:r>
        <w:rPr>
          <w:rStyle w:val="a8"/>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4">
    <w:p w14:paraId="392585A6" w14:textId="77777777" w:rsidR="00720CC8" w:rsidRDefault="00720CC8">
      <w:pPr>
        <w:pStyle w:val="afe"/>
        <w:tabs>
          <w:tab w:val="left" w:pos="284"/>
        </w:tabs>
        <w:rPr>
          <w:lang w:val="el-GR"/>
        </w:rPr>
      </w:pPr>
      <w:r>
        <w:rPr>
          <w:rStyle w:val="a8"/>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14:paraId="6F851256" w14:textId="77777777" w:rsidR="00720CC8" w:rsidRDefault="00720CC8">
      <w:pPr>
        <w:pStyle w:val="afe"/>
        <w:tabs>
          <w:tab w:val="left" w:pos="284"/>
        </w:tabs>
        <w:rPr>
          <w:lang w:val="el-GR"/>
        </w:rPr>
      </w:pPr>
      <w:r>
        <w:rPr>
          <w:rStyle w:val="a8"/>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14:paraId="5F1D4FB2" w14:textId="77777777" w:rsidR="00720CC8" w:rsidRDefault="00720CC8">
      <w:pPr>
        <w:pStyle w:val="afe"/>
        <w:tabs>
          <w:tab w:val="left" w:pos="284"/>
        </w:tabs>
        <w:rPr>
          <w:lang w:val="el-GR"/>
        </w:rPr>
      </w:pPr>
      <w:r>
        <w:rPr>
          <w:rStyle w:val="a8"/>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14:paraId="02875395" w14:textId="77777777" w:rsidR="00720CC8" w:rsidRDefault="00720CC8">
      <w:pPr>
        <w:pStyle w:val="afe"/>
        <w:tabs>
          <w:tab w:val="left" w:pos="284"/>
        </w:tabs>
        <w:rPr>
          <w:lang w:val="el-GR"/>
        </w:rPr>
      </w:pPr>
      <w:r>
        <w:rPr>
          <w:rStyle w:val="a8"/>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14:paraId="1C9E2E88" w14:textId="77777777" w:rsidR="00720CC8" w:rsidRDefault="00720CC8">
      <w:pPr>
        <w:pStyle w:val="afe"/>
        <w:tabs>
          <w:tab w:val="left" w:pos="284"/>
        </w:tabs>
        <w:rPr>
          <w:lang w:val="el-GR"/>
        </w:rPr>
      </w:pPr>
      <w:r>
        <w:rPr>
          <w:rStyle w:val="a8"/>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9">
    <w:p w14:paraId="7B6BE21C" w14:textId="77777777" w:rsidR="00720CC8" w:rsidRDefault="00720CC8">
      <w:pPr>
        <w:pStyle w:val="afe"/>
        <w:tabs>
          <w:tab w:val="left" w:pos="284"/>
        </w:tabs>
        <w:rPr>
          <w:lang w:val="el-GR"/>
        </w:rPr>
      </w:pPr>
      <w:r>
        <w:rPr>
          <w:rStyle w:val="a8"/>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14:paraId="74CE40AF" w14:textId="77777777" w:rsidR="00720CC8" w:rsidRDefault="00720CC8">
      <w:pPr>
        <w:pStyle w:val="afe"/>
        <w:tabs>
          <w:tab w:val="left" w:pos="284"/>
        </w:tabs>
        <w:rPr>
          <w:lang w:val="el-GR"/>
        </w:rPr>
      </w:pPr>
      <w:r>
        <w:rPr>
          <w:rStyle w:val="a8"/>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14:paraId="279464CC" w14:textId="77777777" w:rsidR="00720CC8" w:rsidRDefault="00720CC8">
      <w:pPr>
        <w:pStyle w:val="afe"/>
        <w:tabs>
          <w:tab w:val="left" w:pos="284"/>
        </w:tabs>
        <w:rPr>
          <w:lang w:val="el-GR"/>
        </w:rPr>
      </w:pPr>
      <w:r>
        <w:rPr>
          <w:rStyle w:val="a8"/>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14:paraId="02EBBD41" w14:textId="77777777" w:rsidR="00720CC8" w:rsidRDefault="00720CC8">
      <w:pPr>
        <w:pStyle w:val="afe"/>
        <w:tabs>
          <w:tab w:val="left" w:pos="284"/>
        </w:tabs>
        <w:rPr>
          <w:lang w:val="el-GR"/>
        </w:rPr>
      </w:pPr>
      <w:r>
        <w:rPr>
          <w:rStyle w:val="a8"/>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3">
    <w:p w14:paraId="28C8239B" w14:textId="77777777" w:rsidR="00720CC8" w:rsidRDefault="00720CC8">
      <w:pPr>
        <w:pStyle w:val="afe"/>
        <w:tabs>
          <w:tab w:val="left" w:pos="284"/>
        </w:tabs>
        <w:rPr>
          <w:lang w:val="el-GR"/>
        </w:rPr>
      </w:pPr>
      <w:r>
        <w:rPr>
          <w:rStyle w:val="a8"/>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4">
    <w:p w14:paraId="210AC59C" w14:textId="77777777" w:rsidR="00720CC8" w:rsidRDefault="00720CC8">
      <w:pPr>
        <w:pStyle w:val="afe"/>
        <w:tabs>
          <w:tab w:val="left" w:pos="284"/>
        </w:tabs>
        <w:rPr>
          <w:lang w:val="el-GR"/>
        </w:rPr>
      </w:pPr>
      <w:r>
        <w:rPr>
          <w:rStyle w:val="a8"/>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14:paraId="354BA30D" w14:textId="77777777" w:rsidR="00720CC8" w:rsidRDefault="00720CC8">
      <w:pPr>
        <w:pStyle w:val="afe"/>
        <w:tabs>
          <w:tab w:val="left" w:pos="284"/>
        </w:tabs>
        <w:rPr>
          <w:lang w:val="el-GR"/>
        </w:rPr>
      </w:pPr>
      <w:r>
        <w:rPr>
          <w:rStyle w:val="a8"/>
        </w:rPr>
        <w:endnoteRef/>
      </w:r>
      <w:r>
        <w:rPr>
          <w:lang w:val="el-GR"/>
        </w:rPr>
        <w:tab/>
        <w:t>Διευκρινίστε ποιο στοιχείο αφορά η απάντηση.</w:t>
      </w:r>
    </w:p>
  </w:endnote>
  <w:endnote w:id="46">
    <w:p w14:paraId="31BAF819" w14:textId="77777777" w:rsidR="00720CC8" w:rsidRDefault="00720CC8">
      <w:pPr>
        <w:pStyle w:val="afe"/>
        <w:tabs>
          <w:tab w:val="left" w:pos="284"/>
        </w:tabs>
        <w:rPr>
          <w:lang w:val="el-GR"/>
        </w:rPr>
      </w:pPr>
      <w:r>
        <w:rPr>
          <w:rStyle w:val="a8"/>
        </w:rPr>
        <w:endnoteRef/>
      </w:r>
      <w:r>
        <w:rPr>
          <w:lang w:val="el-GR"/>
        </w:rPr>
        <w:tab/>
        <w:t>Επαναλάβετε όσες φορές χρειάζεται.</w:t>
      </w:r>
    </w:p>
  </w:endnote>
  <w:endnote w:id="47">
    <w:p w14:paraId="6CCCB0C5" w14:textId="77777777" w:rsidR="00720CC8" w:rsidRDefault="00720CC8">
      <w:pPr>
        <w:pStyle w:val="afe"/>
        <w:tabs>
          <w:tab w:val="left" w:pos="284"/>
        </w:tabs>
        <w:rPr>
          <w:lang w:val="el-GR"/>
        </w:rPr>
      </w:pPr>
      <w:r>
        <w:rPr>
          <w:rStyle w:val="a8"/>
        </w:rPr>
        <w:endnoteRef/>
      </w:r>
      <w:r>
        <w:rPr>
          <w:lang w:val="el-GR"/>
        </w:rPr>
        <w:tab/>
        <w:t>Επαναλάβετε όσες φορές χρειάζεται.</w:t>
      </w:r>
    </w:p>
  </w:endnote>
  <w:endnote w:id="48">
    <w:p w14:paraId="03A65FAB" w14:textId="77777777" w:rsidR="00720CC8" w:rsidRDefault="00720CC8">
      <w:pPr>
        <w:pStyle w:val="afe"/>
        <w:tabs>
          <w:tab w:val="left" w:pos="284"/>
        </w:tabs>
        <w:rPr>
          <w:lang w:val="el-GR"/>
        </w:rPr>
      </w:pPr>
      <w:r>
        <w:rPr>
          <w:rStyle w:val="a8"/>
        </w:rPr>
        <w:endnoteRef/>
      </w:r>
      <w:r>
        <w:rPr>
          <w:lang w:val="el-GR"/>
        </w:rPr>
        <w:tab/>
      </w:r>
      <w:proofErr w:type="spellStart"/>
      <w:r>
        <w:rPr>
          <w:lang w:val="el-GR"/>
        </w:rPr>
        <w:t>Πρβλ</w:t>
      </w:r>
      <w:proofErr w:type="spellEnd"/>
      <w:r>
        <w:rPr>
          <w:lang w:val="el-GR"/>
        </w:rPr>
        <w:t xml:space="preserve"> και άρθρο 1 ν. 4250/2014</w:t>
      </w:r>
    </w:p>
  </w:endnote>
  <w:endnote w:id="49">
    <w:p w14:paraId="20B0DE64" w14:textId="77777777" w:rsidR="00720CC8" w:rsidRDefault="00720CC8">
      <w:pPr>
        <w:pStyle w:val="afe"/>
        <w:tabs>
          <w:tab w:val="left" w:pos="284"/>
        </w:tabs>
        <w:rPr>
          <w:lang w:val="el-GR"/>
        </w:rPr>
      </w:pPr>
      <w:r>
        <w:rPr>
          <w:rStyle w:val="a8"/>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14:paraId="7A3C2DF9" w14:textId="77777777" w:rsidR="00720CC8" w:rsidRDefault="00720CC8">
      <w:pPr>
        <w:pStyle w:val="afe"/>
        <w:tabs>
          <w:tab w:val="left" w:pos="284"/>
        </w:tabs>
        <w:rPr>
          <w:lang w:val="el-GR"/>
        </w:rPr>
      </w:pPr>
    </w:p>
    <w:p w14:paraId="3CF3B6E1" w14:textId="77777777" w:rsidR="00720CC8" w:rsidRDefault="00720CC8">
      <w:pPr>
        <w:pStyle w:val="afe"/>
        <w:tabs>
          <w:tab w:val="left" w:pos="284"/>
        </w:tabs>
        <w:rPr>
          <w:lang w:val="el-GR"/>
        </w:rPr>
      </w:pPr>
    </w:p>
    <w:p w14:paraId="67AD69AC" w14:textId="77777777" w:rsidR="00720CC8" w:rsidRPr="004310AE" w:rsidRDefault="00720CC8">
      <w:pPr>
        <w:pStyle w:val="afe"/>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 w:name="Helvetica Neue">
    <w:altName w:val="Malgun Gothic"/>
    <w:charset w:val="00"/>
    <w:family w:val="roman"/>
    <w:pitch w:val="default"/>
  </w:font>
  <w:font w:name="Open Sans">
    <w:charset w:val="A1"/>
    <w:family w:val="swiss"/>
    <w:pitch w:val="variable"/>
    <w:sig w:usb0="E00002EF" w:usb1="4000205B" w:usb2="00000028" w:usb3="00000000" w:csb0="0000019F" w:csb1="00000000"/>
  </w:font>
  <w:font w:name="Helvetica">
    <w:panose1 w:val="020B0504020202020204"/>
    <w:charset w:val="00"/>
    <w:family w:val="swiss"/>
    <w:notTrueType/>
    <w:pitch w:val="variable"/>
    <w:sig w:usb0="00000003" w:usb1="00000000" w:usb2="00000000" w:usb3="00000000" w:csb0="00000001" w:csb1="00000000"/>
  </w:font>
  <w:font w:name="Verdana Pro">
    <w:charset w:val="00"/>
    <w:family w:val="swiss"/>
    <w:pitch w:val="variable"/>
    <w:sig w:usb0="80000287" w:usb1="00000043"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Greek">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554A" w14:textId="77777777" w:rsidR="00720CC8" w:rsidRDefault="00720CC8">
    <w:pPr>
      <w:pStyle w:val="af6"/>
      <w:spacing w:after="0"/>
      <w:jc w:val="center"/>
      <w:rPr>
        <w:sz w:val="12"/>
        <w:szCs w:val="12"/>
        <w:lang w:val="el-GR"/>
      </w:rPr>
    </w:pPr>
  </w:p>
  <w:p w14:paraId="352EE4C1" w14:textId="1D46D651" w:rsidR="00720CC8" w:rsidRPr="00B369B6" w:rsidRDefault="00720CC8">
    <w:pPr>
      <w:tabs>
        <w:tab w:val="left" w:pos="142"/>
        <w:tab w:val="left" w:pos="3686"/>
        <w:tab w:val="left" w:pos="7797"/>
      </w:tabs>
      <w:jc w:val="center"/>
      <w:rPr>
        <w:sz w:val="16"/>
        <w:szCs w:val="16"/>
        <w:lang w:val="el-GR"/>
      </w:rPr>
    </w:pPr>
    <w:r>
      <w:rPr>
        <w:sz w:val="16"/>
        <w:szCs w:val="16"/>
        <w:lang w:val="el-GR"/>
      </w:rPr>
      <w:t xml:space="preserve">Σελίδα </w:t>
    </w:r>
    <w:r>
      <w:rPr>
        <w:sz w:val="16"/>
        <w:szCs w:val="16"/>
        <w:lang w:val="el-GR"/>
      </w:rPr>
      <w:fldChar w:fldCharType="begin"/>
    </w:r>
    <w:r>
      <w:rPr>
        <w:sz w:val="16"/>
        <w:szCs w:val="16"/>
        <w:lang w:val="el-GR"/>
      </w:rPr>
      <w:instrText xml:space="preserve"> PAGE </w:instrText>
    </w:r>
    <w:r>
      <w:rPr>
        <w:sz w:val="16"/>
        <w:szCs w:val="16"/>
        <w:lang w:val="el-GR"/>
      </w:rPr>
      <w:fldChar w:fldCharType="separate"/>
    </w:r>
    <w:r w:rsidR="000B2401">
      <w:rPr>
        <w:noProof/>
        <w:sz w:val="16"/>
        <w:szCs w:val="16"/>
        <w:lang w:val="el-GR"/>
      </w:rPr>
      <w:t>8</w:t>
    </w:r>
    <w:r>
      <w:rPr>
        <w:sz w:val="16"/>
        <w:szCs w:val="16"/>
        <w:lang w:val="el-GR"/>
      </w:rPr>
      <w:fldChar w:fldCharType="end"/>
    </w:r>
    <w:r>
      <w:rPr>
        <w:sz w:val="16"/>
        <w:szCs w:val="16"/>
        <w:lang w:val="el-GR"/>
      </w:rPr>
      <w:t xml:space="preserve"> από </w:t>
    </w:r>
    <w:r>
      <w:rPr>
        <w:sz w:val="16"/>
        <w:szCs w:val="16"/>
        <w:lang w:val="el-GR"/>
      </w:rPr>
      <w:fldChar w:fldCharType="begin"/>
    </w:r>
    <w:r>
      <w:rPr>
        <w:sz w:val="16"/>
        <w:szCs w:val="16"/>
        <w:lang w:val="el-GR"/>
      </w:rPr>
      <w:instrText xml:space="preserve"> NUMPAGES  </w:instrText>
    </w:r>
    <w:r>
      <w:rPr>
        <w:sz w:val="16"/>
        <w:szCs w:val="16"/>
        <w:lang w:val="el-GR"/>
      </w:rPr>
      <w:fldChar w:fldCharType="separate"/>
    </w:r>
    <w:r w:rsidR="000B2401">
      <w:rPr>
        <w:noProof/>
        <w:sz w:val="16"/>
        <w:szCs w:val="16"/>
        <w:lang w:val="el-GR"/>
      </w:rPr>
      <w:t>89</w:t>
    </w:r>
    <w:r>
      <w:rPr>
        <w:sz w:val="16"/>
        <w:szCs w:val="16"/>
        <w:lang w:val="el-G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BC3B" w14:textId="77777777" w:rsidR="00720CC8" w:rsidRDefault="00720CC8">
    <w:pPr>
      <w:pStyle w:val="af6"/>
    </w:pPr>
    <w:r w:rsidRPr="00B369B6">
      <w:rPr>
        <w:noProof/>
        <w:lang w:val="el-GR" w:eastAsia="el-GR"/>
      </w:rPr>
      <w:drawing>
        <wp:anchor distT="0" distB="0" distL="114300" distR="114300" simplePos="0" relativeHeight="251659776" behindDoc="0" locked="0" layoutInCell="1" allowOverlap="1" wp14:anchorId="5C8D32E1" wp14:editId="7A892422">
          <wp:simplePos x="0" y="0"/>
          <wp:positionH relativeFrom="margin">
            <wp:align>center</wp:align>
          </wp:positionH>
          <wp:positionV relativeFrom="paragraph">
            <wp:posOffset>-519044</wp:posOffset>
          </wp:positionV>
          <wp:extent cx="5770800" cy="1148400"/>
          <wp:effectExtent l="0" t="0" r="1905" b="0"/>
          <wp:wrapSquare wrapText="bothSides"/>
          <wp:docPr id="11" name="Εικόνα 11" descr="C:\Users\kkoliou\AppData\Local\Temp\Temp1_10_ΣΗΜΑΤΟΔΟΤΗΣΗ-1.zip\10_ΣΗΜΑΤΟΔΟΤΗΣΗ\Ypourgeio-ependyseis3ΕΚ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koliou\AppData\Local\Temp\Temp1_10_ΣΗΜΑΤΟΔΟΤΗΣΗ-1.zip\10_ΣΗΜΑΤΟΔΟΤΗΣΗ\Ypourgeio-ependyseis3ΕΚΤ.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70800" cy="1148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BF572" w14:textId="77777777" w:rsidR="00720CC8" w:rsidRDefault="00720CC8">
      <w:pPr>
        <w:spacing w:after="0"/>
      </w:pPr>
      <w:r>
        <w:separator/>
      </w:r>
    </w:p>
  </w:footnote>
  <w:footnote w:type="continuationSeparator" w:id="0">
    <w:p w14:paraId="5BA5A77D" w14:textId="77777777" w:rsidR="00720CC8" w:rsidRDefault="00720CC8">
      <w:pPr>
        <w:spacing w:after="0"/>
      </w:pPr>
      <w:r>
        <w:continuationSeparator/>
      </w:r>
    </w:p>
  </w:footnote>
  <w:footnote w:type="continuationNotice" w:id="1">
    <w:p w14:paraId="015619ED" w14:textId="77777777" w:rsidR="00720CC8" w:rsidRDefault="00720CC8">
      <w:pPr>
        <w:spacing w:after="0"/>
      </w:pPr>
    </w:p>
  </w:footnote>
  <w:footnote w:id="2">
    <w:p w14:paraId="1BA1CB35" w14:textId="77777777" w:rsidR="00720CC8" w:rsidRDefault="00720CC8">
      <w:pPr>
        <w:pStyle w:val="afd"/>
        <w:ind w:left="426" w:hanging="426"/>
        <w:rPr>
          <w:lang w:val="el-GR"/>
        </w:rPr>
      </w:pPr>
      <w:r>
        <w:rPr>
          <w:rStyle w:val="a7"/>
        </w:rPr>
        <w:footnoteRef/>
      </w:r>
      <w:r>
        <w:rPr>
          <w:lang w:val="el-GR"/>
        </w:rPr>
        <w:tab/>
      </w:r>
      <w:proofErr w:type="spellStart"/>
      <w:r>
        <w:rPr>
          <w:lang w:val="el-GR"/>
        </w:rPr>
        <w:t>Πρβλ</w:t>
      </w:r>
      <w:proofErr w:type="spellEnd"/>
      <w:r>
        <w:rPr>
          <w:lang w:val="el-GR"/>
        </w:rPr>
        <w:t>. εδάφιο α της παρ. 4 του άρθρου 100, όπως τροποποιήθηκε  με την παρ. 4, περ. α του  άρθρου 33  του ν.4608/2019.</w:t>
      </w:r>
    </w:p>
    <w:p w14:paraId="28FD6F58" w14:textId="77777777" w:rsidR="00720CC8" w:rsidRDefault="00720CC8">
      <w:pPr>
        <w:pStyle w:val="afd"/>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18D4" w14:textId="77777777" w:rsidR="00720CC8" w:rsidRDefault="00720CC8" w:rsidP="00B369B6">
    <w:pPr>
      <w:pStyle w:val="af7"/>
      <w:jc w:val="center"/>
      <w:rPr>
        <w:sz w:val="16"/>
        <w:szCs w:val="16"/>
        <w:lang w:val="el-GR"/>
      </w:rPr>
    </w:pPr>
    <w:r>
      <w:rPr>
        <w:sz w:val="16"/>
        <w:szCs w:val="16"/>
        <w:lang w:val="el-GR"/>
      </w:rPr>
      <w:t>«Εκπόνηση μελέτης χαρτογράφησης των Δικαστηρίων και Εισαγγελιών και δικηγορικών γραφείων της χώρας, Συγγραφή του Οδηγού υλοποίησης της Πράξης και Ανάπτυξη του πληροφοριακού συστήματος υποβολής αιτήσεων»</w:t>
    </w:r>
  </w:p>
  <w:p w14:paraId="1C567401" w14:textId="77777777" w:rsidR="00720CC8" w:rsidRPr="00B369B6" w:rsidRDefault="00720CC8" w:rsidP="00B369B6">
    <w:pPr>
      <w:pStyle w:val="af7"/>
      <w:jc w:val="center"/>
      <w:rPr>
        <w:sz w:val="16"/>
        <w:szCs w:val="16"/>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218"/>
        </w:tabs>
        <w:ind w:left="502"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2756570"/>
    <w:multiLevelType w:val="multilevel"/>
    <w:tmpl w:val="E17E1D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C15272"/>
    <w:multiLevelType w:val="multilevel"/>
    <w:tmpl w:val="2D9C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0F4AA9"/>
    <w:multiLevelType w:val="hybridMultilevel"/>
    <w:tmpl w:val="0CDA7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D61456F"/>
    <w:multiLevelType w:val="hybridMultilevel"/>
    <w:tmpl w:val="E0C8FE6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047F42"/>
    <w:multiLevelType w:val="multilevel"/>
    <w:tmpl w:val="B0DA4EB8"/>
    <w:lvl w:ilvl="0">
      <w:start w:val="1"/>
      <w:numFmt w:val="decimal"/>
      <w:lvlText w:val="%1."/>
      <w:lvlJc w:val="left"/>
      <w:pPr>
        <w:ind w:left="420" w:hanging="420"/>
      </w:pPr>
      <w:rPr>
        <w:rFonts w:hint="default"/>
      </w:rPr>
    </w:lvl>
    <w:lvl w:ilvl="1">
      <w:start w:val="1"/>
      <w:numFmt w:val="decimal"/>
      <w:lvlText w:val="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1D6766"/>
    <w:multiLevelType w:val="hybridMultilevel"/>
    <w:tmpl w:val="9ADE9DA4"/>
    <w:lvl w:ilvl="0" w:tplc="1F9641BA">
      <w:start w:val="1"/>
      <w:numFmt w:val="lowerRoman"/>
      <w:lvlText w:val="%1"/>
      <w:lvlJc w:val="left"/>
      <w:pPr>
        <w:ind w:left="70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80019">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16" w15:restartNumberingAfterBreak="0">
    <w:nsid w:val="26122B2B"/>
    <w:multiLevelType w:val="hybridMultilevel"/>
    <w:tmpl w:val="AB6CF3BA"/>
    <w:lvl w:ilvl="0" w:tplc="9842986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98163F6"/>
    <w:multiLevelType w:val="hybridMultilevel"/>
    <w:tmpl w:val="61FC8CE4"/>
    <w:lvl w:ilvl="0" w:tplc="1F9641BA">
      <w:start w:val="1"/>
      <w:numFmt w:val="lowerRoman"/>
      <w:lvlText w:val="%1"/>
      <w:lvlJc w:val="left"/>
      <w:pPr>
        <w:ind w:left="71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80019" w:tentative="1">
      <w:start w:val="1"/>
      <w:numFmt w:val="lowerLetter"/>
      <w:lvlText w:val="%2."/>
      <w:lvlJc w:val="left"/>
      <w:pPr>
        <w:ind w:left="1430" w:hanging="360"/>
      </w:pPr>
    </w:lvl>
    <w:lvl w:ilvl="2" w:tplc="0408001B" w:tentative="1">
      <w:start w:val="1"/>
      <w:numFmt w:val="lowerRoman"/>
      <w:lvlText w:val="%3."/>
      <w:lvlJc w:val="right"/>
      <w:pPr>
        <w:ind w:left="2150" w:hanging="180"/>
      </w:pPr>
    </w:lvl>
    <w:lvl w:ilvl="3" w:tplc="0408000F" w:tentative="1">
      <w:start w:val="1"/>
      <w:numFmt w:val="decimal"/>
      <w:lvlText w:val="%4."/>
      <w:lvlJc w:val="left"/>
      <w:pPr>
        <w:ind w:left="2870" w:hanging="360"/>
      </w:pPr>
    </w:lvl>
    <w:lvl w:ilvl="4" w:tplc="04080019" w:tentative="1">
      <w:start w:val="1"/>
      <w:numFmt w:val="lowerLetter"/>
      <w:lvlText w:val="%5."/>
      <w:lvlJc w:val="left"/>
      <w:pPr>
        <w:ind w:left="3590" w:hanging="360"/>
      </w:pPr>
    </w:lvl>
    <w:lvl w:ilvl="5" w:tplc="0408001B" w:tentative="1">
      <w:start w:val="1"/>
      <w:numFmt w:val="lowerRoman"/>
      <w:lvlText w:val="%6."/>
      <w:lvlJc w:val="right"/>
      <w:pPr>
        <w:ind w:left="4310" w:hanging="180"/>
      </w:pPr>
    </w:lvl>
    <w:lvl w:ilvl="6" w:tplc="0408000F" w:tentative="1">
      <w:start w:val="1"/>
      <w:numFmt w:val="decimal"/>
      <w:lvlText w:val="%7."/>
      <w:lvlJc w:val="left"/>
      <w:pPr>
        <w:ind w:left="5030" w:hanging="360"/>
      </w:pPr>
    </w:lvl>
    <w:lvl w:ilvl="7" w:tplc="04080019" w:tentative="1">
      <w:start w:val="1"/>
      <w:numFmt w:val="lowerLetter"/>
      <w:lvlText w:val="%8."/>
      <w:lvlJc w:val="left"/>
      <w:pPr>
        <w:ind w:left="5750" w:hanging="360"/>
      </w:pPr>
    </w:lvl>
    <w:lvl w:ilvl="8" w:tplc="0408001B" w:tentative="1">
      <w:start w:val="1"/>
      <w:numFmt w:val="lowerRoman"/>
      <w:lvlText w:val="%9."/>
      <w:lvlJc w:val="right"/>
      <w:pPr>
        <w:ind w:left="6470" w:hanging="180"/>
      </w:pPr>
    </w:lvl>
  </w:abstractNum>
  <w:abstractNum w:abstractNumId="18" w15:restartNumberingAfterBreak="0">
    <w:nsid w:val="30B01935"/>
    <w:multiLevelType w:val="multilevel"/>
    <w:tmpl w:val="F8B006B4"/>
    <w:lvl w:ilvl="0">
      <w:start w:val="1"/>
      <w:numFmt w:val="decimal"/>
      <w:lvlText w:val="%1."/>
      <w:lvlJc w:val="left"/>
      <w:pPr>
        <w:ind w:left="420" w:hanging="420"/>
      </w:pPr>
      <w:rPr>
        <w:rFonts w:hint="default"/>
      </w:rPr>
    </w:lvl>
    <w:lvl w:ilvl="1">
      <w:start w:val="1"/>
      <w:numFmt w:val="decimal"/>
      <w:lvlText w:val="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6A3E17"/>
    <w:multiLevelType w:val="hybridMultilevel"/>
    <w:tmpl w:val="71FC70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3B30A37"/>
    <w:multiLevelType w:val="hybridMultilevel"/>
    <w:tmpl w:val="4C34B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94132AD"/>
    <w:multiLevelType w:val="hybridMultilevel"/>
    <w:tmpl w:val="DA4C4844"/>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F171BC6"/>
    <w:multiLevelType w:val="multilevel"/>
    <w:tmpl w:val="5CC4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100F2"/>
    <w:multiLevelType w:val="hybridMultilevel"/>
    <w:tmpl w:val="DA4C4844"/>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C8147BF"/>
    <w:multiLevelType w:val="hybridMultilevel"/>
    <w:tmpl w:val="81C84E52"/>
    <w:styleLink w:val="a"/>
    <w:lvl w:ilvl="0" w:tplc="29A4FB4A">
      <w:start w:val="1"/>
      <w:numFmt w:val="decimal"/>
      <w:lvlText w:val="%1."/>
      <w:lvlJc w:val="left"/>
      <w:pPr>
        <w:ind w:left="720" w:hanging="50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50F120">
      <w:start w:val="1"/>
      <w:numFmt w:val="decimal"/>
      <w:lvlText w:val="%2."/>
      <w:lvlJc w:val="left"/>
      <w:pPr>
        <w:ind w:left="815" w:hanging="3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82ECC">
      <w:start w:val="1"/>
      <w:numFmt w:val="decimal"/>
      <w:lvlText w:val="%3."/>
      <w:lvlJc w:val="left"/>
      <w:pPr>
        <w:ind w:left="1035" w:hanging="3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28AF5E">
      <w:start w:val="1"/>
      <w:numFmt w:val="decimal"/>
      <w:lvlText w:val="%4."/>
      <w:lvlJc w:val="left"/>
      <w:pPr>
        <w:ind w:left="1255" w:hanging="3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28EB1C">
      <w:start w:val="1"/>
      <w:numFmt w:val="decimal"/>
      <w:lvlText w:val="%5."/>
      <w:lvlJc w:val="left"/>
      <w:pPr>
        <w:ind w:left="1475" w:hanging="3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6F526">
      <w:start w:val="1"/>
      <w:numFmt w:val="decimal"/>
      <w:lvlText w:val="%6."/>
      <w:lvlJc w:val="left"/>
      <w:pPr>
        <w:ind w:left="1695" w:hanging="3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2C7C24">
      <w:start w:val="1"/>
      <w:numFmt w:val="decimal"/>
      <w:lvlText w:val="%7."/>
      <w:lvlJc w:val="left"/>
      <w:pPr>
        <w:ind w:left="1915" w:hanging="3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623D26">
      <w:start w:val="1"/>
      <w:numFmt w:val="decimal"/>
      <w:lvlText w:val="%8."/>
      <w:lvlJc w:val="left"/>
      <w:pPr>
        <w:ind w:left="2135" w:hanging="3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7C4A">
      <w:start w:val="1"/>
      <w:numFmt w:val="decimal"/>
      <w:lvlText w:val="%9."/>
      <w:lvlJc w:val="left"/>
      <w:pPr>
        <w:ind w:left="2355" w:hanging="3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9304A18"/>
    <w:multiLevelType w:val="hybridMultilevel"/>
    <w:tmpl w:val="A40A7DF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435014B"/>
    <w:multiLevelType w:val="hybridMultilevel"/>
    <w:tmpl w:val="ADC6F0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B8F233E"/>
    <w:multiLevelType w:val="hybridMultilevel"/>
    <w:tmpl w:val="61FC8CE4"/>
    <w:lvl w:ilvl="0" w:tplc="1F9641BA">
      <w:start w:val="1"/>
      <w:numFmt w:val="lowerRoman"/>
      <w:lvlText w:val="%1"/>
      <w:lvlJc w:val="left"/>
      <w:pPr>
        <w:ind w:left="71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80019" w:tentative="1">
      <w:start w:val="1"/>
      <w:numFmt w:val="lowerLetter"/>
      <w:lvlText w:val="%2."/>
      <w:lvlJc w:val="left"/>
      <w:pPr>
        <w:ind w:left="1430" w:hanging="360"/>
      </w:pPr>
    </w:lvl>
    <w:lvl w:ilvl="2" w:tplc="0408001B" w:tentative="1">
      <w:start w:val="1"/>
      <w:numFmt w:val="lowerRoman"/>
      <w:lvlText w:val="%3."/>
      <w:lvlJc w:val="right"/>
      <w:pPr>
        <w:ind w:left="2150" w:hanging="180"/>
      </w:pPr>
    </w:lvl>
    <w:lvl w:ilvl="3" w:tplc="0408000F" w:tentative="1">
      <w:start w:val="1"/>
      <w:numFmt w:val="decimal"/>
      <w:lvlText w:val="%4."/>
      <w:lvlJc w:val="left"/>
      <w:pPr>
        <w:ind w:left="2870" w:hanging="360"/>
      </w:pPr>
    </w:lvl>
    <w:lvl w:ilvl="4" w:tplc="04080019" w:tentative="1">
      <w:start w:val="1"/>
      <w:numFmt w:val="lowerLetter"/>
      <w:lvlText w:val="%5."/>
      <w:lvlJc w:val="left"/>
      <w:pPr>
        <w:ind w:left="3590" w:hanging="360"/>
      </w:pPr>
    </w:lvl>
    <w:lvl w:ilvl="5" w:tplc="0408001B" w:tentative="1">
      <w:start w:val="1"/>
      <w:numFmt w:val="lowerRoman"/>
      <w:lvlText w:val="%6."/>
      <w:lvlJc w:val="right"/>
      <w:pPr>
        <w:ind w:left="4310" w:hanging="180"/>
      </w:pPr>
    </w:lvl>
    <w:lvl w:ilvl="6" w:tplc="0408000F" w:tentative="1">
      <w:start w:val="1"/>
      <w:numFmt w:val="decimal"/>
      <w:lvlText w:val="%7."/>
      <w:lvlJc w:val="left"/>
      <w:pPr>
        <w:ind w:left="5030" w:hanging="360"/>
      </w:pPr>
    </w:lvl>
    <w:lvl w:ilvl="7" w:tplc="04080019" w:tentative="1">
      <w:start w:val="1"/>
      <w:numFmt w:val="lowerLetter"/>
      <w:lvlText w:val="%8."/>
      <w:lvlJc w:val="left"/>
      <w:pPr>
        <w:ind w:left="5750" w:hanging="360"/>
      </w:pPr>
    </w:lvl>
    <w:lvl w:ilvl="8" w:tplc="0408001B" w:tentative="1">
      <w:start w:val="1"/>
      <w:numFmt w:val="lowerRoman"/>
      <w:lvlText w:val="%9."/>
      <w:lvlJc w:val="right"/>
      <w:pPr>
        <w:ind w:left="6470" w:hanging="180"/>
      </w:pPr>
    </w:lvl>
  </w:abstractNum>
  <w:abstractNum w:abstractNumId="29" w15:restartNumberingAfterBreak="0">
    <w:nsid w:val="6BBD76F0"/>
    <w:multiLevelType w:val="hybridMultilevel"/>
    <w:tmpl w:val="6644BF20"/>
    <w:lvl w:ilvl="0" w:tplc="9842986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0F00228"/>
    <w:multiLevelType w:val="hybridMultilevel"/>
    <w:tmpl w:val="81C84E52"/>
    <w:numStyleLink w:val="a"/>
  </w:abstractNum>
  <w:abstractNum w:abstractNumId="31" w15:restartNumberingAfterBreak="0">
    <w:nsid w:val="781501B3"/>
    <w:multiLevelType w:val="multilevel"/>
    <w:tmpl w:val="E17E1D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71673D"/>
    <w:multiLevelType w:val="hybridMultilevel"/>
    <w:tmpl w:val="9ADE9DA4"/>
    <w:lvl w:ilvl="0" w:tplc="1F9641BA">
      <w:start w:val="1"/>
      <w:numFmt w:val="lowerRoman"/>
      <w:lvlText w:val="%1"/>
      <w:lvlJc w:val="left"/>
      <w:pPr>
        <w:ind w:left="70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80019">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33" w15:restartNumberingAfterBreak="0">
    <w:nsid w:val="7A015576"/>
    <w:multiLevelType w:val="hybridMultilevel"/>
    <w:tmpl w:val="E0C8FE6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EBA0CC2"/>
    <w:multiLevelType w:val="hybridMultilevel"/>
    <w:tmpl w:val="5D9CBA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25"/>
  </w:num>
  <w:num w:numId="8">
    <w:abstractNumId w:val="22"/>
  </w:num>
  <w:num w:numId="9">
    <w:abstractNumId w:val="26"/>
  </w:num>
  <w:num w:numId="10">
    <w:abstractNumId w:val="29"/>
  </w:num>
  <w:num w:numId="11">
    <w:abstractNumId w:val="13"/>
  </w:num>
  <w:num w:numId="12">
    <w:abstractNumId w:val="11"/>
  </w:num>
  <w:num w:numId="13">
    <w:abstractNumId w:val="10"/>
  </w:num>
  <w:num w:numId="14">
    <w:abstractNumId w:val="14"/>
  </w:num>
  <w:num w:numId="15">
    <w:abstractNumId w:val="28"/>
  </w:num>
  <w:num w:numId="16">
    <w:abstractNumId w:val="32"/>
  </w:num>
  <w:num w:numId="17">
    <w:abstractNumId w:val="16"/>
  </w:num>
  <w:num w:numId="18">
    <w:abstractNumId w:val="19"/>
  </w:num>
  <w:num w:numId="19">
    <w:abstractNumId w:val="34"/>
  </w:num>
  <w:num w:numId="20">
    <w:abstractNumId w:val="27"/>
  </w:num>
  <w:num w:numId="21">
    <w:abstractNumId w:val="23"/>
  </w:num>
  <w:num w:numId="22">
    <w:abstractNumId w:val="24"/>
  </w:num>
  <w:num w:numId="23">
    <w:abstractNumId w:val="30"/>
    <w:lvlOverride w:ilvl="0">
      <w:lvl w:ilvl="0" w:tplc="089A499C">
        <w:start w:val="1"/>
        <w:numFmt w:val="decimal"/>
        <w:lvlText w:val="%1."/>
        <w:lvlJc w:val="left"/>
        <w:pPr>
          <w:ind w:left="720" w:hanging="500"/>
        </w:pPr>
        <w:rPr>
          <w:rFonts w:asciiTheme="minorHAnsi" w:eastAsia="Times"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
    <w:abstractNumId w:val="12"/>
  </w:num>
  <w:num w:numId="25">
    <w:abstractNumId w:val="20"/>
  </w:num>
  <w:num w:numId="26">
    <w:abstractNumId w:val="33"/>
  </w:num>
  <w:num w:numId="27">
    <w:abstractNumId w:val="21"/>
  </w:num>
  <w:num w:numId="28">
    <w:abstractNumId w:val="31"/>
  </w:num>
  <w:num w:numId="29">
    <w:abstractNumId w:val="18"/>
  </w:num>
  <w:num w:numId="30">
    <w:abstractNumId w:val="17"/>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11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58"/>
    <w:rsid w:val="00017F51"/>
    <w:rsid w:val="000245EB"/>
    <w:rsid w:val="00033FF7"/>
    <w:rsid w:val="00045243"/>
    <w:rsid w:val="00076737"/>
    <w:rsid w:val="00090AB9"/>
    <w:rsid w:val="00097BBD"/>
    <w:rsid w:val="000A54BC"/>
    <w:rsid w:val="000B2401"/>
    <w:rsid w:val="000B3A8C"/>
    <w:rsid w:val="000C61FB"/>
    <w:rsid w:val="000D03DA"/>
    <w:rsid w:val="000D3E6C"/>
    <w:rsid w:val="000D4EE9"/>
    <w:rsid w:val="000D79B9"/>
    <w:rsid w:val="000E2899"/>
    <w:rsid w:val="000E6245"/>
    <w:rsid w:val="001100C6"/>
    <w:rsid w:val="001206FF"/>
    <w:rsid w:val="00124F4B"/>
    <w:rsid w:val="0017341E"/>
    <w:rsid w:val="00182BE1"/>
    <w:rsid w:val="00184313"/>
    <w:rsid w:val="001866D4"/>
    <w:rsid w:val="00191612"/>
    <w:rsid w:val="001A101F"/>
    <w:rsid w:val="001A11DE"/>
    <w:rsid w:val="001A21DA"/>
    <w:rsid w:val="001D0EC4"/>
    <w:rsid w:val="001F1715"/>
    <w:rsid w:val="00226F57"/>
    <w:rsid w:val="00233BD4"/>
    <w:rsid w:val="00252B26"/>
    <w:rsid w:val="0026401B"/>
    <w:rsid w:val="00271336"/>
    <w:rsid w:val="002A1106"/>
    <w:rsid w:val="002B4787"/>
    <w:rsid w:val="002C43BE"/>
    <w:rsid w:val="002E02FA"/>
    <w:rsid w:val="002E65F4"/>
    <w:rsid w:val="002F0BDF"/>
    <w:rsid w:val="002F4F9E"/>
    <w:rsid w:val="003033D2"/>
    <w:rsid w:val="00331145"/>
    <w:rsid w:val="00342800"/>
    <w:rsid w:val="00355762"/>
    <w:rsid w:val="003A6A2A"/>
    <w:rsid w:val="003D2AAA"/>
    <w:rsid w:val="003E773D"/>
    <w:rsid w:val="003F0298"/>
    <w:rsid w:val="003F1369"/>
    <w:rsid w:val="00417369"/>
    <w:rsid w:val="00417C64"/>
    <w:rsid w:val="00420F1D"/>
    <w:rsid w:val="004310AE"/>
    <w:rsid w:val="0043326E"/>
    <w:rsid w:val="00445C3C"/>
    <w:rsid w:val="0047003F"/>
    <w:rsid w:val="004723F7"/>
    <w:rsid w:val="004824A2"/>
    <w:rsid w:val="00485CE3"/>
    <w:rsid w:val="00485D49"/>
    <w:rsid w:val="004B1E15"/>
    <w:rsid w:val="004C70B0"/>
    <w:rsid w:val="004D1152"/>
    <w:rsid w:val="004E6764"/>
    <w:rsid w:val="00510DEC"/>
    <w:rsid w:val="00511261"/>
    <w:rsid w:val="0052244A"/>
    <w:rsid w:val="005263D0"/>
    <w:rsid w:val="00534E13"/>
    <w:rsid w:val="005629C1"/>
    <w:rsid w:val="005A079B"/>
    <w:rsid w:val="005A2475"/>
    <w:rsid w:val="005A32B8"/>
    <w:rsid w:val="005A5BFC"/>
    <w:rsid w:val="005B379F"/>
    <w:rsid w:val="005D2842"/>
    <w:rsid w:val="00630614"/>
    <w:rsid w:val="006C5D2B"/>
    <w:rsid w:val="007150ED"/>
    <w:rsid w:val="00717513"/>
    <w:rsid w:val="00720CC8"/>
    <w:rsid w:val="00721692"/>
    <w:rsid w:val="00743B9C"/>
    <w:rsid w:val="007518D0"/>
    <w:rsid w:val="00757B81"/>
    <w:rsid w:val="0076412C"/>
    <w:rsid w:val="0078641C"/>
    <w:rsid w:val="007964E8"/>
    <w:rsid w:val="007E2458"/>
    <w:rsid w:val="008050F1"/>
    <w:rsid w:val="00824848"/>
    <w:rsid w:val="00836F9E"/>
    <w:rsid w:val="008A713C"/>
    <w:rsid w:val="008D7B31"/>
    <w:rsid w:val="008F44FA"/>
    <w:rsid w:val="00916F47"/>
    <w:rsid w:val="0094040F"/>
    <w:rsid w:val="009408DD"/>
    <w:rsid w:val="00954521"/>
    <w:rsid w:val="009771E5"/>
    <w:rsid w:val="00982A56"/>
    <w:rsid w:val="009C609A"/>
    <w:rsid w:val="009C7981"/>
    <w:rsid w:val="009F4C4E"/>
    <w:rsid w:val="00A23A22"/>
    <w:rsid w:val="00A2629F"/>
    <w:rsid w:val="00A35B54"/>
    <w:rsid w:val="00A35F26"/>
    <w:rsid w:val="00A70F2A"/>
    <w:rsid w:val="00A94AB4"/>
    <w:rsid w:val="00A959FE"/>
    <w:rsid w:val="00B02AD8"/>
    <w:rsid w:val="00B221B5"/>
    <w:rsid w:val="00B34B80"/>
    <w:rsid w:val="00B369B6"/>
    <w:rsid w:val="00B45A16"/>
    <w:rsid w:val="00B6104C"/>
    <w:rsid w:val="00B63A93"/>
    <w:rsid w:val="00B91227"/>
    <w:rsid w:val="00BB5174"/>
    <w:rsid w:val="00BB786B"/>
    <w:rsid w:val="00BC6595"/>
    <w:rsid w:val="00BE4F55"/>
    <w:rsid w:val="00BF0920"/>
    <w:rsid w:val="00C00D26"/>
    <w:rsid w:val="00C045B9"/>
    <w:rsid w:val="00C1539E"/>
    <w:rsid w:val="00C22BB7"/>
    <w:rsid w:val="00C24C0C"/>
    <w:rsid w:val="00C302C9"/>
    <w:rsid w:val="00C57DB0"/>
    <w:rsid w:val="00C61694"/>
    <w:rsid w:val="00C67BA9"/>
    <w:rsid w:val="00CC66B7"/>
    <w:rsid w:val="00CE00FC"/>
    <w:rsid w:val="00CF55CE"/>
    <w:rsid w:val="00CF70C7"/>
    <w:rsid w:val="00D1271A"/>
    <w:rsid w:val="00D2266C"/>
    <w:rsid w:val="00D468C7"/>
    <w:rsid w:val="00D631C2"/>
    <w:rsid w:val="00D67868"/>
    <w:rsid w:val="00D67928"/>
    <w:rsid w:val="00D7636C"/>
    <w:rsid w:val="00D77E9E"/>
    <w:rsid w:val="00D86592"/>
    <w:rsid w:val="00D9361C"/>
    <w:rsid w:val="00DC1900"/>
    <w:rsid w:val="00DD1101"/>
    <w:rsid w:val="00DE3FE9"/>
    <w:rsid w:val="00DF574F"/>
    <w:rsid w:val="00E077FE"/>
    <w:rsid w:val="00E158E1"/>
    <w:rsid w:val="00E26467"/>
    <w:rsid w:val="00E2672E"/>
    <w:rsid w:val="00E26A1C"/>
    <w:rsid w:val="00E27B7A"/>
    <w:rsid w:val="00E431DC"/>
    <w:rsid w:val="00E521EC"/>
    <w:rsid w:val="00E70F58"/>
    <w:rsid w:val="00E95B75"/>
    <w:rsid w:val="00EA37F3"/>
    <w:rsid w:val="00EB62F7"/>
    <w:rsid w:val="00EE03E5"/>
    <w:rsid w:val="00F023A5"/>
    <w:rsid w:val="00F57EE4"/>
    <w:rsid w:val="00F85FD2"/>
    <w:rsid w:val="00FC21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792B33A"/>
  <w15:docId w15:val="{4853FEFC-5A24-4D57-812A-CE866566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spacing w:after="120"/>
      <w:jc w:val="both"/>
    </w:pPr>
    <w:rPr>
      <w:rFonts w:ascii="Calibri" w:hAnsi="Calibri" w:cs="Calibri"/>
      <w:sz w:val="22"/>
      <w:szCs w:val="24"/>
      <w:lang w:val="en-GB" w:eastAsia="zh-CN"/>
    </w:rPr>
  </w:style>
  <w:style w:type="paragraph" w:styleId="1">
    <w:name w:val="heading 1"/>
    <w:basedOn w:val="a0"/>
    <w:next w:val="a0"/>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0"/>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qFormat/>
    <w:pPr>
      <w:keepNext/>
      <w:spacing w:before="240" w:after="60"/>
      <w:ind w:left="567" w:hanging="567"/>
      <w:outlineLvl w:val="2"/>
    </w:pPr>
    <w:rPr>
      <w:rFonts w:asciiTheme="minorHAnsi" w:hAnsiTheme="minorHAnsi" w:cstheme="minorHAnsi"/>
      <w:b/>
      <w:bCs/>
      <w:szCs w:val="26"/>
      <w:lang w:val="el-GR"/>
    </w:rPr>
  </w:style>
  <w:style w:type="paragraph" w:styleId="4">
    <w:name w:val="heading 4"/>
    <w:basedOn w:val="a0"/>
    <w:next w:val="a0"/>
    <w:qFormat/>
    <w:pPr>
      <w:keepNext/>
      <w:spacing w:before="240" w:after="60"/>
      <w:outlineLvl w:val="3"/>
    </w:pPr>
    <w:rPr>
      <w:rFonts w:ascii="Arial" w:hAnsi="Arial" w:cs="Times New Roman"/>
      <w:b/>
      <w:bCs/>
      <w:szCs w:val="28"/>
    </w:rPr>
  </w:style>
  <w:style w:type="paragraph" w:styleId="5">
    <w:name w:val="heading 5"/>
    <w:basedOn w:val="a0"/>
    <w:next w:val="a0"/>
    <w:qFormat/>
    <w:pPr>
      <w:numPr>
        <w:ilvl w:val="4"/>
        <w:numId w:val="1"/>
      </w:numPr>
      <w:spacing w:before="200" w:after="200" w:line="280" w:lineRule="exact"/>
      <w:outlineLvl w:val="4"/>
    </w:pPr>
    <w:rPr>
      <w:rFonts w:ascii="Lucida Sans" w:hAnsi="Lucida Sans" w:cs="Lucida Sans"/>
      <w:b/>
      <w:szCs w:val="2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uiPriority w:val="99"/>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uiPriority w:val="22"/>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0">
    <w:name w:val="Επικεφαλίδα"/>
    <w:basedOn w:val="a0"/>
    <w:next w:val="af1"/>
    <w:pPr>
      <w:keepNext/>
      <w:spacing w:before="240"/>
    </w:pPr>
    <w:rPr>
      <w:rFonts w:ascii="Liberation Sans" w:eastAsia="Microsoft YaHei" w:hAnsi="Liberation Sans" w:cs="Mangal"/>
      <w:sz w:val="28"/>
      <w:szCs w:val="28"/>
    </w:rPr>
  </w:style>
  <w:style w:type="paragraph" w:styleId="af1">
    <w:name w:val="Body Text"/>
    <w:basedOn w:val="a0"/>
    <w:pPr>
      <w:spacing w:after="240"/>
    </w:pPr>
  </w:style>
  <w:style w:type="paragraph" w:styleId="af2">
    <w:name w:val="List"/>
    <w:basedOn w:val="af1"/>
    <w:rPr>
      <w:rFonts w:cs="Mangal"/>
    </w:rPr>
  </w:style>
  <w:style w:type="paragraph" w:styleId="af3">
    <w:name w:val="caption"/>
    <w:basedOn w:val="a0"/>
    <w:qFormat/>
    <w:pPr>
      <w:suppressLineNumbers/>
      <w:spacing w:before="120"/>
    </w:pPr>
    <w:rPr>
      <w:rFonts w:cs="Mangal"/>
      <w:i/>
      <w:iCs/>
      <w:sz w:val="24"/>
    </w:rPr>
  </w:style>
  <w:style w:type="paragraph" w:customStyle="1" w:styleId="af4">
    <w:name w:val="Ευρετήριο"/>
    <w:basedOn w:val="a0"/>
    <w:pPr>
      <w:suppressLineNumbers/>
    </w:pPr>
    <w:rPr>
      <w:rFonts w:cs="Mangal"/>
    </w:rPr>
  </w:style>
  <w:style w:type="paragraph" w:customStyle="1" w:styleId="33">
    <w:name w:val="Λεζάντα3"/>
    <w:basedOn w:val="a0"/>
    <w:pPr>
      <w:suppressLineNumbers/>
      <w:spacing w:before="120"/>
    </w:pPr>
    <w:rPr>
      <w:rFonts w:cs="Mangal"/>
      <w:i/>
      <w:iCs/>
      <w:sz w:val="24"/>
    </w:rPr>
  </w:style>
  <w:style w:type="paragraph" w:customStyle="1" w:styleId="WW-Caption">
    <w:name w:val="WW-Caption"/>
    <w:basedOn w:val="a0"/>
    <w:pPr>
      <w:suppressLineNumbers/>
      <w:spacing w:before="120"/>
    </w:pPr>
    <w:rPr>
      <w:rFonts w:cs="Mangal"/>
      <w:i/>
      <w:iCs/>
      <w:sz w:val="24"/>
    </w:rPr>
  </w:style>
  <w:style w:type="paragraph" w:customStyle="1" w:styleId="WW-Caption1">
    <w:name w:val="WW-Caption1"/>
    <w:basedOn w:val="a0"/>
    <w:pPr>
      <w:suppressLineNumbers/>
      <w:spacing w:before="120"/>
    </w:pPr>
    <w:rPr>
      <w:rFonts w:cs="Mangal"/>
      <w:i/>
      <w:iCs/>
      <w:sz w:val="24"/>
    </w:rPr>
  </w:style>
  <w:style w:type="paragraph" w:customStyle="1" w:styleId="WW-Caption11">
    <w:name w:val="WW-Caption11"/>
    <w:basedOn w:val="a0"/>
    <w:pPr>
      <w:suppressLineNumbers/>
      <w:spacing w:before="120"/>
    </w:pPr>
    <w:rPr>
      <w:rFonts w:cs="Mangal"/>
      <w:i/>
      <w:iCs/>
      <w:sz w:val="24"/>
    </w:rPr>
  </w:style>
  <w:style w:type="paragraph" w:customStyle="1" w:styleId="WW-Caption111">
    <w:name w:val="WW-Caption111"/>
    <w:basedOn w:val="a0"/>
    <w:pPr>
      <w:suppressLineNumbers/>
      <w:spacing w:before="120"/>
    </w:pPr>
    <w:rPr>
      <w:rFonts w:cs="Mangal"/>
      <w:i/>
      <w:iCs/>
      <w:sz w:val="24"/>
    </w:rPr>
  </w:style>
  <w:style w:type="paragraph" w:customStyle="1" w:styleId="24">
    <w:name w:val="Λεζάντα2"/>
    <w:basedOn w:val="a0"/>
    <w:pPr>
      <w:suppressLineNumbers/>
      <w:spacing w:before="120"/>
    </w:pPr>
    <w:rPr>
      <w:rFonts w:cs="Mangal"/>
      <w:i/>
      <w:iCs/>
      <w:sz w:val="24"/>
    </w:rPr>
  </w:style>
  <w:style w:type="paragraph" w:customStyle="1" w:styleId="Caption1">
    <w:name w:val="Caption1"/>
    <w:basedOn w:val="a0"/>
    <w:pPr>
      <w:suppressLineNumbers/>
      <w:spacing w:before="120"/>
    </w:pPr>
    <w:rPr>
      <w:rFonts w:cs="Mangal"/>
      <w:i/>
      <w:iCs/>
      <w:sz w:val="24"/>
    </w:rPr>
  </w:style>
  <w:style w:type="paragraph" w:customStyle="1" w:styleId="WW-Caption1111">
    <w:name w:val="WW-Caption1111"/>
    <w:basedOn w:val="a0"/>
    <w:pPr>
      <w:suppressLineNumbers/>
      <w:spacing w:before="120"/>
    </w:pPr>
    <w:rPr>
      <w:rFonts w:cs="Mangal"/>
      <w:i/>
      <w:iCs/>
      <w:sz w:val="24"/>
    </w:rPr>
  </w:style>
  <w:style w:type="paragraph" w:customStyle="1" w:styleId="WW-Caption11111">
    <w:name w:val="WW-Caption11111"/>
    <w:basedOn w:val="a0"/>
    <w:pPr>
      <w:suppressLineNumbers/>
      <w:spacing w:before="120"/>
    </w:pPr>
    <w:rPr>
      <w:rFonts w:cs="Mangal"/>
      <w:i/>
      <w:iCs/>
      <w:sz w:val="24"/>
    </w:rPr>
  </w:style>
  <w:style w:type="paragraph" w:customStyle="1" w:styleId="WW-Caption111111">
    <w:name w:val="WW-Caption111111"/>
    <w:basedOn w:val="a0"/>
    <w:pPr>
      <w:suppressLineNumbers/>
      <w:spacing w:before="120"/>
    </w:pPr>
    <w:rPr>
      <w:rFonts w:cs="Mangal"/>
      <w:i/>
      <w:iCs/>
      <w:sz w:val="24"/>
    </w:rPr>
  </w:style>
  <w:style w:type="paragraph" w:customStyle="1" w:styleId="WW-Caption1111111">
    <w:name w:val="WW-Caption1111111"/>
    <w:basedOn w:val="a0"/>
    <w:pPr>
      <w:suppressLineNumbers/>
      <w:spacing w:before="120"/>
    </w:pPr>
    <w:rPr>
      <w:rFonts w:cs="Mangal"/>
      <w:i/>
      <w:iCs/>
      <w:sz w:val="24"/>
    </w:rPr>
  </w:style>
  <w:style w:type="paragraph" w:customStyle="1" w:styleId="WW-Caption11111111">
    <w:name w:val="WW-Caption11111111"/>
    <w:basedOn w:val="a0"/>
    <w:pPr>
      <w:suppressLineNumbers/>
      <w:spacing w:before="120"/>
    </w:pPr>
    <w:rPr>
      <w:rFonts w:cs="Mangal"/>
      <w:i/>
      <w:iCs/>
      <w:sz w:val="24"/>
    </w:rPr>
  </w:style>
  <w:style w:type="paragraph" w:customStyle="1" w:styleId="WW-Caption111111111">
    <w:name w:val="WW-Caption111111111"/>
    <w:basedOn w:val="a0"/>
    <w:pPr>
      <w:suppressLineNumbers/>
      <w:spacing w:before="120"/>
    </w:pPr>
    <w:rPr>
      <w:rFonts w:cs="Mangal"/>
      <w:i/>
      <w:iCs/>
      <w:sz w:val="24"/>
    </w:rPr>
  </w:style>
  <w:style w:type="paragraph" w:customStyle="1" w:styleId="WW-Caption1111111111">
    <w:name w:val="WW-Caption1111111111"/>
    <w:basedOn w:val="a0"/>
    <w:pPr>
      <w:suppressLineNumbers/>
      <w:spacing w:before="120"/>
    </w:pPr>
    <w:rPr>
      <w:rFonts w:cs="Mangal"/>
      <w:i/>
      <w:iCs/>
      <w:sz w:val="24"/>
    </w:rPr>
  </w:style>
  <w:style w:type="paragraph" w:customStyle="1" w:styleId="WW-Caption11111111111">
    <w:name w:val="WW-Caption11111111111"/>
    <w:basedOn w:val="a0"/>
    <w:pPr>
      <w:suppressLineNumbers/>
      <w:spacing w:before="120"/>
    </w:pPr>
    <w:rPr>
      <w:rFonts w:cs="Mangal"/>
      <w:i/>
      <w:iCs/>
      <w:sz w:val="24"/>
    </w:rPr>
  </w:style>
  <w:style w:type="paragraph" w:customStyle="1" w:styleId="WW-Caption111111111111">
    <w:name w:val="WW-Caption111111111111"/>
    <w:basedOn w:val="a0"/>
    <w:pPr>
      <w:suppressLineNumbers/>
      <w:spacing w:before="120"/>
    </w:pPr>
    <w:rPr>
      <w:rFonts w:cs="Mangal"/>
      <w:i/>
      <w:iCs/>
      <w:sz w:val="24"/>
    </w:rPr>
  </w:style>
  <w:style w:type="paragraph" w:customStyle="1" w:styleId="WW-Caption1111111111111">
    <w:name w:val="WW-Caption1111111111111"/>
    <w:basedOn w:val="a0"/>
    <w:pPr>
      <w:suppressLineNumbers/>
      <w:spacing w:before="120"/>
    </w:pPr>
    <w:rPr>
      <w:rFonts w:cs="Mangal"/>
      <w:i/>
      <w:iCs/>
      <w:sz w:val="24"/>
    </w:rPr>
  </w:style>
  <w:style w:type="paragraph" w:customStyle="1" w:styleId="WW-Caption11111111111111">
    <w:name w:val="WW-Caption11111111111111"/>
    <w:basedOn w:val="a0"/>
    <w:pPr>
      <w:suppressLineNumbers/>
      <w:spacing w:before="120"/>
    </w:pPr>
    <w:rPr>
      <w:rFonts w:cs="Mangal"/>
      <w:i/>
      <w:iCs/>
      <w:sz w:val="24"/>
    </w:rPr>
  </w:style>
  <w:style w:type="paragraph" w:customStyle="1" w:styleId="14">
    <w:name w:val="Λεζάντα1"/>
    <w:basedOn w:val="a0"/>
    <w:pPr>
      <w:suppressLineNumbers/>
      <w:spacing w:before="120"/>
    </w:pPr>
    <w:rPr>
      <w:rFonts w:cs="Mangal"/>
      <w:i/>
      <w:iCs/>
      <w:sz w:val="24"/>
    </w:rPr>
  </w:style>
  <w:style w:type="paragraph" w:customStyle="1" w:styleId="WW-Caption111111111111111">
    <w:name w:val="WW-Caption111111111111111"/>
    <w:basedOn w:val="a0"/>
    <w:pPr>
      <w:suppressLineNumbers/>
      <w:spacing w:before="120"/>
    </w:pPr>
    <w:rPr>
      <w:rFonts w:cs="Mangal"/>
      <w:i/>
      <w:iCs/>
      <w:sz w:val="24"/>
    </w:rPr>
  </w:style>
  <w:style w:type="paragraph" w:customStyle="1" w:styleId="WW-Caption1111111111111111">
    <w:name w:val="WW-Caption1111111111111111"/>
    <w:basedOn w:val="a0"/>
    <w:pPr>
      <w:suppressLineNumbers/>
      <w:spacing w:before="120"/>
    </w:pPr>
    <w:rPr>
      <w:rFonts w:cs="Mangal"/>
      <w:i/>
      <w:iCs/>
      <w:sz w:val="24"/>
    </w:rPr>
  </w:style>
  <w:style w:type="paragraph" w:customStyle="1" w:styleId="WW-Caption11111111111111111">
    <w:name w:val="WW-Caption11111111111111111"/>
    <w:basedOn w:val="a0"/>
    <w:pPr>
      <w:suppressLineNumbers/>
      <w:spacing w:before="120"/>
    </w:pPr>
    <w:rPr>
      <w:rFonts w:cs="Mangal"/>
      <w:i/>
      <w:iCs/>
      <w:sz w:val="24"/>
    </w:rPr>
  </w:style>
  <w:style w:type="paragraph" w:customStyle="1" w:styleId="WW-Caption111111111111111111">
    <w:name w:val="WW-Caption111111111111111111"/>
    <w:basedOn w:val="a0"/>
    <w:pPr>
      <w:suppressLineNumbers/>
      <w:spacing w:before="120"/>
    </w:pPr>
    <w:rPr>
      <w:rFonts w:cs="Mangal"/>
      <w:i/>
      <w:iCs/>
      <w:sz w:val="24"/>
    </w:rPr>
  </w:style>
  <w:style w:type="paragraph" w:customStyle="1" w:styleId="Bullet">
    <w:name w:val="Bullet"/>
    <w:basedOn w:val="a0"/>
    <w:pPr>
      <w:numPr>
        <w:numId w:val="4"/>
      </w:numPr>
      <w:spacing w:after="100"/>
    </w:pPr>
    <w:rPr>
      <w:rFonts w:eastAsia="MS Mincho"/>
      <w:lang w:val="en-US" w:eastAsia="ja-JP"/>
    </w:rPr>
  </w:style>
  <w:style w:type="paragraph" w:styleId="af5">
    <w:name w:val="Date"/>
    <w:basedOn w:val="a0"/>
    <w:next w:val="a0"/>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0"/>
    <w:pPr>
      <w:spacing w:after="100"/>
      <w:ind w:left="794"/>
    </w:pPr>
    <w:rPr>
      <w:rFonts w:eastAsia="MS Mincho"/>
      <w:lang w:val="en-US" w:eastAsia="ja-JP"/>
    </w:rPr>
  </w:style>
  <w:style w:type="paragraph" w:styleId="af6">
    <w:name w:val="footer"/>
    <w:basedOn w:val="a0"/>
    <w:pPr>
      <w:spacing w:after="100"/>
    </w:pPr>
    <w:rPr>
      <w:rFonts w:eastAsia="MS Mincho"/>
      <w:lang w:val="en-US" w:eastAsia="ja-JP"/>
    </w:rPr>
  </w:style>
  <w:style w:type="paragraph" w:styleId="af7">
    <w:name w:val="header"/>
    <w:basedOn w:val="a0"/>
  </w:style>
  <w:style w:type="paragraph" w:styleId="af8">
    <w:name w:val="Balloon Text"/>
    <w:basedOn w:val="a0"/>
    <w:rPr>
      <w:rFonts w:ascii="Tahoma" w:hAnsi="Tahoma" w:cs="Tahoma"/>
      <w:sz w:val="16"/>
      <w:szCs w:val="16"/>
    </w:rPr>
  </w:style>
  <w:style w:type="paragraph" w:styleId="af9">
    <w:name w:val="annotation text"/>
    <w:basedOn w:val="a0"/>
    <w:uiPriority w:val="99"/>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0"/>
    <w:pPr>
      <w:spacing w:before="280" w:after="200"/>
    </w:pPr>
    <w:rPr>
      <w:rFonts w:ascii="Arial Unicode MS" w:eastAsia="Arial Unicode MS" w:hAnsi="Arial Unicode MS" w:cs="Arial Unicode MS"/>
    </w:rPr>
  </w:style>
  <w:style w:type="paragraph" w:styleId="afc">
    <w:name w:val="List Paragraph"/>
    <w:aliases w:val="Bullet List,FooterText,numbered,Paragraphe de liste1,lp1,Kommentar,Diligence Check,Bullet2,Bullet21,bl1,Bullet22,Bullet23,Bullet211,Bullet24,Bullet25,Bullet26,Bullet27,bl11,Bullet212,Bullet28,bl12,Bullet213,Bullet29,bl13,Bullet214,bl14"/>
    <w:basedOn w:val="a0"/>
    <w:link w:val="Char2"/>
    <w:uiPriority w:val="34"/>
    <w:qFormat/>
    <w:pPr>
      <w:spacing w:after="200"/>
      <w:ind w:left="720"/>
      <w:contextualSpacing/>
    </w:pPr>
  </w:style>
  <w:style w:type="paragraph" w:styleId="afd">
    <w:name w:val="footnote text"/>
    <w:basedOn w:val="a0"/>
    <w:link w:val="Char3"/>
    <w:pPr>
      <w:spacing w:after="0"/>
      <w:ind w:left="425" w:hanging="425"/>
    </w:pPr>
    <w:rPr>
      <w:sz w:val="18"/>
      <w:szCs w:val="20"/>
      <w:lang w:val="en-IE"/>
    </w:rPr>
  </w:style>
  <w:style w:type="paragraph" w:styleId="15">
    <w:name w:val="toc 1"/>
    <w:basedOn w:val="a0"/>
    <w:next w:val="a0"/>
    <w:uiPriority w:val="39"/>
    <w:pPr>
      <w:spacing w:before="120"/>
      <w:jc w:val="left"/>
    </w:pPr>
    <w:rPr>
      <w:b/>
      <w:bCs/>
      <w:caps/>
      <w:sz w:val="20"/>
      <w:szCs w:val="20"/>
    </w:rPr>
  </w:style>
  <w:style w:type="paragraph" w:styleId="25">
    <w:name w:val="toc 2"/>
    <w:basedOn w:val="a0"/>
    <w:next w:val="a0"/>
    <w:uiPriority w:val="39"/>
    <w:pPr>
      <w:spacing w:after="0"/>
      <w:ind w:left="220"/>
      <w:jc w:val="left"/>
    </w:pPr>
    <w:rPr>
      <w:smallCaps/>
      <w:sz w:val="20"/>
      <w:szCs w:val="20"/>
    </w:rPr>
  </w:style>
  <w:style w:type="paragraph" w:styleId="34">
    <w:name w:val="toc 3"/>
    <w:basedOn w:val="a0"/>
    <w:next w:val="a0"/>
    <w:uiPriority w:val="39"/>
    <w:pPr>
      <w:spacing w:after="0"/>
      <w:ind w:left="440"/>
      <w:jc w:val="left"/>
    </w:pPr>
    <w:rPr>
      <w:i/>
      <w:iCs/>
      <w:sz w:val="20"/>
      <w:szCs w:val="20"/>
    </w:rPr>
  </w:style>
  <w:style w:type="paragraph" w:styleId="41">
    <w:name w:val="toc 4"/>
    <w:basedOn w:val="a0"/>
    <w:next w:val="a0"/>
    <w:uiPriority w:val="39"/>
    <w:pPr>
      <w:spacing w:after="0"/>
      <w:ind w:left="660"/>
      <w:jc w:val="left"/>
    </w:pPr>
    <w:rPr>
      <w:sz w:val="18"/>
      <w:szCs w:val="18"/>
    </w:rPr>
  </w:style>
  <w:style w:type="paragraph" w:styleId="50">
    <w:name w:val="toc 5"/>
    <w:basedOn w:val="a0"/>
    <w:next w:val="a0"/>
    <w:pPr>
      <w:spacing w:after="0"/>
      <w:ind w:left="880"/>
      <w:jc w:val="left"/>
    </w:pPr>
    <w:rPr>
      <w:sz w:val="18"/>
      <w:szCs w:val="18"/>
    </w:rPr>
  </w:style>
  <w:style w:type="paragraph" w:styleId="6">
    <w:name w:val="toc 6"/>
    <w:basedOn w:val="a0"/>
    <w:next w:val="a0"/>
    <w:pPr>
      <w:spacing w:after="0"/>
      <w:ind w:left="1100"/>
      <w:jc w:val="left"/>
    </w:pPr>
    <w:rPr>
      <w:sz w:val="18"/>
      <w:szCs w:val="18"/>
    </w:rPr>
  </w:style>
  <w:style w:type="paragraph" w:styleId="7">
    <w:name w:val="toc 7"/>
    <w:basedOn w:val="a0"/>
    <w:next w:val="a0"/>
    <w:pPr>
      <w:spacing w:after="0"/>
      <w:ind w:left="1320"/>
      <w:jc w:val="left"/>
    </w:pPr>
    <w:rPr>
      <w:sz w:val="18"/>
      <w:szCs w:val="18"/>
    </w:rPr>
  </w:style>
  <w:style w:type="paragraph" w:styleId="8">
    <w:name w:val="toc 8"/>
    <w:basedOn w:val="a0"/>
    <w:next w:val="a0"/>
    <w:pPr>
      <w:spacing w:after="0"/>
      <w:ind w:left="1540"/>
      <w:jc w:val="left"/>
    </w:pPr>
    <w:rPr>
      <w:sz w:val="18"/>
      <w:szCs w:val="18"/>
    </w:rPr>
  </w:style>
  <w:style w:type="paragraph" w:styleId="9">
    <w:name w:val="toc 9"/>
    <w:basedOn w:val="a0"/>
    <w:next w:val="a0"/>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0"/>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0"/>
  </w:style>
  <w:style w:type="paragraph" w:styleId="aff0">
    <w:name w:val="Body Text Indent"/>
    <w:basedOn w:val="a0"/>
    <w:pPr>
      <w:ind w:firstLine="1134"/>
    </w:pPr>
    <w:rPr>
      <w:rFonts w:ascii="Arial" w:hAnsi="Arial" w:cs="Arial"/>
    </w:rPr>
  </w:style>
  <w:style w:type="paragraph" w:customStyle="1" w:styleId="normalwithoutspacing">
    <w:name w:val="normal_without_spacing"/>
    <w:basedOn w:val="a0"/>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0"/>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0"/>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0"/>
    <w:rPr>
      <w:sz w:val="16"/>
      <w:szCs w:val="16"/>
    </w:rPr>
  </w:style>
  <w:style w:type="paragraph" w:customStyle="1" w:styleId="fooot">
    <w:name w:val="fooot"/>
    <w:basedOn w:val="footers"/>
  </w:style>
  <w:style w:type="paragraph" w:customStyle="1" w:styleId="16">
    <w:name w:val="Κείμενο πλαισίου1"/>
    <w:basedOn w:val="a0"/>
    <w:pPr>
      <w:spacing w:after="0"/>
    </w:pPr>
    <w:rPr>
      <w:rFonts w:ascii="Tahoma" w:hAnsi="Tahoma" w:cs="Tahoma"/>
      <w:sz w:val="16"/>
      <w:szCs w:val="16"/>
    </w:rPr>
  </w:style>
  <w:style w:type="paragraph" w:customStyle="1" w:styleId="17">
    <w:name w:val="Κείμενο σχολίου1"/>
    <w:basedOn w:val="a0"/>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0"/>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Pr>
      <w:sz w:val="16"/>
    </w:rPr>
  </w:style>
  <w:style w:type="character" w:customStyle="1" w:styleId="1a">
    <w:name w:val="Κείμενο κράτησης θέσης1"/>
    <w:rPr>
      <w:rFonts w:cs="Times New Roman"/>
      <w:color w:val="808080"/>
    </w:rPr>
  </w:style>
  <w:style w:type="paragraph" w:customStyle="1" w:styleId="1b">
    <w:name w:val="Ημερομηνία1"/>
    <w:basedOn w:val="a0"/>
    <w:next w:val="a0"/>
    <w:pPr>
      <w:spacing w:after="100"/>
    </w:pPr>
    <w:rPr>
      <w:rFonts w:eastAsia="MS Mincho"/>
      <w:lang w:val="en-US" w:eastAsia="ja-JP"/>
    </w:rPr>
  </w:style>
  <w:style w:type="paragraph" w:customStyle="1" w:styleId="CommentText1">
    <w:name w:val="Comment Text1"/>
    <w:basedOn w:val="a0"/>
    <w:rPr>
      <w:sz w:val="20"/>
      <w:szCs w:val="20"/>
    </w:rPr>
  </w:style>
  <w:style w:type="paragraph" w:customStyle="1" w:styleId="CommentSubject1">
    <w:name w:val="Comment Subject1"/>
    <w:basedOn w:val="CommentText1"/>
    <w:next w:val="CommentText1"/>
    <w:rPr>
      <w:b/>
      <w:bCs/>
    </w:rPr>
  </w:style>
  <w:style w:type="paragraph" w:customStyle="1" w:styleId="1c">
    <w:name w:val="Παράγραφος λίστας1"/>
    <w:basedOn w:val="a0"/>
    <w:pPr>
      <w:spacing w:after="200"/>
      <w:ind w:left="720"/>
      <w:contextualSpacing/>
    </w:pPr>
  </w:style>
  <w:style w:type="paragraph" w:customStyle="1" w:styleId="310">
    <w:name w:val="Σώμα κείμενου με εσοχή 31"/>
    <w:basedOn w:val="a0"/>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311">
    <w:name w:val="Σώμα κείμενου 31"/>
    <w:basedOn w:val="a0"/>
    <w:rPr>
      <w:sz w:val="16"/>
      <w:szCs w:val="16"/>
    </w:rPr>
  </w:style>
  <w:style w:type="paragraph" w:customStyle="1" w:styleId="210">
    <w:name w:val="Λίστα με κουκκίδες 21"/>
    <w:basedOn w:val="a0"/>
    <w:pPr>
      <w:suppressAutoHyphens w:val="0"/>
      <w:spacing w:after="0" w:line="360" w:lineRule="auto"/>
    </w:pPr>
    <w:rPr>
      <w:rFonts w:ascii="Trebuchet MS" w:hAnsi="Trebuchet MS" w:cs="Times New Roman"/>
      <w:szCs w:val="20"/>
      <w:lang w:val="en-US"/>
    </w:rPr>
  </w:style>
  <w:style w:type="table" w:styleId="aff5">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0"/>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e"/>
    <w:rPr>
      <w:rFonts w:ascii="Calibri" w:hAnsi="Calibri" w:cs="Calibri"/>
      <w:lang w:val="en-GB" w:eastAsia="zh-CN"/>
    </w:rPr>
  </w:style>
  <w:style w:type="character" w:customStyle="1" w:styleId="Char3">
    <w:name w:val="Κείμενο υποσημείωσης Char"/>
    <w:basedOn w:val="a1"/>
    <w:link w:val="afd"/>
    <w:rPr>
      <w:rFonts w:ascii="Calibri" w:hAnsi="Calibri" w:cs="Calibri"/>
      <w:sz w:val="18"/>
      <w:lang w:val="en-IE" w:eastAsia="zh-CN"/>
    </w:rPr>
  </w:style>
  <w:style w:type="character" w:styleId="HTML">
    <w:name w:val="HTML Cite"/>
    <w:basedOn w:val="a1"/>
    <w:uiPriority w:val="99"/>
    <w:semiHidden/>
    <w:unhideWhenUsed/>
    <w:rPr>
      <w:i/>
      <w:iC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51">
    <w:name w:val="Προεπιλεγμένη γραμματοσειρά5"/>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60">
    <w:name w:val="Προεπιλεγμένη γραμματοσειρά6"/>
  </w:style>
  <w:style w:type="character" w:customStyle="1" w:styleId="Char5">
    <w:name w:val="Κεφαλίδα Char"/>
    <w:rPr>
      <w:rFonts w:ascii="Calibri" w:eastAsia="Times New Roman" w:hAnsi="Calibri" w:cs="Times New Roman"/>
    </w:rPr>
  </w:style>
  <w:style w:type="character" w:customStyle="1" w:styleId="Char10">
    <w:name w:val="Κεφαλίδα Char1"/>
    <w:rPr>
      <w:rFonts w:ascii="Calibri" w:eastAsia="Calibri" w:hAnsi="Calibri" w:cs="Times New Roman"/>
    </w:rPr>
  </w:style>
  <w:style w:type="character" w:customStyle="1" w:styleId="1Char">
    <w:name w:val="Επικεφαλίδα 1 Char"/>
    <w:rPr>
      <w:rFonts w:ascii="Candara" w:eastAsia="Times New Roman" w:hAnsi="Candara" w:cs="Candara"/>
      <w:b/>
      <w:bCs/>
      <w:sz w:val="26"/>
      <w:szCs w:val="22"/>
    </w:rPr>
  </w:style>
  <w:style w:type="character" w:customStyle="1" w:styleId="Char6">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WW-">
    <w:name w:val="WW-Χαρακτήρες σημείωσης τέλους"/>
  </w:style>
  <w:style w:type="paragraph" w:customStyle="1" w:styleId="52">
    <w:name w:val="Λεζάντα5"/>
    <w:basedOn w:val="a0"/>
    <w:pPr>
      <w:suppressLineNumbers/>
      <w:spacing w:before="120" w:line="276" w:lineRule="auto"/>
      <w:ind w:firstLine="397"/>
    </w:pPr>
    <w:rPr>
      <w:rFonts w:cs="Mangal"/>
      <w:i/>
      <w:iCs/>
      <w:kern w:val="1"/>
      <w:sz w:val="24"/>
      <w:lang w:val="el-GR"/>
    </w:rPr>
  </w:style>
  <w:style w:type="paragraph" w:customStyle="1" w:styleId="42">
    <w:name w:val="Λεζάντα4"/>
    <w:basedOn w:val="a0"/>
    <w:pPr>
      <w:suppressLineNumbers/>
      <w:spacing w:before="120" w:line="276" w:lineRule="auto"/>
      <w:ind w:firstLine="397"/>
    </w:pPr>
    <w:rPr>
      <w:rFonts w:cs="Mangal"/>
      <w:i/>
      <w:iCs/>
      <w:kern w:val="1"/>
      <w:sz w:val="24"/>
      <w:lang w:val="el-GR"/>
    </w:rPr>
  </w:style>
  <w:style w:type="paragraph" w:customStyle="1" w:styleId="1e">
    <w:name w:val="Τμήμα κειμένου1"/>
    <w:basedOn w:val="a0"/>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0"/>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0"/>
    <w:pPr>
      <w:spacing w:before="28" w:after="28" w:line="100" w:lineRule="atLeast"/>
      <w:jc w:val="left"/>
    </w:pPr>
    <w:rPr>
      <w:rFonts w:ascii="Times New Roman" w:hAnsi="Times New Roman" w:cs="Times New Roman"/>
      <w:kern w:val="1"/>
      <w:sz w:val="24"/>
      <w:lang w:val="el-GR"/>
    </w:rPr>
  </w:style>
  <w:style w:type="paragraph" w:customStyle="1" w:styleId="1f">
    <w:name w:val="Βασικό1"/>
    <w:pPr>
      <w:widowControl w:val="0"/>
      <w:suppressAutoHyphens/>
    </w:pPr>
    <w:rPr>
      <w:rFonts w:eastAsia="SimSun" w:cs="Mangal"/>
      <w:sz w:val="24"/>
      <w:szCs w:val="24"/>
      <w:lang w:eastAsia="zh-CN" w:bidi="hi-IN"/>
    </w:rPr>
  </w:style>
  <w:style w:type="paragraph" w:customStyle="1" w:styleId="aff6">
    <w:name w:val="Παραθέσεις"/>
    <w:basedOn w:val="a0"/>
    <w:pPr>
      <w:spacing w:after="200" w:line="276" w:lineRule="auto"/>
      <w:ind w:firstLine="397"/>
    </w:pPr>
    <w:rPr>
      <w:kern w:val="1"/>
      <w:szCs w:val="22"/>
      <w:lang w:val="el-GR"/>
    </w:rPr>
  </w:style>
  <w:style w:type="paragraph" w:styleId="aff7">
    <w:name w:val="Title"/>
    <w:basedOn w:val="af0"/>
    <w:next w:val="af1"/>
    <w:link w:val="Char7"/>
    <w:qFormat/>
    <w:pPr>
      <w:spacing w:line="276" w:lineRule="auto"/>
      <w:ind w:firstLine="397"/>
    </w:pPr>
    <w:rPr>
      <w:rFonts w:ascii="Arial" w:hAnsi="Arial"/>
      <w:kern w:val="1"/>
      <w:lang w:val="el-GR"/>
    </w:rPr>
  </w:style>
  <w:style w:type="character" w:customStyle="1" w:styleId="Char7">
    <w:name w:val="Τίτλος Char"/>
    <w:basedOn w:val="a1"/>
    <w:link w:val="aff7"/>
    <w:rPr>
      <w:rFonts w:ascii="Arial" w:eastAsia="Microsoft YaHei" w:hAnsi="Arial" w:cs="Mangal"/>
      <w:kern w:val="1"/>
      <w:sz w:val="28"/>
      <w:szCs w:val="28"/>
      <w:lang w:eastAsia="zh-CN"/>
    </w:rPr>
  </w:style>
  <w:style w:type="paragraph" w:styleId="aff8">
    <w:name w:val="Subtitle"/>
    <w:basedOn w:val="af0"/>
    <w:next w:val="af1"/>
    <w:link w:val="Char8"/>
    <w:qFormat/>
    <w:pPr>
      <w:spacing w:line="276" w:lineRule="auto"/>
      <w:ind w:firstLine="397"/>
    </w:pPr>
    <w:rPr>
      <w:rFonts w:ascii="Arial" w:hAnsi="Arial"/>
      <w:kern w:val="1"/>
      <w:lang w:val="el-GR"/>
    </w:rPr>
  </w:style>
  <w:style w:type="character" w:customStyle="1" w:styleId="Char8">
    <w:name w:val="Υπότιτλος Char"/>
    <w:basedOn w:val="a1"/>
    <w:link w:val="aff8"/>
    <w:rPr>
      <w:rFonts w:ascii="Arial" w:eastAsia="Microsoft YaHei" w:hAnsi="Arial" w:cs="Mangal"/>
      <w:kern w:val="1"/>
      <w:sz w:val="28"/>
      <w:szCs w:val="28"/>
      <w:lang w:eastAsia="zh-CN"/>
    </w:rPr>
  </w:style>
  <w:style w:type="paragraph" w:customStyle="1" w:styleId="Pagedecouverture">
    <w:name w:val="Page de couverture"/>
    <w:basedOn w:val="a0"/>
    <w:next w:val="a0"/>
    <w:pPr>
      <w:spacing w:after="0" w:line="276" w:lineRule="auto"/>
      <w:ind w:firstLine="397"/>
    </w:pPr>
    <w:rPr>
      <w:kern w:val="1"/>
      <w:szCs w:val="22"/>
      <w:lang w:val="el-GR"/>
    </w:rPr>
  </w:style>
  <w:style w:type="paragraph" w:customStyle="1" w:styleId="PartTitle">
    <w:name w:val="PartTitle"/>
    <w:basedOn w:val="a0"/>
    <w:next w:val="ChapterTitle"/>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0"/>
    <w:next w:val="a0"/>
    <w:pPr>
      <w:keepNext/>
      <w:spacing w:before="120" w:after="360" w:line="276" w:lineRule="auto"/>
      <w:jc w:val="center"/>
    </w:pPr>
    <w:rPr>
      <w:b/>
      <w:kern w:val="1"/>
      <w:szCs w:val="22"/>
      <w:lang w:val="el-GR"/>
    </w:rPr>
  </w:style>
  <w:style w:type="paragraph" w:customStyle="1" w:styleId="Titrearticle">
    <w:name w:val="Titre article"/>
    <w:basedOn w:val="a0"/>
    <w:next w:val="a0"/>
    <w:pPr>
      <w:keepNext/>
      <w:spacing w:before="360" w:line="276" w:lineRule="auto"/>
      <w:ind w:firstLine="397"/>
      <w:jc w:val="center"/>
    </w:pPr>
    <w:rPr>
      <w:i/>
      <w:kern w:val="1"/>
      <w:szCs w:val="22"/>
      <w:lang w:val="el-GR"/>
    </w:rPr>
  </w:style>
  <w:style w:type="paragraph" w:customStyle="1" w:styleId="Point0">
    <w:name w:val="Point 0"/>
    <w:basedOn w:val="a0"/>
    <w:pPr>
      <w:spacing w:after="200" w:line="276" w:lineRule="auto"/>
      <w:ind w:left="850" w:hanging="850"/>
    </w:pPr>
    <w:rPr>
      <w:kern w:val="1"/>
      <w:szCs w:val="22"/>
      <w:lang w:val="el-GR"/>
    </w:rPr>
  </w:style>
  <w:style w:type="paragraph" w:customStyle="1" w:styleId="Tiret0">
    <w:name w:val="Tiret 0"/>
    <w:basedOn w:val="Point0"/>
    <w:pPr>
      <w:tabs>
        <w:tab w:val="num" w:pos="850"/>
      </w:tabs>
    </w:pPr>
  </w:style>
  <w:style w:type="paragraph" w:customStyle="1" w:styleId="Point1">
    <w:name w:val="Point 1"/>
    <w:basedOn w:val="a0"/>
    <w:pPr>
      <w:spacing w:after="200" w:line="276" w:lineRule="auto"/>
      <w:ind w:left="1417" w:hanging="567"/>
    </w:pPr>
    <w:rPr>
      <w:kern w:val="1"/>
      <w:szCs w:val="22"/>
      <w:lang w:val="el-GR"/>
    </w:rPr>
  </w:style>
  <w:style w:type="paragraph" w:customStyle="1" w:styleId="Tiret1">
    <w:name w:val="Tiret 1"/>
    <w:basedOn w:val="Point1"/>
    <w:pPr>
      <w:tabs>
        <w:tab w:val="num" w:pos="1417"/>
      </w:tabs>
    </w:pPr>
  </w:style>
  <w:style w:type="paragraph" w:customStyle="1" w:styleId="SectionTitle">
    <w:name w:val="SectionTitle"/>
    <w:basedOn w:val="a0"/>
    <w:next w:val="1"/>
    <w:pPr>
      <w:keepNext/>
      <w:spacing w:before="120" w:after="360" w:line="276" w:lineRule="auto"/>
      <w:ind w:firstLine="397"/>
      <w:jc w:val="center"/>
    </w:pPr>
    <w:rPr>
      <w:b/>
      <w:smallCaps/>
      <w:kern w:val="1"/>
      <w:sz w:val="28"/>
      <w:szCs w:val="22"/>
      <w:lang w:val="el-GR"/>
    </w:rPr>
  </w:style>
  <w:style w:type="paragraph" w:customStyle="1" w:styleId="Text1">
    <w:name w:val="Text 1"/>
    <w:basedOn w:val="a0"/>
    <w:pPr>
      <w:spacing w:after="200" w:line="276" w:lineRule="auto"/>
      <w:ind w:left="850"/>
    </w:pPr>
    <w:rPr>
      <w:kern w:val="1"/>
      <w:szCs w:val="22"/>
      <w:lang w:val="el-GR"/>
    </w:rPr>
  </w:style>
  <w:style w:type="paragraph" w:customStyle="1" w:styleId="NumPar1">
    <w:name w:val="NumPar 1"/>
    <w:basedOn w:val="a0"/>
    <w:next w:val="Text1"/>
    <w:pPr>
      <w:tabs>
        <w:tab w:val="num" w:pos="850"/>
      </w:tabs>
      <w:spacing w:after="200" w:line="276" w:lineRule="auto"/>
      <w:ind w:left="850" w:hanging="850"/>
    </w:pPr>
    <w:rPr>
      <w:kern w:val="1"/>
      <w:szCs w:val="22"/>
      <w:lang w:val="el-GR"/>
    </w:rPr>
  </w:style>
  <w:style w:type="paragraph" w:customStyle="1" w:styleId="NormalLeft">
    <w:name w:val="Normal Left"/>
    <w:basedOn w:val="a0"/>
    <w:pPr>
      <w:spacing w:after="200" w:line="276" w:lineRule="auto"/>
      <w:ind w:firstLine="397"/>
      <w:jc w:val="left"/>
    </w:pPr>
    <w:rPr>
      <w:kern w:val="1"/>
      <w:szCs w:val="22"/>
      <w:lang w:val="el-GR"/>
    </w:rPr>
  </w:style>
  <w:style w:type="paragraph" w:styleId="Web">
    <w:name w:val="Normal (Web)"/>
    <w:basedOn w:val="a0"/>
    <w:uiPriority w:val="99"/>
    <w:semiHidden/>
    <w:unhideWhenUsed/>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EndnoteReference2">
    <w:name w:val="Endnote Reference2"/>
    <w:rPr>
      <w:vertAlign w:val="superscript"/>
    </w:rPr>
  </w:style>
  <w:style w:type="character" w:customStyle="1" w:styleId="aff9">
    <w:name w:val="Κανένα"/>
  </w:style>
  <w:style w:type="paragraph" w:customStyle="1" w:styleId="affa">
    <w:name w:val="Προεπιλογή"/>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a">
    <w:name w:val="Αριθμοί"/>
    <w:pPr>
      <w:numPr>
        <w:numId w:val="22"/>
      </w:numPr>
    </w:p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c"/>
    <w:uiPriority w:val="34"/>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564">
      <w:bodyDiv w:val="1"/>
      <w:marLeft w:val="0"/>
      <w:marRight w:val="0"/>
      <w:marTop w:val="0"/>
      <w:marBottom w:val="0"/>
      <w:divBdr>
        <w:top w:val="none" w:sz="0" w:space="0" w:color="auto"/>
        <w:left w:val="none" w:sz="0" w:space="0" w:color="auto"/>
        <w:bottom w:val="none" w:sz="0" w:space="0" w:color="auto"/>
        <w:right w:val="none" w:sz="0" w:space="0" w:color="auto"/>
      </w:divBdr>
      <w:divsChild>
        <w:div w:id="1290747715">
          <w:marLeft w:val="0"/>
          <w:marRight w:val="0"/>
          <w:marTop w:val="0"/>
          <w:marBottom w:val="0"/>
          <w:divBdr>
            <w:top w:val="none" w:sz="0" w:space="0" w:color="auto"/>
            <w:left w:val="none" w:sz="0" w:space="0" w:color="auto"/>
            <w:bottom w:val="none" w:sz="0" w:space="0" w:color="auto"/>
            <w:right w:val="none" w:sz="0" w:space="0" w:color="auto"/>
          </w:divBdr>
          <w:divsChild>
            <w:div w:id="6327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2447">
      <w:bodyDiv w:val="1"/>
      <w:marLeft w:val="0"/>
      <w:marRight w:val="0"/>
      <w:marTop w:val="0"/>
      <w:marBottom w:val="0"/>
      <w:divBdr>
        <w:top w:val="none" w:sz="0" w:space="0" w:color="auto"/>
        <w:left w:val="none" w:sz="0" w:space="0" w:color="auto"/>
        <w:bottom w:val="none" w:sz="0" w:space="0" w:color="auto"/>
        <w:right w:val="none" w:sz="0" w:space="0" w:color="auto"/>
      </w:divBdr>
    </w:div>
    <w:div w:id="658387171">
      <w:bodyDiv w:val="1"/>
      <w:marLeft w:val="0"/>
      <w:marRight w:val="0"/>
      <w:marTop w:val="0"/>
      <w:marBottom w:val="0"/>
      <w:divBdr>
        <w:top w:val="none" w:sz="0" w:space="0" w:color="auto"/>
        <w:left w:val="none" w:sz="0" w:space="0" w:color="auto"/>
        <w:bottom w:val="none" w:sz="0" w:space="0" w:color="auto"/>
        <w:right w:val="none" w:sz="0" w:space="0" w:color="auto"/>
      </w:divBdr>
    </w:div>
    <w:div w:id="720520353">
      <w:bodyDiv w:val="1"/>
      <w:marLeft w:val="0"/>
      <w:marRight w:val="0"/>
      <w:marTop w:val="0"/>
      <w:marBottom w:val="0"/>
      <w:divBdr>
        <w:top w:val="none" w:sz="0" w:space="0" w:color="auto"/>
        <w:left w:val="none" w:sz="0" w:space="0" w:color="auto"/>
        <w:bottom w:val="none" w:sz="0" w:space="0" w:color="auto"/>
        <w:right w:val="none" w:sz="0" w:space="0" w:color="auto"/>
      </w:divBdr>
    </w:div>
    <w:div w:id="865407190">
      <w:bodyDiv w:val="1"/>
      <w:marLeft w:val="0"/>
      <w:marRight w:val="0"/>
      <w:marTop w:val="0"/>
      <w:marBottom w:val="0"/>
      <w:divBdr>
        <w:top w:val="none" w:sz="0" w:space="0" w:color="auto"/>
        <w:left w:val="none" w:sz="0" w:space="0" w:color="auto"/>
        <w:bottom w:val="none" w:sz="0" w:space="0" w:color="auto"/>
        <w:right w:val="none" w:sz="0" w:space="0" w:color="auto"/>
      </w:divBdr>
    </w:div>
    <w:div w:id="885534024">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106193026">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321815253">
      <w:bodyDiv w:val="1"/>
      <w:marLeft w:val="0"/>
      <w:marRight w:val="0"/>
      <w:marTop w:val="0"/>
      <w:marBottom w:val="0"/>
      <w:divBdr>
        <w:top w:val="none" w:sz="0" w:space="0" w:color="auto"/>
        <w:left w:val="none" w:sz="0" w:space="0" w:color="auto"/>
        <w:bottom w:val="none" w:sz="0" w:space="0" w:color="auto"/>
        <w:right w:val="none" w:sz="0" w:space="0" w:color="auto"/>
      </w:divBdr>
    </w:div>
    <w:div w:id="136833309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695764536">
      <w:bodyDiv w:val="1"/>
      <w:marLeft w:val="0"/>
      <w:marRight w:val="0"/>
      <w:marTop w:val="0"/>
      <w:marBottom w:val="0"/>
      <w:divBdr>
        <w:top w:val="none" w:sz="0" w:space="0" w:color="auto"/>
        <w:left w:val="none" w:sz="0" w:space="0" w:color="auto"/>
        <w:bottom w:val="none" w:sz="0" w:space="0" w:color="auto"/>
        <w:right w:val="none" w:sz="0" w:space="0" w:color="auto"/>
      </w:divBdr>
      <w:divsChild>
        <w:div w:id="1713652516">
          <w:marLeft w:val="0"/>
          <w:marRight w:val="0"/>
          <w:marTop w:val="0"/>
          <w:marBottom w:val="0"/>
          <w:divBdr>
            <w:top w:val="none" w:sz="0" w:space="0" w:color="auto"/>
            <w:left w:val="none" w:sz="0" w:space="0" w:color="auto"/>
            <w:bottom w:val="none" w:sz="0" w:space="0" w:color="auto"/>
            <w:right w:val="none" w:sz="0" w:space="0" w:color="auto"/>
          </w:divBdr>
        </w:div>
      </w:divsChild>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edespa@mou.gr" TargetMode="External"/><Relationship Id="rId18" Type="http://schemas.openxmlformats.org/officeDocument/2006/relationships/hyperlink" Target="https://justedespa.gr/ne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inistryofjustice.gr/?p=4801"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et.diavgeia.gov.gr/"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justedespa.gr/nea/" TargetMode="External"/><Relationship Id="rId20" Type="http://schemas.openxmlformats.org/officeDocument/2006/relationships/hyperlink" Target="https://www.ministryofjustice.gr/?p=4801"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inistryofjustice.gr/"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ministryofjustice.g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edespa.gr"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41F28080F4D4AA59A329BD53CE77D" ma:contentTypeVersion="12" ma:contentTypeDescription="Create a new document." ma:contentTypeScope="" ma:versionID="56b6f791bced1b40113c9c60fa9354d6">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a42cda7a95f97574a0b27369f691b1b4"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624011-AB6C-4D23-A54C-A099BA583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C1571-2FC3-44F0-A3EA-C4E04631DF92}">
  <ds:schemaRefs>
    <ds:schemaRef ds:uri="http://schemas.microsoft.com/office/2006/metadata/properties"/>
    <ds:schemaRef ds:uri="a0c82de3-b27c-4ccc-abad-d97457c45212"/>
    <ds:schemaRef ds:uri="http://purl.org/dc/terms/"/>
    <ds:schemaRef ds:uri="5322e27c-4483-4e9c-b339-9dd4f1f5f66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EE9165-86DF-4B34-B617-739F9E6B9C83}">
  <ds:schemaRefs>
    <ds:schemaRef ds:uri="http://schemas.microsoft.com/sharepoint/v3/contenttype/forms"/>
  </ds:schemaRefs>
</ds:datastoreItem>
</file>

<file path=customXml/itemProps4.xml><?xml version="1.0" encoding="utf-8"?>
<ds:datastoreItem xmlns:ds="http://schemas.openxmlformats.org/officeDocument/2006/customXml" ds:itemID="{4758B695-D1BF-4D81-8C33-B28F1EB9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89</Pages>
  <Words>33120</Words>
  <Characters>178851</Characters>
  <Application>Microsoft Office Word</Application>
  <DocSecurity>0</DocSecurity>
  <Lines>1490</Lines>
  <Paragraphs>423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211548</CharactersWithSpaces>
  <SharedDoc>false</SharedDoc>
  <HLinks>
    <vt:vector size="426" baseType="variant">
      <vt:variant>
        <vt:i4>3014773</vt:i4>
      </vt:variant>
      <vt:variant>
        <vt:i4>420</vt:i4>
      </vt:variant>
      <vt:variant>
        <vt:i4>0</vt:i4>
      </vt:variant>
      <vt:variant>
        <vt:i4>5</vt:i4>
      </vt:variant>
      <vt:variant>
        <vt:lpwstr>https://justedespa.gr/</vt:lpwstr>
      </vt:variant>
      <vt:variant>
        <vt:lpwstr/>
      </vt:variant>
      <vt:variant>
        <vt:i4>2228331</vt:i4>
      </vt:variant>
      <vt:variant>
        <vt:i4>411</vt:i4>
      </vt:variant>
      <vt:variant>
        <vt:i4>0</vt:i4>
      </vt:variant>
      <vt:variant>
        <vt:i4>5</vt:i4>
      </vt:variant>
      <vt:variant>
        <vt:lpwstr>http://et.diavgeia.gov.gr/</vt:lpwstr>
      </vt:variant>
      <vt:variant>
        <vt:lpwstr/>
      </vt:variant>
      <vt:variant>
        <vt:i4>6553722</vt:i4>
      </vt:variant>
      <vt:variant>
        <vt:i4>408</vt:i4>
      </vt:variant>
      <vt:variant>
        <vt:i4>0</vt:i4>
      </vt:variant>
      <vt:variant>
        <vt:i4>5</vt:i4>
      </vt:variant>
      <vt:variant>
        <vt:lpwstr>https://justedespa.gr/nea/</vt:lpwstr>
      </vt:variant>
      <vt:variant>
        <vt:lpwstr/>
      </vt:variant>
      <vt:variant>
        <vt:i4>3014773</vt:i4>
      </vt:variant>
      <vt:variant>
        <vt:i4>405</vt:i4>
      </vt:variant>
      <vt:variant>
        <vt:i4>0</vt:i4>
      </vt:variant>
      <vt:variant>
        <vt:i4>5</vt:i4>
      </vt:variant>
      <vt:variant>
        <vt:lpwstr>https://justedespa.gr/</vt:lpwstr>
      </vt:variant>
      <vt:variant>
        <vt:lpwstr/>
      </vt:variant>
      <vt:variant>
        <vt:i4>1245244</vt:i4>
      </vt:variant>
      <vt:variant>
        <vt:i4>398</vt:i4>
      </vt:variant>
      <vt:variant>
        <vt:i4>0</vt:i4>
      </vt:variant>
      <vt:variant>
        <vt:i4>5</vt:i4>
      </vt:variant>
      <vt:variant>
        <vt:lpwstr/>
      </vt:variant>
      <vt:variant>
        <vt:lpwstr>_Toc24365781</vt:lpwstr>
      </vt:variant>
      <vt:variant>
        <vt:i4>1179708</vt:i4>
      </vt:variant>
      <vt:variant>
        <vt:i4>392</vt:i4>
      </vt:variant>
      <vt:variant>
        <vt:i4>0</vt:i4>
      </vt:variant>
      <vt:variant>
        <vt:i4>5</vt:i4>
      </vt:variant>
      <vt:variant>
        <vt:lpwstr/>
      </vt:variant>
      <vt:variant>
        <vt:lpwstr>_Toc24365780</vt:lpwstr>
      </vt:variant>
      <vt:variant>
        <vt:i4>1769523</vt:i4>
      </vt:variant>
      <vt:variant>
        <vt:i4>386</vt:i4>
      </vt:variant>
      <vt:variant>
        <vt:i4>0</vt:i4>
      </vt:variant>
      <vt:variant>
        <vt:i4>5</vt:i4>
      </vt:variant>
      <vt:variant>
        <vt:lpwstr/>
      </vt:variant>
      <vt:variant>
        <vt:lpwstr>_Toc24365779</vt:lpwstr>
      </vt:variant>
      <vt:variant>
        <vt:i4>1703987</vt:i4>
      </vt:variant>
      <vt:variant>
        <vt:i4>380</vt:i4>
      </vt:variant>
      <vt:variant>
        <vt:i4>0</vt:i4>
      </vt:variant>
      <vt:variant>
        <vt:i4>5</vt:i4>
      </vt:variant>
      <vt:variant>
        <vt:lpwstr/>
      </vt:variant>
      <vt:variant>
        <vt:lpwstr>_Toc24365778</vt:lpwstr>
      </vt:variant>
      <vt:variant>
        <vt:i4>1376307</vt:i4>
      </vt:variant>
      <vt:variant>
        <vt:i4>374</vt:i4>
      </vt:variant>
      <vt:variant>
        <vt:i4>0</vt:i4>
      </vt:variant>
      <vt:variant>
        <vt:i4>5</vt:i4>
      </vt:variant>
      <vt:variant>
        <vt:lpwstr/>
      </vt:variant>
      <vt:variant>
        <vt:lpwstr>_Toc24365777</vt:lpwstr>
      </vt:variant>
      <vt:variant>
        <vt:i4>1310771</vt:i4>
      </vt:variant>
      <vt:variant>
        <vt:i4>368</vt:i4>
      </vt:variant>
      <vt:variant>
        <vt:i4>0</vt:i4>
      </vt:variant>
      <vt:variant>
        <vt:i4>5</vt:i4>
      </vt:variant>
      <vt:variant>
        <vt:lpwstr/>
      </vt:variant>
      <vt:variant>
        <vt:lpwstr>_Toc24365776</vt:lpwstr>
      </vt:variant>
      <vt:variant>
        <vt:i4>1507379</vt:i4>
      </vt:variant>
      <vt:variant>
        <vt:i4>362</vt:i4>
      </vt:variant>
      <vt:variant>
        <vt:i4>0</vt:i4>
      </vt:variant>
      <vt:variant>
        <vt:i4>5</vt:i4>
      </vt:variant>
      <vt:variant>
        <vt:lpwstr/>
      </vt:variant>
      <vt:variant>
        <vt:lpwstr>_Toc24365775</vt:lpwstr>
      </vt:variant>
      <vt:variant>
        <vt:i4>1441843</vt:i4>
      </vt:variant>
      <vt:variant>
        <vt:i4>356</vt:i4>
      </vt:variant>
      <vt:variant>
        <vt:i4>0</vt:i4>
      </vt:variant>
      <vt:variant>
        <vt:i4>5</vt:i4>
      </vt:variant>
      <vt:variant>
        <vt:lpwstr/>
      </vt:variant>
      <vt:variant>
        <vt:lpwstr>_Toc24365774</vt:lpwstr>
      </vt:variant>
      <vt:variant>
        <vt:i4>1114163</vt:i4>
      </vt:variant>
      <vt:variant>
        <vt:i4>350</vt:i4>
      </vt:variant>
      <vt:variant>
        <vt:i4>0</vt:i4>
      </vt:variant>
      <vt:variant>
        <vt:i4>5</vt:i4>
      </vt:variant>
      <vt:variant>
        <vt:lpwstr/>
      </vt:variant>
      <vt:variant>
        <vt:lpwstr>_Toc24365773</vt:lpwstr>
      </vt:variant>
      <vt:variant>
        <vt:i4>1048627</vt:i4>
      </vt:variant>
      <vt:variant>
        <vt:i4>344</vt:i4>
      </vt:variant>
      <vt:variant>
        <vt:i4>0</vt:i4>
      </vt:variant>
      <vt:variant>
        <vt:i4>5</vt:i4>
      </vt:variant>
      <vt:variant>
        <vt:lpwstr/>
      </vt:variant>
      <vt:variant>
        <vt:lpwstr>_Toc24365772</vt:lpwstr>
      </vt:variant>
      <vt:variant>
        <vt:i4>1245235</vt:i4>
      </vt:variant>
      <vt:variant>
        <vt:i4>338</vt:i4>
      </vt:variant>
      <vt:variant>
        <vt:i4>0</vt:i4>
      </vt:variant>
      <vt:variant>
        <vt:i4>5</vt:i4>
      </vt:variant>
      <vt:variant>
        <vt:lpwstr/>
      </vt:variant>
      <vt:variant>
        <vt:lpwstr>_Toc24365771</vt:lpwstr>
      </vt:variant>
      <vt:variant>
        <vt:i4>1179699</vt:i4>
      </vt:variant>
      <vt:variant>
        <vt:i4>332</vt:i4>
      </vt:variant>
      <vt:variant>
        <vt:i4>0</vt:i4>
      </vt:variant>
      <vt:variant>
        <vt:i4>5</vt:i4>
      </vt:variant>
      <vt:variant>
        <vt:lpwstr/>
      </vt:variant>
      <vt:variant>
        <vt:lpwstr>_Toc24365770</vt:lpwstr>
      </vt:variant>
      <vt:variant>
        <vt:i4>1769522</vt:i4>
      </vt:variant>
      <vt:variant>
        <vt:i4>326</vt:i4>
      </vt:variant>
      <vt:variant>
        <vt:i4>0</vt:i4>
      </vt:variant>
      <vt:variant>
        <vt:i4>5</vt:i4>
      </vt:variant>
      <vt:variant>
        <vt:lpwstr/>
      </vt:variant>
      <vt:variant>
        <vt:lpwstr>_Toc24365769</vt:lpwstr>
      </vt:variant>
      <vt:variant>
        <vt:i4>1703986</vt:i4>
      </vt:variant>
      <vt:variant>
        <vt:i4>320</vt:i4>
      </vt:variant>
      <vt:variant>
        <vt:i4>0</vt:i4>
      </vt:variant>
      <vt:variant>
        <vt:i4>5</vt:i4>
      </vt:variant>
      <vt:variant>
        <vt:lpwstr/>
      </vt:variant>
      <vt:variant>
        <vt:lpwstr>_Toc24365768</vt:lpwstr>
      </vt:variant>
      <vt:variant>
        <vt:i4>1376306</vt:i4>
      </vt:variant>
      <vt:variant>
        <vt:i4>314</vt:i4>
      </vt:variant>
      <vt:variant>
        <vt:i4>0</vt:i4>
      </vt:variant>
      <vt:variant>
        <vt:i4>5</vt:i4>
      </vt:variant>
      <vt:variant>
        <vt:lpwstr/>
      </vt:variant>
      <vt:variant>
        <vt:lpwstr>_Toc24365767</vt:lpwstr>
      </vt:variant>
      <vt:variant>
        <vt:i4>1310770</vt:i4>
      </vt:variant>
      <vt:variant>
        <vt:i4>308</vt:i4>
      </vt:variant>
      <vt:variant>
        <vt:i4>0</vt:i4>
      </vt:variant>
      <vt:variant>
        <vt:i4>5</vt:i4>
      </vt:variant>
      <vt:variant>
        <vt:lpwstr/>
      </vt:variant>
      <vt:variant>
        <vt:lpwstr>_Toc24365766</vt:lpwstr>
      </vt:variant>
      <vt:variant>
        <vt:i4>1507378</vt:i4>
      </vt:variant>
      <vt:variant>
        <vt:i4>302</vt:i4>
      </vt:variant>
      <vt:variant>
        <vt:i4>0</vt:i4>
      </vt:variant>
      <vt:variant>
        <vt:i4>5</vt:i4>
      </vt:variant>
      <vt:variant>
        <vt:lpwstr/>
      </vt:variant>
      <vt:variant>
        <vt:lpwstr>_Toc24365765</vt:lpwstr>
      </vt:variant>
      <vt:variant>
        <vt:i4>1441842</vt:i4>
      </vt:variant>
      <vt:variant>
        <vt:i4>296</vt:i4>
      </vt:variant>
      <vt:variant>
        <vt:i4>0</vt:i4>
      </vt:variant>
      <vt:variant>
        <vt:i4>5</vt:i4>
      </vt:variant>
      <vt:variant>
        <vt:lpwstr/>
      </vt:variant>
      <vt:variant>
        <vt:lpwstr>_Toc24365764</vt:lpwstr>
      </vt:variant>
      <vt:variant>
        <vt:i4>1114162</vt:i4>
      </vt:variant>
      <vt:variant>
        <vt:i4>290</vt:i4>
      </vt:variant>
      <vt:variant>
        <vt:i4>0</vt:i4>
      </vt:variant>
      <vt:variant>
        <vt:i4>5</vt:i4>
      </vt:variant>
      <vt:variant>
        <vt:lpwstr/>
      </vt:variant>
      <vt:variant>
        <vt:lpwstr>_Toc24365763</vt:lpwstr>
      </vt:variant>
      <vt:variant>
        <vt:i4>1048626</vt:i4>
      </vt:variant>
      <vt:variant>
        <vt:i4>284</vt:i4>
      </vt:variant>
      <vt:variant>
        <vt:i4>0</vt:i4>
      </vt:variant>
      <vt:variant>
        <vt:i4>5</vt:i4>
      </vt:variant>
      <vt:variant>
        <vt:lpwstr/>
      </vt:variant>
      <vt:variant>
        <vt:lpwstr>_Toc24365762</vt:lpwstr>
      </vt:variant>
      <vt:variant>
        <vt:i4>1245234</vt:i4>
      </vt:variant>
      <vt:variant>
        <vt:i4>278</vt:i4>
      </vt:variant>
      <vt:variant>
        <vt:i4>0</vt:i4>
      </vt:variant>
      <vt:variant>
        <vt:i4>5</vt:i4>
      </vt:variant>
      <vt:variant>
        <vt:lpwstr/>
      </vt:variant>
      <vt:variant>
        <vt:lpwstr>_Toc24365761</vt:lpwstr>
      </vt:variant>
      <vt:variant>
        <vt:i4>1179698</vt:i4>
      </vt:variant>
      <vt:variant>
        <vt:i4>272</vt:i4>
      </vt:variant>
      <vt:variant>
        <vt:i4>0</vt:i4>
      </vt:variant>
      <vt:variant>
        <vt:i4>5</vt:i4>
      </vt:variant>
      <vt:variant>
        <vt:lpwstr/>
      </vt:variant>
      <vt:variant>
        <vt:lpwstr>_Toc24365760</vt:lpwstr>
      </vt:variant>
      <vt:variant>
        <vt:i4>1769521</vt:i4>
      </vt:variant>
      <vt:variant>
        <vt:i4>266</vt:i4>
      </vt:variant>
      <vt:variant>
        <vt:i4>0</vt:i4>
      </vt:variant>
      <vt:variant>
        <vt:i4>5</vt:i4>
      </vt:variant>
      <vt:variant>
        <vt:lpwstr/>
      </vt:variant>
      <vt:variant>
        <vt:lpwstr>_Toc24365759</vt:lpwstr>
      </vt:variant>
      <vt:variant>
        <vt:i4>1703985</vt:i4>
      </vt:variant>
      <vt:variant>
        <vt:i4>260</vt:i4>
      </vt:variant>
      <vt:variant>
        <vt:i4>0</vt:i4>
      </vt:variant>
      <vt:variant>
        <vt:i4>5</vt:i4>
      </vt:variant>
      <vt:variant>
        <vt:lpwstr/>
      </vt:variant>
      <vt:variant>
        <vt:lpwstr>_Toc24365758</vt:lpwstr>
      </vt:variant>
      <vt:variant>
        <vt:i4>1376305</vt:i4>
      </vt:variant>
      <vt:variant>
        <vt:i4>254</vt:i4>
      </vt:variant>
      <vt:variant>
        <vt:i4>0</vt:i4>
      </vt:variant>
      <vt:variant>
        <vt:i4>5</vt:i4>
      </vt:variant>
      <vt:variant>
        <vt:lpwstr/>
      </vt:variant>
      <vt:variant>
        <vt:lpwstr>_Toc24365757</vt:lpwstr>
      </vt:variant>
      <vt:variant>
        <vt:i4>1310769</vt:i4>
      </vt:variant>
      <vt:variant>
        <vt:i4>248</vt:i4>
      </vt:variant>
      <vt:variant>
        <vt:i4>0</vt:i4>
      </vt:variant>
      <vt:variant>
        <vt:i4>5</vt:i4>
      </vt:variant>
      <vt:variant>
        <vt:lpwstr/>
      </vt:variant>
      <vt:variant>
        <vt:lpwstr>_Toc24365756</vt:lpwstr>
      </vt:variant>
      <vt:variant>
        <vt:i4>1507377</vt:i4>
      </vt:variant>
      <vt:variant>
        <vt:i4>242</vt:i4>
      </vt:variant>
      <vt:variant>
        <vt:i4>0</vt:i4>
      </vt:variant>
      <vt:variant>
        <vt:i4>5</vt:i4>
      </vt:variant>
      <vt:variant>
        <vt:lpwstr/>
      </vt:variant>
      <vt:variant>
        <vt:lpwstr>_Toc24365755</vt:lpwstr>
      </vt:variant>
      <vt:variant>
        <vt:i4>1441841</vt:i4>
      </vt:variant>
      <vt:variant>
        <vt:i4>236</vt:i4>
      </vt:variant>
      <vt:variant>
        <vt:i4>0</vt:i4>
      </vt:variant>
      <vt:variant>
        <vt:i4>5</vt:i4>
      </vt:variant>
      <vt:variant>
        <vt:lpwstr/>
      </vt:variant>
      <vt:variant>
        <vt:lpwstr>_Toc24365754</vt:lpwstr>
      </vt:variant>
      <vt:variant>
        <vt:i4>1114161</vt:i4>
      </vt:variant>
      <vt:variant>
        <vt:i4>230</vt:i4>
      </vt:variant>
      <vt:variant>
        <vt:i4>0</vt:i4>
      </vt:variant>
      <vt:variant>
        <vt:i4>5</vt:i4>
      </vt:variant>
      <vt:variant>
        <vt:lpwstr/>
      </vt:variant>
      <vt:variant>
        <vt:lpwstr>_Toc24365753</vt:lpwstr>
      </vt:variant>
      <vt:variant>
        <vt:i4>1048625</vt:i4>
      </vt:variant>
      <vt:variant>
        <vt:i4>224</vt:i4>
      </vt:variant>
      <vt:variant>
        <vt:i4>0</vt:i4>
      </vt:variant>
      <vt:variant>
        <vt:i4>5</vt:i4>
      </vt:variant>
      <vt:variant>
        <vt:lpwstr/>
      </vt:variant>
      <vt:variant>
        <vt:lpwstr>_Toc24365752</vt:lpwstr>
      </vt:variant>
      <vt:variant>
        <vt:i4>1245233</vt:i4>
      </vt:variant>
      <vt:variant>
        <vt:i4>218</vt:i4>
      </vt:variant>
      <vt:variant>
        <vt:i4>0</vt:i4>
      </vt:variant>
      <vt:variant>
        <vt:i4>5</vt:i4>
      </vt:variant>
      <vt:variant>
        <vt:lpwstr/>
      </vt:variant>
      <vt:variant>
        <vt:lpwstr>_Toc24365751</vt:lpwstr>
      </vt:variant>
      <vt:variant>
        <vt:i4>1179697</vt:i4>
      </vt:variant>
      <vt:variant>
        <vt:i4>212</vt:i4>
      </vt:variant>
      <vt:variant>
        <vt:i4>0</vt:i4>
      </vt:variant>
      <vt:variant>
        <vt:i4>5</vt:i4>
      </vt:variant>
      <vt:variant>
        <vt:lpwstr/>
      </vt:variant>
      <vt:variant>
        <vt:lpwstr>_Toc24365750</vt:lpwstr>
      </vt:variant>
      <vt:variant>
        <vt:i4>1769520</vt:i4>
      </vt:variant>
      <vt:variant>
        <vt:i4>206</vt:i4>
      </vt:variant>
      <vt:variant>
        <vt:i4>0</vt:i4>
      </vt:variant>
      <vt:variant>
        <vt:i4>5</vt:i4>
      </vt:variant>
      <vt:variant>
        <vt:lpwstr/>
      </vt:variant>
      <vt:variant>
        <vt:lpwstr>_Toc24365749</vt:lpwstr>
      </vt:variant>
      <vt:variant>
        <vt:i4>1703984</vt:i4>
      </vt:variant>
      <vt:variant>
        <vt:i4>200</vt:i4>
      </vt:variant>
      <vt:variant>
        <vt:i4>0</vt:i4>
      </vt:variant>
      <vt:variant>
        <vt:i4>5</vt:i4>
      </vt:variant>
      <vt:variant>
        <vt:lpwstr/>
      </vt:variant>
      <vt:variant>
        <vt:lpwstr>_Toc24365748</vt:lpwstr>
      </vt:variant>
      <vt:variant>
        <vt:i4>1376304</vt:i4>
      </vt:variant>
      <vt:variant>
        <vt:i4>194</vt:i4>
      </vt:variant>
      <vt:variant>
        <vt:i4>0</vt:i4>
      </vt:variant>
      <vt:variant>
        <vt:i4>5</vt:i4>
      </vt:variant>
      <vt:variant>
        <vt:lpwstr/>
      </vt:variant>
      <vt:variant>
        <vt:lpwstr>_Toc24365747</vt:lpwstr>
      </vt:variant>
      <vt:variant>
        <vt:i4>1310768</vt:i4>
      </vt:variant>
      <vt:variant>
        <vt:i4>188</vt:i4>
      </vt:variant>
      <vt:variant>
        <vt:i4>0</vt:i4>
      </vt:variant>
      <vt:variant>
        <vt:i4>5</vt:i4>
      </vt:variant>
      <vt:variant>
        <vt:lpwstr/>
      </vt:variant>
      <vt:variant>
        <vt:lpwstr>_Toc24365746</vt:lpwstr>
      </vt:variant>
      <vt:variant>
        <vt:i4>1507376</vt:i4>
      </vt:variant>
      <vt:variant>
        <vt:i4>182</vt:i4>
      </vt:variant>
      <vt:variant>
        <vt:i4>0</vt:i4>
      </vt:variant>
      <vt:variant>
        <vt:i4>5</vt:i4>
      </vt:variant>
      <vt:variant>
        <vt:lpwstr/>
      </vt:variant>
      <vt:variant>
        <vt:lpwstr>_Toc24365745</vt:lpwstr>
      </vt:variant>
      <vt:variant>
        <vt:i4>1441840</vt:i4>
      </vt:variant>
      <vt:variant>
        <vt:i4>176</vt:i4>
      </vt:variant>
      <vt:variant>
        <vt:i4>0</vt:i4>
      </vt:variant>
      <vt:variant>
        <vt:i4>5</vt:i4>
      </vt:variant>
      <vt:variant>
        <vt:lpwstr/>
      </vt:variant>
      <vt:variant>
        <vt:lpwstr>_Toc24365744</vt:lpwstr>
      </vt:variant>
      <vt:variant>
        <vt:i4>1114160</vt:i4>
      </vt:variant>
      <vt:variant>
        <vt:i4>170</vt:i4>
      </vt:variant>
      <vt:variant>
        <vt:i4>0</vt:i4>
      </vt:variant>
      <vt:variant>
        <vt:i4>5</vt:i4>
      </vt:variant>
      <vt:variant>
        <vt:lpwstr/>
      </vt:variant>
      <vt:variant>
        <vt:lpwstr>_Toc24365743</vt:lpwstr>
      </vt:variant>
      <vt:variant>
        <vt:i4>1048624</vt:i4>
      </vt:variant>
      <vt:variant>
        <vt:i4>164</vt:i4>
      </vt:variant>
      <vt:variant>
        <vt:i4>0</vt:i4>
      </vt:variant>
      <vt:variant>
        <vt:i4>5</vt:i4>
      </vt:variant>
      <vt:variant>
        <vt:lpwstr/>
      </vt:variant>
      <vt:variant>
        <vt:lpwstr>_Toc24365742</vt:lpwstr>
      </vt:variant>
      <vt:variant>
        <vt:i4>1245232</vt:i4>
      </vt:variant>
      <vt:variant>
        <vt:i4>158</vt:i4>
      </vt:variant>
      <vt:variant>
        <vt:i4>0</vt:i4>
      </vt:variant>
      <vt:variant>
        <vt:i4>5</vt:i4>
      </vt:variant>
      <vt:variant>
        <vt:lpwstr/>
      </vt:variant>
      <vt:variant>
        <vt:lpwstr>_Toc24365741</vt:lpwstr>
      </vt:variant>
      <vt:variant>
        <vt:i4>1179696</vt:i4>
      </vt:variant>
      <vt:variant>
        <vt:i4>152</vt:i4>
      </vt:variant>
      <vt:variant>
        <vt:i4>0</vt:i4>
      </vt:variant>
      <vt:variant>
        <vt:i4>5</vt:i4>
      </vt:variant>
      <vt:variant>
        <vt:lpwstr/>
      </vt:variant>
      <vt:variant>
        <vt:lpwstr>_Toc24365740</vt:lpwstr>
      </vt:variant>
      <vt:variant>
        <vt:i4>1769527</vt:i4>
      </vt:variant>
      <vt:variant>
        <vt:i4>146</vt:i4>
      </vt:variant>
      <vt:variant>
        <vt:i4>0</vt:i4>
      </vt:variant>
      <vt:variant>
        <vt:i4>5</vt:i4>
      </vt:variant>
      <vt:variant>
        <vt:lpwstr/>
      </vt:variant>
      <vt:variant>
        <vt:lpwstr>_Toc24365739</vt:lpwstr>
      </vt:variant>
      <vt:variant>
        <vt:i4>1703991</vt:i4>
      </vt:variant>
      <vt:variant>
        <vt:i4>140</vt:i4>
      </vt:variant>
      <vt:variant>
        <vt:i4>0</vt:i4>
      </vt:variant>
      <vt:variant>
        <vt:i4>5</vt:i4>
      </vt:variant>
      <vt:variant>
        <vt:lpwstr/>
      </vt:variant>
      <vt:variant>
        <vt:lpwstr>_Toc24365738</vt:lpwstr>
      </vt:variant>
      <vt:variant>
        <vt:i4>1376311</vt:i4>
      </vt:variant>
      <vt:variant>
        <vt:i4>134</vt:i4>
      </vt:variant>
      <vt:variant>
        <vt:i4>0</vt:i4>
      </vt:variant>
      <vt:variant>
        <vt:i4>5</vt:i4>
      </vt:variant>
      <vt:variant>
        <vt:lpwstr/>
      </vt:variant>
      <vt:variant>
        <vt:lpwstr>_Toc24365737</vt:lpwstr>
      </vt:variant>
      <vt:variant>
        <vt:i4>1310775</vt:i4>
      </vt:variant>
      <vt:variant>
        <vt:i4>128</vt:i4>
      </vt:variant>
      <vt:variant>
        <vt:i4>0</vt:i4>
      </vt:variant>
      <vt:variant>
        <vt:i4>5</vt:i4>
      </vt:variant>
      <vt:variant>
        <vt:lpwstr/>
      </vt:variant>
      <vt:variant>
        <vt:lpwstr>_Toc24365736</vt:lpwstr>
      </vt:variant>
      <vt:variant>
        <vt:i4>1507383</vt:i4>
      </vt:variant>
      <vt:variant>
        <vt:i4>122</vt:i4>
      </vt:variant>
      <vt:variant>
        <vt:i4>0</vt:i4>
      </vt:variant>
      <vt:variant>
        <vt:i4>5</vt:i4>
      </vt:variant>
      <vt:variant>
        <vt:lpwstr/>
      </vt:variant>
      <vt:variant>
        <vt:lpwstr>_Toc24365735</vt:lpwstr>
      </vt:variant>
      <vt:variant>
        <vt:i4>1441847</vt:i4>
      </vt:variant>
      <vt:variant>
        <vt:i4>116</vt:i4>
      </vt:variant>
      <vt:variant>
        <vt:i4>0</vt:i4>
      </vt:variant>
      <vt:variant>
        <vt:i4>5</vt:i4>
      </vt:variant>
      <vt:variant>
        <vt:lpwstr/>
      </vt:variant>
      <vt:variant>
        <vt:lpwstr>_Toc24365734</vt:lpwstr>
      </vt:variant>
      <vt:variant>
        <vt:i4>1114167</vt:i4>
      </vt:variant>
      <vt:variant>
        <vt:i4>110</vt:i4>
      </vt:variant>
      <vt:variant>
        <vt:i4>0</vt:i4>
      </vt:variant>
      <vt:variant>
        <vt:i4>5</vt:i4>
      </vt:variant>
      <vt:variant>
        <vt:lpwstr/>
      </vt:variant>
      <vt:variant>
        <vt:lpwstr>_Toc24365733</vt:lpwstr>
      </vt:variant>
      <vt:variant>
        <vt:i4>1048631</vt:i4>
      </vt:variant>
      <vt:variant>
        <vt:i4>104</vt:i4>
      </vt:variant>
      <vt:variant>
        <vt:i4>0</vt:i4>
      </vt:variant>
      <vt:variant>
        <vt:i4>5</vt:i4>
      </vt:variant>
      <vt:variant>
        <vt:lpwstr/>
      </vt:variant>
      <vt:variant>
        <vt:lpwstr>_Toc24365732</vt:lpwstr>
      </vt:variant>
      <vt:variant>
        <vt:i4>1245239</vt:i4>
      </vt:variant>
      <vt:variant>
        <vt:i4>98</vt:i4>
      </vt:variant>
      <vt:variant>
        <vt:i4>0</vt:i4>
      </vt:variant>
      <vt:variant>
        <vt:i4>5</vt:i4>
      </vt:variant>
      <vt:variant>
        <vt:lpwstr/>
      </vt:variant>
      <vt:variant>
        <vt:lpwstr>_Toc24365731</vt:lpwstr>
      </vt:variant>
      <vt:variant>
        <vt:i4>1179703</vt:i4>
      </vt:variant>
      <vt:variant>
        <vt:i4>92</vt:i4>
      </vt:variant>
      <vt:variant>
        <vt:i4>0</vt:i4>
      </vt:variant>
      <vt:variant>
        <vt:i4>5</vt:i4>
      </vt:variant>
      <vt:variant>
        <vt:lpwstr/>
      </vt:variant>
      <vt:variant>
        <vt:lpwstr>_Toc24365730</vt:lpwstr>
      </vt:variant>
      <vt:variant>
        <vt:i4>1769526</vt:i4>
      </vt:variant>
      <vt:variant>
        <vt:i4>86</vt:i4>
      </vt:variant>
      <vt:variant>
        <vt:i4>0</vt:i4>
      </vt:variant>
      <vt:variant>
        <vt:i4>5</vt:i4>
      </vt:variant>
      <vt:variant>
        <vt:lpwstr/>
      </vt:variant>
      <vt:variant>
        <vt:lpwstr>_Toc24365729</vt:lpwstr>
      </vt:variant>
      <vt:variant>
        <vt:i4>1703990</vt:i4>
      </vt:variant>
      <vt:variant>
        <vt:i4>80</vt:i4>
      </vt:variant>
      <vt:variant>
        <vt:i4>0</vt:i4>
      </vt:variant>
      <vt:variant>
        <vt:i4>5</vt:i4>
      </vt:variant>
      <vt:variant>
        <vt:lpwstr/>
      </vt:variant>
      <vt:variant>
        <vt:lpwstr>_Toc24365728</vt:lpwstr>
      </vt:variant>
      <vt:variant>
        <vt:i4>1376310</vt:i4>
      </vt:variant>
      <vt:variant>
        <vt:i4>74</vt:i4>
      </vt:variant>
      <vt:variant>
        <vt:i4>0</vt:i4>
      </vt:variant>
      <vt:variant>
        <vt:i4>5</vt:i4>
      </vt:variant>
      <vt:variant>
        <vt:lpwstr/>
      </vt:variant>
      <vt:variant>
        <vt:lpwstr>_Toc24365727</vt:lpwstr>
      </vt:variant>
      <vt:variant>
        <vt:i4>1310774</vt:i4>
      </vt:variant>
      <vt:variant>
        <vt:i4>68</vt:i4>
      </vt:variant>
      <vt:variant>
        <vt:i4>0</vt:i4>
      </vt:variant>
      <vt:variant>
        <vt:i4>5</vt:i4>
      </vt:variant>
      <vt:variant>
        <vt:lpwstr/>
      </vt:variant>
      <vt:variant>
        <vt:lpwstr>_Toc24365726</vt:lpwstr>
      </vt:variant>
      <vt:variant>
        <vt:i4>1507382</vt:i4>
      </vt:variant>
      <vt:variant>
        <vt:i4>62</vt:i4>
      </vt:variant>
      <vt:variant>
        <vt:i4>0</vt:i4>
      </vt:variant>
      <vt:variant>
        <vt:i4>5</vt:i4>
      </vt:variant>
      <vt:variant>
        <vt:lpwstr/>
      </vt:variant>
      <vt:variant>
        <vt:lpwstr>_Toc24365725</vt:lpwstr>
      </vt:variant>
      <vt:variant>
        <vt:i4>1441846</vt:i4>
      </vt:variant>
      <vt:variant>
        <vt:i4>56</vt:i4>
      </vt:variant>
      <vt:variant>
        <vt:i4>0</vt:i4>
      </vt:variant>
      <vt:variant>
        <vt:i4>5</vt:i4>
      </vt:variant>
      <vt:variant>
        <vt:lpwstr/>
      </vt:variant>
      <vt:variant>
        <vt:lpwstr>_Toc24365724</vt:lpwstr>
      </vt:variant>
      <vt:variant>
        <vt:i4>1114166</vt:i4>
      </vt:variant>
      <vt:variant>
        <vt:i4>50</vt:i4>
      </vt:variant>
      <vt:variant>
        <vt:i4>0</vt:i4>
      </vt:variant>
      <vt:variant>
        <vt:i4>5</vt:i4>
      </vt:variant>
      <vt:variant>
        <vt:lpwstr/>
      </vt:variant>
      <vt:variant>
        <vt:lpwstr>_Toc24365723</vt:lpwstr>
      </vt:variant>
      <vt:variant>
        <vt:i4>1048630</vt:i4>
      </vt:variant>
      <vt:variant>
        <vt:i4>44</vt:i4>
      </vt:variant>
      <vt:variant>
        <vt:i4>0</vt:i4>
      </vt:variant>
      <vt:variant>
        <vt:i4>5</vt:i4>
      </vt:variant>
      <vt:variant>
        <vt:lpwstr/>
      </vt:variant>
      <vt:variant>
        <vt:lpwstr>_Toc24365722</vt:lpwstr>
      </vt:variant>
      <vt:variant>
        <vt:i4>1245238</vt:i4>
      </vt:variant>
      <vt:variant>
        <vt:i4>38</vt:i4>
      </vt:variant>
      <vt:variant>
        <vt:i4>0</vt:i4>
      </vt:variant>
      <vt:variant>
        <vt:i4>5</vt:i4>
      </vt:variant>
      <vt:variant>
        <vt:lpwstr/>
      </vt:variant>
      <vt:variant>
        <vt:lpwstr>_Toc24365721</vt:lpwstr>
      </vt:variant>
      <vt:variant>
        <vt:i4>1179702</vt:i4>
      </vt:variant>
      <vt:variant>
        <vt:i4>32</vt:i4>
      </vt:variant>
      <vt:variant>
        <vt:i4>0</vt:i4>
      </vt:variant>
      <vt:variant>
        <vt:i4>5</vt:i4>
      </vt:variant>
      <vt:variant>
        <vt:lpwstr/>
      </vt:variant>
      <vt:variant>
        <vt:lpwstr>_Toc24365720</vt:lpwstr>
      </vt:variant>
      <vt:variant>
        <vt:i4>1769525</vt:i4>
      </vt:variant>
      <vt:variant>
        <vt:i4>26</vt:i4>
      </vt:variant>
      <vt:variant>
        <vt:i4>0</vt:i4>
      </vt:variant>
      <vt:variant>
        <vt:i4>5</vt:i4>
      </vt:variant>
      <vt:variant>
        <vt:lpwstr/>
      </vt:variant>
      <vt:variant>
        <vt:lpwstr>_Toc24365719</vt:lpwstr>
      </vt:variant>
      <vt:variant>
        <vt:i4>1703989</vt:i4>
      </vt:variant>
      <vt:variant>
        <vt:i4>20</vt:i4>
      </vt:variant>
      <vt:variant>
        <vt:i4>0</vt:i4>
      </vt:variant>
      <vt:variant>
        <vt:i4>5</vt:i4>
      </vt:variant>
      <vt:variant>
        <vt:lpwstr/>
      </vt:variant>
      <vt:variant>
        <vt:lpwstr>_Toc24365718</vt:lpwstr>
      </vt:variant>
      <vt:variant>
        <vt:i4>1376309</vt:i4>
      </vt:variant>
      <vt:variant>
        <vt:i4>14</vt:i4>
      </vt:variant>
      <vt:variant>
        <vt:i4>0</vt:i4>
      </vt:variant>
      <vt:variant>
        <vt:i4>5</vt:i4>
      </vt:variant>
      <vt:variant>
        <vt:lpwstr/>
      </vt:variant>
      <vt:variant>
        <vt:lpwstr>_Toc24365717</vt:lpwstr>
      </vt:variant>
      <vt:variant>
        <vt:i4>1310773</vt:i4>
      </vt:variant>
      <vt:variant>
        <vt:i4>8</vt:i4>
      </vt:variant>
      <vt:variant>
        <vt:i4>0</vt:i4>
      </vt:variant>
      <vt:variant>
        <vt:i4>5</vt:i4>
      </vt:variant>
      <vt:variant>
        <vt:lpwstr/>
      </vt:variant>
      <vt:variant>
        <vt:lpwstr>_Toc24365716</vt:lpwstr>
      </vt:variant>
      <vt:variant>
        <vt:i4>1507381</vt:i4>
      </vt:variant>
      <vt:variant>
        <vt:i4>2</vt:i4>
      </vt:variant>
      <vt:variant>
        <vt:i4>0</vt:i4>
      </vt:variant>
      <vt:variant>
        <vt:i4>5</vt:i4>
      </vt:variant>
      <vt:variant>
        <vt:lpwstr/>
      </vt:variant>
      <vt:variant>
        <vt:lpwstr>_Toc24365715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ΧΑΧΗΣ ΠΑΝΑΓΙΩΤΗΣ</cp:lastModifiedBy>
  <cp:revision>11</cp:revision>
  <cp:lastPrinted>2020-08-21T12:26:00Z</cp:lastPrinted>
  <dcterms:created xsi:type="dcterms:W3CDTF">2020-08-07T10:05:00Z</dcterms:created>
  <dcterms:modified xsi:type="dcterms:W3CDTF">2020-08-21T12:43:00Z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